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5F15F" w14:textId="704F9222" w:rsidR="008B1099" w:rsidRPr="001760D7" w:rsidRDefault="0014035C" w:rsidP="004D05E5">
      <w:pPr>
        <w:pStyle w:val="Title"/>
        <w:rPr>
          <w:lang w:val="en-CA"/>
        </w:rPr>
      </w:pPr>
      <w:bookmarkStart w:id="0" w:name="_GoBack"/>
      <w:bookmarkEnd w:id="0"/>
      <w:r w:rsidRPr="001760D7">
        <w:rPr>
          <w:lang w:val="en-CA"/>
        </w:rPr>
        <w:t xml:space="preserve">Auditing </w:t>
      </w:r>
      <w:r w:rsidR="007E32ED">
        <w:rPr>
          <w:lang w:val="en-CA"/>
        </w:rPr>
        <w:t xml:space="preserve">and implementing </w:t>
      </w:r>
      <w:r w:rsidR="008B1099" w:rsidRPr="001760D7">
        <w:rPr>
          <w:lang w:val="en-CA"/>
        </w:rPr>
        <w:t xml:space="preserve">the </w:t>
      </w:r>
      <w:r w:rsidR="00B717A6" w:rsidRPr="001760D7">
        <w:rPr>
          <w:lang w:val="en-CA"/>
        </w:rPr>
        <w:t>United Nations</w:t>
      </w:r>
      <w:r w:rsidRPr="001760D7">
        <w:rPr>
          <w:lang w:val="en-CA"/>
        </w:rPr>
        <w:t xml:space="preserve"> </w:t>
      </w:r>
      <w:r w:rsidR="008B1099" w:rsidRPr="001760D7">
        <w:rPr>
          <w:lang w:val="en-CA"/>
        </w:rPr>
        <w:t>Sustainable Development</w:t>
      </w:r>
      <w:r w:rsidRPr="001760D7">
        <w:rPr>
          <w:lang w:val="en-CA"/>
        </w:rPr>
        <w:t xml:space="preserve"> </w:t>
      </w:r>
      <w:r w:rsidR="008B1099" w:rsidRPr="001760D7">
        <w:rPr>
          <w:lang w:val="en-CA"/>
        </w:rPr>
        <w:t>Goals</w:t>
      </w:r>
      <w:r w:rsidR="001A09E6" w:rsidRPr="001760D7">
        <w:rPr>
          <w:lang w:val="en-CA"/>
        </w:rPr>
        <w:t xml:space="preserve"> focusing on environmental auditing</w:t>
      </w:r>
    </w:p>
    <w:p w14:paraId="241268DC" w14:textId="77777777" w:rsidR="000C4C6D" w:rsidRPr="000C4C6D" w:rsidRDefault="000C4C6D" w:rsidP="000C4C6D">
      <w:pPr>
        <w:rPr>
          <w:sz w:val="20"/>
          <w:lang w:val="en-GB"/>
        </w:rPr>
      </w:pPr>
    </w:p>
    <w:p w14:paraId="714D80A8" w14:textId="77777777" w:rsidR="000C4C6D" w:rsidRPr="000C4C6D" w:rsidRDefault="000C4C6D" w:rsidP="000C4C6D">
      <w:pPr>
        <w:rPr>
          <w:sz w:val="20"/>
          <w:lang w:val="en-GB"/>
        </w:rPr>
      </w:pPr>
    </w:p>
    <w:p w14:paraId="454DAAD6" w14:textId="77777777" w:rsidR="000C4C6D" w:rsidRPr="000C4C6D" w:rsidRDefault="000C4C6D" w:rsidP="000C4C6D">
      <w:pPr>
        <w:rPr>
          <w:sz w:val="20"/>
          <w:lang w:val="en-GB"/>
        </w:rPr>
      </w:pPr>
    </w:p>
    <w:p w14:paraId="4F9FACAE" w14:textId="77777777" w:rsidR="000C4C6D" w:rsidRPr="000C4C6D" w:rsidRDefault="000C4C6D" w:rsidP="000C4C6D">
      <w:pPr>
        <w:rPr>
          <w:sz w:val="20"/>
          <w:lang w:val="en-GB"/>
        </w:rPr>
      </w:pPr>
    </w:p>
    <w:p w14:paraId="3BB0805A" w14:textId="77777777" w:rsidR="000C4C6D" w:rsidRPr="000C4C6D" w:rsidRDefault="000C4C6D" w:rsidP="000C4C6D">
      <w:pPr>
        <w:rPr>
          <w:sz w:val="20"/>
          <w:lang w:val="en-GB"/>
        </w:rPr>
      </w:pPr>
    </w:p>
    <w:p w14:paraId="7D38E12C" w14:textId="77777777" w:rsidR="000C4C6D" w:rsidRPr="000C4C6D" w:rsidRDefault="000C4C6D" w:rsidP="000C4C6D">
      <w:pPr>
        <w:rPr>
          <w:sz w:val="20"/>
          <w:lang w:val="en-GB"/>
        </w:rPr>
      </w:pPr>
    </w:p>
    <w:p w14:paraId="0A234515" w14:textId="77777777" w:rsidR="000C4C6D" w:rsidRPr="000C4C6D" w:rsidRDefault="000C4C6D" w:rsidP="000C4C6D">
      <w:pPr>
        <w:rPr>
          <w:sz w:val="20"/>
          <w:lang w:val="en-GB"/>
        </w:rPr>
      </w:pPr>
    </w:p>
    <w:p w14:paraId="061DDFEB" w14:textId="77777777" w:rsidR="000C4C6D" w:rsidRPr="000C4C6D" w:rsidRDefault="000C4C6D" w:rsidP="000C4C6D">
      <w:pPr>
        <w:rPr>
          <w:sz w:val="20"/>
          <w:lang w:val="en-GB"/>
        </w:rPr>
      </w:pPr>
    </w:p>
    <w:p w14:paraId="4323F112" w14:textId="77777777" w:rsidR="000C4C6D" w:rsidRPr="000C4C6D" w:rsidRDefault="000C4C6D" w:rsidP="000C4C6D">
      <w:pPr>
        <w:rPr>
          <w:sz w:val="20"/>
          <w:lang w:val="en-GB"/>
        </w:rPr>
      </w:pPr>
    </w:p>
    <w:p w14:paraId="54E409F1" w14:textId="77777777" w:rsidR="000C4C6D" w:rsidRPr="000C4C6D" w:rsidRDefault="000C4C6D" w:rsidP="000C4C6D">
      <w:pPr>
        <w:rPr>
          <w:sz w:val="20"/>
          <w:lang w:val="en-GB"/>
        </w:rPr>
      </w:pPr>
    </w:p>
    <w:p w14:paraId="4B5E4A8D" w14:textId="77777777" w:rsidR="000C4C6D" w:rsidRPr="000C4C6D" w:rsidRDefault="000C4C6D" w:rsidP="000C4C6D">
      <w:pPr>
        <w:rPr>
          <w:sz w:val="20"/>
          <w:lang w:val="en-GB"/>
        </w:rPr>
      </w:pPr>
    </w:p>
    <w:p w14:paraId="7B5EE18E" w14:textId="77777777" w:rsidR="000C4C6D" w:rsidRPr="000C4C6D" w:rsidRDefault="000C4C6D" w:rsidP="000C4C6D">
      <w:pPr>
        <w:rPr>
          <w:sz w:val="20"/>
          <w:lang w:val="en-GB"/>
        </w:rPr>
      </w:pPr>
    </w:p>
    <w:p w14:paraId="01FFF8BB" w14:textId="77777777" w:rsidR="000C4C6D" w:rsidRPr="000C4C6D" w:rsidRDefault="000C4C6D" w:rsidP="000C4C6D">
      <w:pPr>
        <w:rPr>
          <w:sz w:val="20"/>
          <w:lang w:val="en-GB"/>
        </w:rPr>
      </w:pPr>
    </w:p>
    <w:p w14:paraId="53F5C006" w14:textId="77777777" w:rsidR="000C4C6D" w:rsidRPr="000C4C6D" w:rsidRDefault="000C4C6D" w:rsidP="000C4C6D">
      <w:pPr>
        <w:rPr>
          <w:sz w:val="20"/>
          <w:lang w:val="en-GB"/>
        </w:rPr>
      </w:pPr>
    </w:p>
    <w:p w14:paraId="15D498D3" w14:textId="77777777" w:rsidR="000C4C6D" w:rsidRPr="000C4C6D" w:rsidRDefault="000C4C6D" w:rsidP="000C4C6D">
      <w:pPr>
        <w:rPr>
          <w:sz w:val="20"/>
          <w:lang w:val="en-GB"/>
        </w:rPr>
      </w:pPr>
    </w:p>
    <w:p w14:paraId="17F79DB0" w14:textId="77777777" w:rsidR="000C4C6D" w:rsidRPr="000C4C6D" w:rsidRDefault="000C4C6D" w:rsidP="000C4C6D">
      <w:pPr>
        <w:rPr>
          <w:sz w:val="20"/>
          <w:lang w:val="en-GB"/>
        </w:rPr>
      </w:pPr>
    </w:p>
    <w:p w14:paraId="116923E9" w14:textId="77777777" w:rsidR="000C4C6D" w:rsidRPr="000C4C6D" w:rsidRDefault="000C4C6D" w:rsidP="000C4C6D">
      <w:pPr>
        <w:rPr>
          <w:sz w:val="20"/>
          <w:lang w:val="en-GB"/>
        </w:rPr>
      </w:pPr>
    </w:p>
    <w:p w14:paraId="09935340" w14:textId="77777777" w:rsidR="000C4C6D" w:rsidRPr="000C4C6D" w:rsidRDefault="000C4C6D" w:rsidP="000C4C6D">
      <w:pPr>
        <w:rPr>
          <w:sz w:val="20"/>
          <w:lang w:val="en-GB"/>
        </w:rPr>
      </w:pPr>
    </w:p>
    <w:p w14:paraId="73ED7B2A" w14:textId="77777777" w:rsidR="000C4C6D" w:rsidRPr="000C4C6D" w:rsidRDefault="000C4C6D" w:rsidP="000C4C6D">
      <w:pPr>
        <w:rPr>
          <w:sz w:val="20"/>
          <w:lang w:val="en-GB"/>
        </w:rPr>
      </w:pPr>
    </w:p>
    <w:p w14:paraId="789AEDF2" w14:textId="77777777" w:rsidR="000C4C6D" w:rsidRPr="000C4C6D" w:rsidRDefault="000C4C6D" w:rsidP="000C4C6D">
      <w:pPr>
        <w:rPr>
          <w:sz w:val="20"/>
          <w:lang w:val="en-GB"/>
        </w:rPr>
      </w:pPr>
    </w:p>
    <w:p w14:paraId="6AA74822" w14:textId="77777777" w:rsidR="000C4C6D" w:rsidRPr="000C4C6D" w:rsidRDefault="000C4C6D" w:rsidP="000C4C6D">
      <w:pPr>
        <w:rPr>
          <w:sz w:val="20"/>
          <w:lang w:val="en-GB"/>
        </w:rPr>
      </w:pPr>
    </w:p>
    <w:p w14:paraId="2E873DDC" w14:textId="77777777" w:rsidR="000C4C6D" w:rsidRPr="000C4C6D" w:rsidRDefault="000C4C6D" w:rsidP="000C4C6D">
      <w:pPr>
        <w:rPr>
          <w:sz w:val="20"/>
          <w:lang w:val="en-GB"/>
        </w:rPr>
      </w:pPr>
    </w:p>
    <w:p w14:paraId="155CDDEB" w14:textId="77777777" w:rsidR="000C4C6D" w:rsidRPr="000C4C6D" w:rsidRDefault="000C4C6D" w:rsidP="000C4C6D">
      <w:pPr>
        <w:rPr>
          <w:sz w:val="20"/>
          <w:lang w:val="en-GB"/>
        </w:rPr>
      </w:pPr>
    </w:p>
    <w:p w14:paraId="26BA2E4E" w14:textId="77777777" w:rsidR="000C4C6D" w:rsidRPr="000C4C6D" w:rsidRDefault="000C4C6D" w:rsidP="000C4C6D">
      <w:pPr>
        <w:rPr>
          <w:sz w:val="20"/>
          <w:lang w:val="en-GB"/>
        </w:rPr>
      </w:pPr>
    </w:p>
    <w:p w14:paraId="4F8F2713" w14:textId="77777777" w:rsidR="000C4C6D" w:rsidRPr="000C4C6D" w:rsidRDefault="000C4C6D" w:rsidP="000C4C6D">
      <w:pPr>
        <w:rPr>
          <w:sz w:val="20"/>
          <w:lang w:val="en-GB"/>
        </w:rPr>
      </w:pPr>
    </w:p>
    <w:p w14:paraId="41DADB58" w14:textId="77777777" w:rsidR="000C4C6D" w:rsidRPr="000C4C6D" w:rsidRDefault="000C4C6D" w:rsidP="000C4C6D">
      <w:pPr>
        <w:rPr>
          <w:sz w:val="20"/>
          <w:lang w:val="en-GB"/>
        </w:rPr>
      </w:pPr>
    </w:p>
    <w:p w14:paraId="041D97D6" w14:textId="77777777" w:rsidR="000C4C6D" w:rsidRPr="000C4C6D" w:rsidRDefault="000C4C6D" w:rsidP="000C4C6D">
      <w:pPr>
        <w:rPr>
          <w:sz w:val="20"/>
          <w:lang w:val="en-GB"/>
        </w:rPr>
      </w:pPr>
    </w:p>
    <w:p w14:paraId="7E56B08C" w14:textId="77777777" w:rsidR="000C4C6D" w:rsidRPr="000C4C6D" w:rsidRDefault="000C4C6D" w:rsidP="000C4C6D">
      <w:pPr>
        <w:rPr>
          <w:sz w:val="20"/>
          <w:lang w:val="en-GB"/>
        </w:rPr>
      </w:pPr>
    </w:p>
    <w:p w14:paraId="5EBFF9D2" w14:textId="77777777" w:rsidR="000C4C6D" w:rsidRPr="000C4C6D" w:rsidRDefault="000C4C6D" w:rsidP="000C4C6D">
      <w:pPr>
        <w:rPr>
          <w:sz w:val="20"/>
          <w:lang w:val="en-GB"/>
        </w:rPr>
      </w:pPr>
    </w:p>
    <w:p w14:paraId="05DFDD03" w14:textId="77777777" w:rsidR="000C4C6D" w:rsidRPr="000C4C6D" w:rsidRDefault="000C4C6D" w:rsidP="000C4C6D">
      <w:pPr>
        <w:rPr>
          <w:sz w:val="20"/>
          <w:lang w:val="en-GB"/>
        </w:rPr>
      </w:pPr>
    </w:p>
    <w:p w14:paraId="782E68E5" w14:textId="77777777" w:rsidR="000C4C6D" w:rsidRPr="000C4C6D" w:rsidRDefault="000C4C6D" w:rsidP="000C4C6D">
      <w:pPr>
        <w:rPr>
          <w:sz w:val="20"/>
          <w:lang w:val="en-GB"/>
        </w:rPr>
      </w:pPr>
    </w:p>
    <w:p w14:paraId="277B0ADC" w14:textId="77777777" w:rsidR="000C4C6D" w:rsidRPr="000C4C6D" w:rsidRDefault="000C4C6D" w:rsidP="000C4C6D">
      <w:pPr>
        <w:rPr>
          <w:sz w:val="20"/>
          <w:lang w:val="en-GB"/>
        </w:rPr>
      </w:pPr>
    </w:p>
    <w:p w14:paraId="365C6287" w14:textId="77777777" w:rsidR="000C4C6D" w:rsidRPr="000C4C6D" w:rsidRDefault="000C4C6D" w:rsidP="000C4C6D">
      <w:pPr>
        <w:rPr>
          <w:sz w:val="20"/>
          <w:lang w:val="en-GB"/>
        </w:rPr>
      </w:pPr>
    </w:p>
    <w:p w14:paraId="113CAF43" w14:textId="77777777" w:rsidR="000C4C6D" w:rsidRPr="000C4C6D" w:rsidRDefault="000C4C6D" w:rsidP="000C4C6D">
      <w:pPr>
        <w:rPr>
          <w:sz w:val="20"/>
          <w:lang w:val="en-GB"/>
        </w:rPr>
      </w:pPr>
    </w:p>
    <w:p w14:paraId="7A2688E4" w14:textId="77777777" w:rsidR="00082ED4" w:rsidRDefault="00082ED4">
      <w:pPr>
        <w:spacing w:before="120"/>
        <w:ind w:firstLine="709"/>
        <w:jc w:val="left"/>
        <w:rPr>
          <w:rFonts w:asciiTheme="majorHAnsi" w:eastAsiaTheme="majorEastAsia" w:hAnsiTheme="majorHAnsi" w:cstheme="majorBidi"/>
          <w:color w:val="2E74B5" w:themeColor="accent1" w:themeShade="BF"/>
          <w:sz w:val="32"/>
          <w:szCs w:val="32"/>
          <w:lang w:val="en-GB"/>
        </w:rPr>
      </w:pPr>
      <w:r>
        <w:rPr>
          <w:rFonts w:asciiTheme="majorHAnsi" w:eastAsiaTheme="majorEastAsia" w:hAnsiTheme="majorHAnsi" w:cstheme="majorBidi"/>
          <w:color w:val="2E74B5" w:themeColor="accent1" w:themeShade="BF"/>
          <w:sz w:val="32"/>
          <w:szCs w:val="32"/>
          <w:lang w:val="en-GB"/>
        </w:rPr>
        <w:br w:type="page"/>
      </w:r>
    </w:p>
    <w:p w14:paraId="03A97D18" w14:textId="4FDA060A" w:rsidR="000C4C6D" w:rsidRPr="000C4C6D" w:rsidRDefault="000C4C6D" w:rsidP="001760D7">
      <w:pPr>
        <w:pStyle w:val="Heading1"/>
        <w:rPr>
          <w:lang w:val="en-GB"/>
        </w:rPr>
      </w:pPr>
      <w:bookmarkStart w:id="1" w:name="_Toc536692435"/>
      <w:r w:rsidRPr="000C4C6D">
        <w:rPr>
          <w:lang w:val="en-GB"/>
        </w:rPr>
        <w:lastRenderedPageBreak/>
        <w:t>Acknowledgements &amp; Foreword</w:t>
      </w:r>
      <w:bookmarkEnd w:id="1"/>
    </w:p>
    <w:p w14:paraId="1830A490" w14:textId="77777777" w:rsidR="000C4C6D" w:rsidRPr="000C4C6D" w:rsidRDefault="000C4C6D" w:rsidP="000C4C6D">
      <w:pPr>
        <w:rPr>
          <w:sz w:val="20"/>
          <w:lang w:val="en-GB"/>
        </w:rPr>
      </w:pPr>
    </w:p>
    <w:p w14:paraId="1D25ED8C" w14:textId="77777777" w:rsidR="000C4C6D" w:rsidRPr="000C4C6D" w:rsidRDefault="000C4C6D" w:rsidP="000C4C6D">
      <w:pPr>
        <w:rPr>
          <w:sz w:val="20"/>
          <w:lang w:val="id-ID"/>
        </w:rPr>
      </w:pPr>
      <w:r w:rsidRPr="000C4C6D">
        <w:rPr>
          <w:sz w:val="20"/>
          <w:lang w:val="en-GB"/>
        </w:rPr>
        <w:t>The International Organization of Supreme Audit Institutions (INTOSAI) Working Group On Environmental Auditing’s (WGEA) 2017-2019 Work Plan included the conduct of a project focused on developing criteria</w:t>
      </w:r>
      <w:r w:rsidRPr="000C4C6D">
        <w:rPr>
          <w:sz w:val="20"/>
          <w:lang w:val="id-ID"/>
        </w:rPr>
        <w:t>, characteristics, and principles</w:t>
      </w:r>
      <w:r w:rsidRPr="000C4C6D">
        <w:rPr>
          <w:sz w:val="20"/>
          <w:lang w:val="en-GB"/>
        </w:rPr>
        <w:t xml:space="preserve"> for delivering the 2030 Agenda</w:t>
      </w:r>
      <w:r w:rsidRPr="000C4C6D">
        <w:rPr>
          <w:sz w:val="20"/>
          <w:lang w:val="id-ID"/>
        </w:rPr>
        <w:t xml:space="preserve"> </w:t>
      </w:r>
      <w:r w:rsidRPr="000C4C6D">
        <w:rPr>
          <w:sz w:val="20"/>
          <w:lang w:val="en-GB"/>
        </w:rPr>
        <w:t>(Sustainable Development Goals) focusing on environmental auditing</w:t>
      </w:r>
      <w:r w:rsidRPr="000C4C6D">
        <w:rPr>
          <w:sz w:val="20"/>
          <w:lang w:val="id-ID"/>
        </w:rPr>
        <w:t xml:space="preserve">. </w:t>
      </w:r>
      <w:r w:rsidRPr="000C4C6D">
        <w:rPr>
          <w:sz w:val="20"/>
          <w:lang w:val="en-GB"/>
        </w:rPr>
        <w:t xml:space="preserve">This </w:t>
      </w:r>
      <w:r w:rsidRPr="000C4C6D">
        <w:rPr>
          <w:sz w:val="20"/>
          <w:lang w:val="id-ID"/>
        </w:rPr>
        <w:t>document incorporates the criteria and</w:t>
      </w:r>
      <w:r w:rsidRPr="000C4C6D">
        <w:rPr>
          <w:sz w:val="20"/>
          <w:lang w:val="en-GB"/>
        </w:rPr>
        <w:t xml:space="preserve"> summarizes important information </w:t>
      </w:r>
      <w:r w:rsidRPr="000C4C6D">
        <w:rPr>
          <w:sz w:val="20"/>
          <w:lang w:val="id-ID"/>
        </w:rPr>
        <w:t>about the SDGs,</w:t>
      </w:r>
      <w:r w:rsidRPr="000C4C6D">
        <w:rPr>
          <w:sz w:val="20"/>
          <w:lang w:val="en-GB"/>
        </w:rPr>
        <w:t xml:space="preserve"> </w:t>
      </w:r>
      <w:r w:rsidRPr="000C4C6D">
        <w:rPr>
          <w:sz w:val="20"/>
          <w:lang w:val="id-ID"/>
        </w:rPr>
        <w:t xml:space="preserve">the role of SAIs in strengthening the accountability, transparency, and integrity of government in implementing SDGs, and SAIs experiences on auditing SDGs. </w:t>
      </w:r>
      <w:r w:rsidRPr="000C4C6D">
        <w:rPr>
          <w:sz w:val="20"/>
          <w:lang w:val="en-GB"/>
        </w:rPr>
        <w:t xml:space="preserve">This </w:t>
      </w:r>
      <w:r w:rsidRPr="000C4C6D">
        <w:rPr>
          <w:sz w:val="20"/>
          <w:lang w:val="id-ID"/>
        </w:rPr>
        <w:t>guideline</w:t>
      </w:r>
      <w:r w:rsidRPr="000C4C6D">
        <w:rPr>
          <w:sz w:val="20"/>
          <w:lang w:val="en-GB"/>
        </w:rPr>
        <w:t xml:space="preserve"> </w:t>
      </w:r>
      <w:r w:rsidRPr="000C4C6D">
        <w:rPr>
          <w:sz w:val="20"/>
          <w:lang w:val="id-ID"/>
        </w:rPr>
        <w:t>aims to (a)</w:t>
      </w:r>
      <w:r w:rsidRPr="000C4C6D">
        <w:rPr>
          <w:sz w:val="20"/>
          <w:lang w:val="en-GB"/>
        </w:rPr>
        <w:t xml:space="preserve"> </w:t>
      </w:r>
      <w:r w:rsidRPr="000C4C6D">
        <w:rPr>
          <w:sz w:val="20"/>
          <w:lang w:val="id-ID"/>
        </w:rPr>
        <w:t>provide SAIs with general information, concepts and definitions to understand the importance of the 2030 Agenda and SDGs</w:t>
      </w:r>
      <w:r w:rsidRPr="000C4C6D">
        <w:rPr>
          <w:sz w:val="20"/>
          <w:lang w:val="en-GB"/>
        </w:rPr>
        <w:t xml:space="preserve">; </w:t>
      </w:r>
      <w:r w:rsidRPr="000C4C6D">
        <w:rPr>
          <w:sz w:val="20"/>
          <w:lang w:val="id-ID"/>
        </w:rPr>
        <w:t xml:space="preserve">(b) </w:t>
      </w:r>
      <w:r w:rsidRPr="000C4C6D">
        <w:rPr>
          <w:sz w:val="20"/>
          <w:lang w:val="en-GB"/>
        </w:rPr>
        <w:t>present an overview and some examples of SAIs experiences on auditing the preparedness of national governments to implement the 2030 Agenda and SDGs</w:t>
      </w:r>
      <w:r w:rsidRPr="000C4C6D">
        <w:rPr>
          <w:sz w:val="20"/>
          <w:lang w:val="id-ID"/>
        </w:rPr>
        <w:t>,</w:t>
      </w:r>
      <w:r w:rsidRPr="000C4C6D">
        <w:rPr>
          <w:sz w:val="20"/>
          <w:lang w:val="en-GB"/>
        </w:rPr>
        <w:t xml:space="preserve"> focusing in the methodologies, approaches and tools used during the audit process; </w:t>
      </w:r>
      <w:r w:rsidRPr="000C4C6D">
        <w:rPr>
          <w:sz w:val="20"/>
          <w:lang w:val="id-ID"/>
        </w:rPr>
        <w:t xml:space="preserve">and (c) </w:t>
      </w:r>
      <w:r w:rsidRPr="000C4C6D">
        <w:rPr>
          <w:sz w:val="20"/>
          <w:lang w:val="en-GB"/>
        </w:rPr>
        <w:t>propose some possibilities of conducting environmental auditing with a SDG perspective, with examples and basic ideas of how to do it.</w:t>
      </w:r>
    </w:p>
    <w:p w14:paraId="5316E767" w14:textId="77777777" w:rsidR="000C4C6D" w:rsidRPr="000C4C6D" w:rsidRDefault="000C4C6D" w:rsidP="000C4C6D">
      <w:pPr>
        <w:rPr>
          <w:sz w:val="20"/>
          <w:lang w:val="en-GB"/>
        </w:rPr>
      </w:pPr>
    </w:p>
    <w:p w14:paraId="30B84890" w14:textId="77777777" w:rsidR="000C4C6D" w:rsidRPr="000C4C6D" w:rsidRDefault="000C4C6D" w:rsidP="000C4C6D">
      <w:pPr>
        <w:rPr>
          <w:sz w:val="20"/>
          <w:lang w:val="id-ID"/>
        </w:rPr>
      </w:pPr>
      <w:r w:rsidRPr="000C4C6D">
        <w:rPr>
          <w:sz w:val="20"/>
          <w:lang w:val="en-GB"/>
        </w:rPr>
        <w:t>SAIs emphasized that governments often do not understand well the interest of SAIs in SDGs and why SAIs should assess preparedness. Another challenge faced by SAIs is how to work in a more integrated way by breaking internal organizational silos and sectoral organization. In this regard, SAIs emphasized the importance of having multi-disciplinary teams for conducting SDG audits. In addition, strengthening internal communication lines within SAIs and bringing in more specialized expertise related to the SDGs may contribute to overcome this challenge.</w:t>
      </w:r>
      <w:r w:rsidRPr="000C4C6D">
        <w:rPr>
          <w:sz w:val="20"/>
          <w:lang w:val="id-ID"/>
        </w:rPr>
        <w:t xml:space="preserve"> This guideline provides concepts, tools, and examples to help the auditors in designing their own audit rather than presenting a step-by-step of how to carry out an audit on the 2030 Agenda and SDGs or of how to carry out an environmental audit on SDGs. </w:t>
      </w:r>
    </w:p>
    <w:p w14:paraId="28C4969A" w14:textId="77777777" w:rsidR="000C4C6D" w:rsidRPr="000C4C6D" w:rsidRDefault="000C4C6D" w:rsidP="000C4C6D">
      <w:pPr>
        <w:rPr>
          <w:sz w:val="20"/>
          <w:lang w:val="en-GB"/>
        </w:rPr>
      </w:pPr>
    </w:p>
    <w:p w14:paraId="18D26711" w14:textId="77777777" w:rsidR="000C4C6D" w:rsidRPr="000C4C6D" w:rsidRDefault="000C4C6D" w:rsidP="000C4C6D">
      <w:pPr>
        <w:rPr>
          <w:sz w:val="20"/>
          <w:lang w:val="id-ID"/>
        </w:rPr>
      </w:pPr>
      <w:r w:rsidRPr="000C4C6D">
        <w:rPr>
          <w:sz w:val="20"/>
          <w:lang w:val="en-GB"/>
        </w:rPr>
        <w:t xml:space="preserve">The work on this document was led by the SAI of </w:t>
      </w:r>
      <w:r w:rsidRPr="000C4C6D">
        <w:rPr>
          <w:sz w:val="20"/>
          <w:lang w:val="id-ID"/>
        </w:rPr>
        <w:t>Canada, the SAI of Brazil, and the SAI of Indonesia</w:t>
      </w:r>
      <w:r w:rsidRPr="000C4C6D">
        <w:rPr>
          <w:sz w:val="20"/>
          <w:lang w:val="en-GB"/>
        </w:rPr>
        <w:t>.</w:t>
      </w:r>
      <w:r w:rsidRPr="000C4C6D">
        <w:rPr>
          <w:sz w:val="20"/>
          <w:lang w:val="id-ID"/>
        </w:rPr>
        <w:t xml:space="preserve"> We would like to acknowledge the efforts of the authors, the contributions made by the SAIs worldwide, and  also the valuable input and help by the INTOSAI WGEA and its Steering Committee members.</w:t>
      </w:r>
    </w:p>
    <w:p w14:paraId="5AC8B7D6" w14:textId="77777777" w:rsidR="000C4C6D" w:rsidRPr="000C4C6D" w:rsidRDefault="000C4C6D" w:rsidP="000C4C6D">
      <w:pPr>
        <w:rPr>
          <w:sz w:val="20"/>
          <w:lang w:val="en-GB"/>
        </w:rPr>
      </w:pPr>
    </w:p>
    <w:p w14:paraId="61418394" w14:textId="77777777" w:rsidR="000C4C6D" w:rsidRPr="000C4C6D" w:rsidRDefault="000C4C6D" w:rsidP="000C4C6D">
      <w:pPr>
        <w:rPr>
          <w:sz w:val="20"/>
          <w:lang w:val="en-GB"/>
        </w:rPr>
      </w:pPr>
      <w:r w:rsidRPr="000C4C6D">
        <w:rPr>
          <w:sz w:val="20"/>
          <w:lang w:val="en-GB"/>
        </w:rPr>
        <w:t>We hope you will find this document useful and beneficial.</w:t>
      </w:r>
    </w:p>
    <w:p w14:paraId="2961A1C1" w14:textId="77777777" w:rsidR="000C4C6D" w:rsidRPr="000C4C6D" w:rsidRDefault="000C4C6D" w:rsidP="000C4C6D">
      <w:pPr>
        <w:rPr>
          <w:sz w:val="24"/>
          <w:szCs w:val="24"/>
          <w:lang w:val="en-GB"/>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1"/>
        <w:gridCol w:w="80"/>
        <w:gridCol w:w="264"/>
        <w:gridCol w:w="4259"/>
      </w:tblGrid>
      <w:tr w:rsidR="000C4C6D" w:rsidRPr="004830EB" w14:paraId="290D6B24" w14:textId="77777777" w:rsidTr="00CB1706">
        <w:tc>
          <w:tcPr>
            <w:tcW w:w="4405" w:type="dxa"/>
            <w:gridSpan w:val="2"/>
          </w:tcPr>
          <w:p w14:paraId="21872C8D" w14:textId="77777777" w:rsidR="000C4C6D" w:rsidRPr="000C4C6D" w:rsidRDefault="000C4C6D" w:rsidP="000C4C6D">
            <w:pPr>
              <w:rPr>
                <w:sz w:val="20"/>
                <w:lang w:val="en-GB"/>
              </w:rPr>
            </w:pPr>
          </w:p>
          <w:p w14:paraId="59C4E2FB" w14:textId="77777777" w:rsidR="000C4C6D" w:rsidRPr="000C4C6D" w:rsidRDefault="000C4C6D" w:rsidP="000C4C6D">
            <w:pPr>
              <w:rPr>
                <w:sz w:val="20"/>
                <w:lang w:val="en-GB"/>
              </w:rPr>
            </w:pPr>
          </w:p>
          <w:p w14:paraId="71449524" w14:textId="77777777" w:rsidR="000C4C6D" w:rsidRPr="000C4C6D" w:rsidRDefault="000C4C6D" w:rsidP="000C4C6D">
            <w:pPr>
              <w:rPr>
                <w:sz w:val="20"/>
                <w:lang w:val="en-GB"/>
              </w:rPr>
            </w:pPr>
          </w:p>
          <w:p w14:paraId="6F1A7DBC" w14:textId="77777777" w:rsidR="000C4C6D" w:rsidRPr="000C4C6D" w:rsidRDefault="000C4C6D" w:rsidP="000C4C6D">
            <w:pPr>
              <w:rPr>
                <w:sz w:val="20"/>
                <w:lang w:val="en-GB"/>
              </w:rPr>
            </w:pPr>
            <w:r w:rsidRPr="000C4C6D">
              <w:rPr>
                <w:sz w:val="20"/>
                <w:lang w:val="en-GB"/>
              </w:rPr>
              <w:t>Minister José Múcio Monteiro Filho</w:t>
            </w:r>
            <w:r w:rsidRPr="000C4C6D">
              <w:rPr>
                <w:sz w:val="20"/>
                <w:lang w:val="en-GB"/>
              </w:rPr>
              <w:br/>
              <w:t>Presidente do Tribunal de Contas da União</w:t>
            </w:r>
          </w:p>
        </w:tc>
        <w:tc>
          <w:tcPr>
            <w:tcW w:w="270" w:type="dxa"/>
          </w:tcPr>
          <w:p w14:paraId="665698A5" w14:textId="77777777" w:rsidR="000C4C6D" w:rsidRPr="000C4C6D" w:rsidRDefault="000C4C6D" w:rsidP="000C4C6D">
            <w:pPr>
              <w:rPr>
                <w:sz w:val="20"/>
                <w:lang w:val="en-GB"/>
              </w:rPr>
            </w:pPr>
          </w:p>
        </w:tc>
        <w:tc>
          <w:tcPr>
            <w:tcW w:w="4675" w:type="dxa"/>
          </w:tcPr>
          <w:p w14:paraId="232ADBD1" w14:textId="77777777" w:rsidR="000C4C6D" w:rsidRPr="000C4C6D" w:rsidRDefault="000C4C6D" w:rsidP="000C4C6D">
            <w:pPr>
              <w:rPr>
                <w:sz w:val="20"/>
                <w:lang w:val="en-GB"/>
              </w:rPr>
            </w:pPr>
          </w:p>
          <w:p w14:paraId="3E3FADA7" w14:textId="77777777" w:rsidR="000C4C6D" w:rsidRPr="000C4C6D" w:rsidRDefault="000C4C6D" w:rsidP="000C4C6D">
            <w:pPr>
              <w:rPr>
                <w:sz w:val="20"/>
                <w:lang w:val="en-GB"/>
              </w:rPr>
            </w:pPr>
          </w:p>
          <w:p w14:paraId="2BF5B982" w14:textId="77777777" w:rsidR="000C4C6D" w:rsidRPr="000C4C6D" w:rsidRDefault="000C4C6D" w:rsidP="000C4C6D">
            <w:pPr>
              <w:rPr>
                <w:sz w:val="20"/>
                <w:lang w:val="en-GB"/>
              </w:rPr>
            </w:pPr>
          </w:p>
          <w:p w14:paraId="3E5EC1CE" w14:textId="77777777" w:rsidR="004830EB" w:rsidRPr="004830EB" w:rsidRDefault="004830EB" w:rsidP="004830EB">
            <w:pPr>
              <w:rPr>
                <w:sz w:val="20"/>
                <w:lang w:val="en-GB"/>
              </w:rPr>
            </w:pPr>
            <w:r w:rsidRPr="004830EB">
              <w:rPr>
                <w:sz w:val="20"/>
                <w:lang w:val="en-GB"/>
              </w:rPr>
              <w:t>Ms. Julie Gelfand</w:t>
            </w:r>
          </w:p>
          <w:p w14:paraId="543DE0D7" w14:textId="77777777" w:rsidR="004830EB" w:rsidRPr="004830EB" w:rsidRDefault="004830EB" w:rsidP="004830EB">
            <w:pPr>
              <w:rPr>
                <w:sz w:val="20"/>
                <w:lang w:val="en-GB"/>
              </w:rPr>
            </w:pPr>
            <w:r w:rsidRPr="004830EB">
              <w:rPr>
                <w:sz w:val="20"/>
                <w:lang w:val="en-GB"/>
              </w:rPr>
              <w:t>Commissioner of the Environment and Sustainable Development</w:t>
            </w:r>
          </w:p>
          <w:p w14:paraId="35B62DF2" w14:textId="64E76C3F" w:rsidR="000C4C6D" w:rsidRPr="000C4C6D" w:rsidRDefault="004830EB" w:rsidP="004830EB">
            <w:pPr>
              <w:rPr>
                <w:sz w:val="20"/>
                <w:lang w:val="en-GB"/>
              </w:rPr>
            </w:pPr>
            <w:r w:rsidRPr="004830EB">
              <w:rPr>
                <w:sz w:val="20"/>
                <w:lang w:val="en-GB"/>
              </w:rPr>
              <w:t>Office of the Auditor General of Canada</w:t>
            </w:r>
          </w:p>
        </w:tc>
      </w:tr>
      <w:tr w:rsidR="000C4C6D" w:rsidRPr="004830EB" w14:paraId="5C579A12" w14:textId="77777777" w:rsidTr="00CB1706">
        <w:tc>
          <w:tcPr>
            <w:tcW w:w="4315" w:type="dxa"/>
          </w:tcPr>
          <w:p w14:paraId="02D40FD6" w14:textId="77777777" w:rsidR="000C4C6D" w:rsidRPr="000C4C6D" w:rsidRDefault="000C4C6D" w:rsidP="000C4C6D">
            <w:pPr>
              <w:rPr>
                <w:sz w:val="20"/>
                <w:lang w:val="en-GB"/>
              </w:rPr>
            </w:pPr>
          </w:p>
        </w:tc>
        <w:tc>
          <w:tcPr>
            <w:tcW w:w="360" w:type="dxa"/>
            <w:gridSpan w:val="2"/>
          </w:tcPr>
          <w:p w14:paraId="1C702A5C" w14:textId="77777777" w:rsidR="000C4C6D" w:rsidRPr="000C4C6D" w:rsidRDefault="000C4C6D" w:rsidP="000C4C6D">
            <w:pPr>
              <w:rPr>
                <w:sz w:val="20"/>
                <w:lang w:val="en-GB"/>
              </w:rPr>
            </w:pPr>
          </w:p>
        </w:tc>
        <w:tc>
          <w:tcPr>
            <w:tcW w:w="4675" w:type="dxa"/>
          </w:tcPr>
          <w:p w14:paraId="1615C5F2" w14:textId="77777777" w:rsidR="000C4C6D" w:rsidRPr="000C4C6D" w:rsidRDefault="000C4C6D" w:rsidP="000C4C6D">
            <w:pPr>
              <w:rPr>
                <w:sz w:val="20"/>
                <w:lang w:val="en-GB"/>
              </w:rPr>
            </w:pPr>
          </w:p>
        </w:tc>
      </w:tr>
      <w:tr w:rsidR="000C4C6D" w:rsidRPr="000C4C6D" w14:paraId="35237741" w14:textId="77777777" w:rsidTr="00CB1706">
        <w:tc>
          <w:tcPr>
            <w:tcW w:w="9350" w:type="dxa"/>
            <w:gridSpan w:val="4"/>
          </w:tcPr>
          <w:p w14:paraId="27BE977B" w14:textId="77777777" w:rsidR="000C4C6D" w:rsidRPr="000C4C6D" w:rsidRDefault="000C4C6D" w:rsidP="000C4C6D">
            <w:pPr>
              <w:jc w:val="center"/>
              <w:rPr>
                <w:sz w:val="20"/>
                <w:lang w:val="en-GB"/>
              </w:rPr>
            </w:pPr>
          </w:p>
          <w:p w14:paraId="55C61596" w14:textId="77777777" w:rsidR="000C4C6D" w:rsidRPr="000C4C6D" w:rsidRDefault="000C4C6D" w:rsidP="000C4C6D">
            <w:pPr>
              <w:jc w:val="center"/>
              <w:rPr>
                <w:sz w:val="20"/>
                <w:lang w:val="en-GB"/>
              </w:rPr>
            </w:pPr>
          </w:p>
          <w:p w14:paraId="2B36F568" w14:textId="77777777" w:rsidR="000C4C6D" w:rsidRPr="000C4C6D" w:rsidRDefault="000C4C6D" w:rsidP="000C4C6D">
            <w:pPr>
              <w:jc w:val="center"/>
              <w:rPr>
                <w:sz w:val="20"/>
                <w:lang w:val="en-GB"/>
              </w:rPr>
            </w:pPr>
          </w:p>
          <w:p w14:paraId="76716F6B" w14:textId="77777777" w:rsidR="000C4C6D" w:rsidRPr="000C4C6D" w:rsidRDefault="000C4C6D" w:rsidP="000C4C6D">
            <w:pPr>
              <w:jc w:val="center"/>
              <w:rPr>
                <w:sz w:val="20"/>
                <w:lang w:val="en-GB"/>
              </w:rPr>
            </w:pPr>
          </w:p>
          <w:p w14:paraId="78CC5780" w14:textId="77777777" w:rsidR="000C4C6D" w:rsidRPr="000C4C6D" w:rsidRDefault="000C4C6D" w:rsidP="000C4C6D">
            <w:pPr>
              <w:jc w:val="center"/>
              <w:rPr>
                <w:sz w:val="20"/>
                <w:lang w:val="en-GB"/>
              </w:rPr>
            </w:pPr>
            <w:r w:rsidRPr="000C4C6D">
              <w:rPr>
                <w:sz w:val="20"/>
                <w:lang w:val="en-GB"/>
              </w:rPr>
              <w:t>Prof. Dr. Moermahadi Soerja Djanegara</w:t>
            </w:r>
          </w:p>
          <w:p w14:paraId="5245BE9D" w14:textId="77777777" w:rsidR="000C4C6D" w:rsidRPr="000C4C6D" w:rsidRDefault="000C4C6D" w:rsidP="000C4C6D">
            <w:pPr>
              <w:jc w:val="center"/>
              <w:rPr>
                <w:sz w:val="20"/>
                <w:lang w:val="en-GB"/>
              </w:rPr>
            </w:pPr>
            <w:r w:rsidRPr="000C4C6D">
              <w:rPr>
                <w:sz w:val="20"/>
                <w:lang w:val="en-GB"/>
              </w:rPr>
              <w:t>Chairman, the Audit Board of the Republic of Indonesia</w:t>
            </w:r>
          </w:p>
          <w:p w14:paraId="58AE6347" w14:textId="77777777" w:rsidR="000C4C6D" w:rsidRPr="000C4C6D" w:rsidRDefault="000C4C6D" w:rsidP="000C4C6D">
            <w:pPr>
              <w:jc w:val="center"/>
              <w:rPr>
                <w:sz w:val="20"/>
                <w:lang w:val="en-GB"/>
              </w:rPr>
            </w:pPr>
            <w:r w:rsidRPr="000C4C6D">
              <w:rPr>
                <w:sz w:val="20"/>
                <w:lang w:val="en-GB"/>
              </w:rPr>
              <w:t>Chair, INTOSAI WGEA</w:t>
            </w:r>
          </w:p>
        </w:tc>
      </w:tr>
    </w:tbl>
    <w:p w14:paraId="2CA2D800" w14:textId="77777777" w:rsidR="000C4C6D" w:rsidRPr="000C4C6D" w:rsidRDefault="000C4C6D" w:rsidP="000C4C6D">
      <w:pPr>
        <w:rPr>
          <w:sz w:val="20"/>
          <w:lang w:val="en-GB"/>
        </w:rPr>
      </w:pPr>
    </w:p>
    <w:p w14:paraId="7E45343D" w14:textId="77777777" w:rsidR="000C4C6D" w:rsidRPr="000C4C6D" w:rsidRDefault="000C4C6D" w:rsidP="000C4C6D">
      <w:pPr>
        <w:rPr>
          <w:sz w:val="20"/>
          <w:lang w:val="en-GB"/>
        </w:rPr>
      </w:pPr>
    </w:p>
    <w:p w14:paraId="3FF209DD" w14:textId="27EFEF58" w:rsidR="00DB6648" w:rsidRDefault="00DB6648">
      <w:pPr>
        <w:spacing w:before="120"/>
        <w:ind w:firstLine="709"/>
        <w:jc w:val="left"/>
        <w:rPr>
          <w:sz w:val="20"/>
          <w:lang w:val="en-GB"/>
        </w:rPr>
      </w:pPr>
      <w:r>
        <w:rPr>
          <w:sz w:val="20"/>
          <w:lang w:val="en-GB"/>
        </w:rPr>
        <w:br w:type="page"/>
      </w:r>
    </w:p>
    <w:sdt>
      <w:sdtPr>
        <w:rPr>
          <w:rFonts w:ascii="Arial" w:eastAsia="Times New Roman" w:hAnsi="Arial" w:cs="Arial"/>
          <w:bCs w:val="0"/>
          <w:color w:val="auto"/>
          <w:sz w:val="20"/>
          <w:szCs w:val="20"/>
          <w:lang w:val="en-GB" w:eastAsia="en-GB"/>
        </w:rPr>
        <w:id w:val="707004864"/>
        <w:docPartObj>
          <w:docPartGallery w:val="Table of Contents"/>
          <w:docPartUnique/>
        </w:docPartObj>
      </w:sdtPr>
      <w:sdtEndPr>
        <w:rPr>
          <w:sz w:val="18"/>
          <w:lang w:val="fr-CA"/>
        </w:rPr>
      </w:sdtEndPr>
      <w:sdtContent>
        <w:p w14:paraId="261999D6" w14:textId="77777777" w:rsidR="005C526F" w:rsidRPr="001A09E6" w:rsidRDefault="005C526F">
          <w:pPr>
            <w:pStyle w:val="TOCHeading"/>
          </w:pPr>
          <w:r w:rsidRPr="001A09E6">
            <w:t>Table of Contents</w:t>
          </w:r>
        </w:p>
        <w:p w14:paraId="25C91040" w14:textId="77777777" w:rsidR="003B06B5" w:rsidRDefault="005C526F">
          <w:pPr>
            <w:pStyle w:val="TOC1"/>
            <w:rPr>
              <w:rFonts w:asciiTheme="minorHAnsi" w:eastAsiaTheme="minorEastAsia" w:hAnsiTheme="minorHAnsi" w:cstheme="minorBidi"/>
              <w:noProof/>
              <w:sz w:val="22"/>
              <w:szCs w:val="22"/>
              <w:lang w:eastAsia="fr-CA"/>
            </w:rPr>
          </w:pPr>
          <w:r>
            <w:fldChar w:fldCharType="begin"/>
          </w:r>
          <w:r>
            <w:instrText xml:space="preserve"> TOC \o "1-3" \h \z \u </w:instrText>
          </w:r>
          <w:r>
            <w:fldChar w:fldCharType="separate"/>
          </w:r>
          <w:hyperlink w:anchor="_Toc536692435" w:history="1">
            <w:r w:rsidR="003B06B5" w:rsidRPr="004A5DCA">
              <w:rPr>
                <w:rStyle w:val="Hyperlink"/>
                <w:noProof/>
                <w:lang w:val="en-GB"/>
              </w:rPr>
              <w:t>Acknowledgements &amp; Foreword</w:t>
            </w:r>
            <w:r w:rsidR="003B06B5">
              <w:rPr>
                <w:noProof/>
                <w:webHidden/>
              </w:rPr>
              <w:tab/>
            </w:r>
            <w:r w:rsidR="003B06B5">
              <w:rPr>
                <w:noProof/>
                <w:webHidden/>
              </w:rPr>
              <w:fldChar w:fldCharType="begin"/>
            </w:r>
            <w:r w:rsidR="003B06B5">
              <w:rPr>
                <w:noProof/>
                <w:webHidden/>
              </w:rPr>
              <w:instrText xml:space="preserve"> PAGEREF _Toc536692435 \h </w:instrText>
            </w:r>
            <w:r w:rsidR="003B06B5">
              <w:rPr>
                <w:noProof/>
                <w:webHidden/>
              </w:rPr>
            </w:r>
            <w:r w:rsidR="003B06B5">
              <w:rPr>
                <w:noProof/>
                <w:webHidden/>
              </w:rPr>
              <w:fldChar w:fldCharType="separate"/>
            </w:r>
            <w:r w:rsidR="003B06B5">
              <w:rPr>
                <w:noProof/>
                <w:webHidden/>
              </w:rPr>
              <w:t>2</w:t>
            </w:r>
            <w:r w:rsidR="003B06B5">
              <w:rPr>
                <w:noProof/>
                <w:webHidden/>
              </w:rPr>
              <w:fldChar w:fldCharType="end"/>
            </w:r>
          </w:hyperlink>
        </w:p>
        <w:p w14:paraId="2D8120F2" w14:textId="77777777" w:rsidR="003B06B5" w:rsidRDefault="00CD15DB">
          <w:pPr>
            <w:pStyle w:val="TOC1"/>
            <w:rPr>
              <w:rFonts w:asciiTheme="minorHAnsi" w:eastAsiaTheme="minorEastAsia" w:hAnsiTheme="minorHAnsi" w:cstheme="minorBidi"/>
              <w:noProof/>
              <w:sz w:val="22"/>
              <w:szCs w:val="22"/>
              <w:lang w:eastAsia="fr-CA"/>
            </w:rPr>
          </w:pPr>
          <w:hyperlink w:anchor="_Toc536692436" w:history="1">
            <w:r w:rsidR="003B06B5" w:rsidRPr="004A5DCA">
              <w:rPr>
                <w:rStyle w:val="Hyperlink"/>
                <w:noProof/>
              </w:rPr>
              <w:t>Acronyms and abbreviations</w:t>
            </w:r>
            <w:r w:rsidR="003B06B5">
              <w:rPr>
                <w:noProof/>
                <w:webHidden/>
              </w:rPr>
              <w:tab/>
            </w:r>
            <w:r w:rsidR="003B06B5">
              <w:rPr>
                <w:noProof/>
                <w:webHidden/>
              </w:rPr>
              <w:fldChar w:fldCharType="begin"/>
            </w:r>
            <w:r w:rsidR="003B06B5">
              <w:rPr>
                <w:noProof/>
                <w:webHidden/>
              </w:rPr>
              <w:instrText xml:space="preserve"> PAGEREF _Toc536692436 \h </w:instrText>
            </w:r>
            <w:r w:rsidR="003B06B5">
              <w:rPr>
                <w:noProof/>
                <w:webHidden/>
              </w:rPr>
            </w:r>
            <w:r w:rsidR="003B06B5">
              <w:rPr>
                <w:noProof/>
                <w:webHidden/>
              </w:rPr>
              <w:fldChar w:fldCharType="separate"/>
            </w:r>
            <w:r w:rsidR="003B06B5">
              <w:rPr>
                <w:noProof/>
                <w:webHidden/>
              </w:rPr>
              <w:t>5</w:t>
            </w:r>
            <w:r w:rsidR="003B06B5">
              <w:rPr>
                <w:noProof/>
                <w:webHidden/>
              </w:rPr>
              <w:fldChar w:fldCharType="end"/>
            </w:r>
          </w:hyperlink>
        </w:p>
        <w:p w14:paraId="4DD9B882" w14:textId="77777777" w:rsidR="003B06B5" w:rsidRDefault="00CD15DB">
          <w:pPr>
            <w:pStyle w:val="TOC1"/>
            <w:rPr>
              <w:rFonts w:asciiTheme="minorHAnsi" w:eastAsiaTheme="minorEastAsia" w:hAnsiTheme="minorHAnsi" w:cstheme="minorBidi"/>
              <w:noProof/>
              <w:sz w:val="22"/>
              <w:szCs w:val="22"/>
              <w:lang w:eastAsia="fr-CA"/>
            </w:rPr>
          </w:pPr>
          <w:hyperlink w:anchor="_Toc536692437" w:history="1">
            <w:r w:rsidR="003B06B5" w:rsidRPr="004A5DCA">
              <w:rPr>
                <w:rStyle w:val="Hyperlink"/>
                <w:noProof/>
              </w:rPr>
              <w:t>Executive Summary</w:t>
            </w:r>
            <w:r w:rsidR="003B06B5">
              <w:rPr>
                <w:noProof/>
                <w:webHidden/>
              </w:rPr>
              <w:tab/>
            </w:r>
            <w:r w:rsidR="003B06B5">
              <w:rPr>
                <w:noProof/>
                <w:webHidden/>
              </w:rPr>
              <w:fldChar w:fldCharType="begin"/>
            </w:r>
            <w:r w:rsidR="003B06B5">
              <w:rPr>
                <w:noProof/>
                <w:webHidden/>
              </w:rPr>
              <w:instrText xml:space="preserve"> PAGEREF _Toc536692437 \h </w:instrText>
            </w:r>
            <w:r w:rsidR="003B06B5">
              <w:rPr>
                <w:noProof/>
                <w:webHidden/>
              </w:rPr>
            </w:r>
            <w:r w:rsidR="003B06B5">
              <w:rPr>
                <w:noProof/>
                <w:webHidden/>
              </w:rPr>
              <w:fldChar w:fldCharType="separate"/>
            </w:r>
            <w:r w:rsidR="003B06B5">
              <w:rPr>
                <w:noProof/>
                <w:webHidden/>
              </w:rPr>
              <w:t>6</w:t>
            </w:r>
            <w:r w:rsidR="003B06B5">
              <w:rPr>
                <w:noProof/>
                <w:webHidden/>
              </w:rPr>
              <w:fldChar w:fldCharType="end"/>
            </w:r>
          </w:hyperlink>
        </w:p>
        <w:p w14:paraId="34882FD7" w14:textId="77777777" w:rsidR="003B06B5" w:rsidRDefault="00CD15DB">
          <w:pPr>
            <w:pStyle w:val="TOC1"/>
            <w:rPr>
              <w:rFonts w:asciiTheme="minorHAnsi" w:eastAsiaTheme="minorEastAsia" w:hAnsiTheme="minorHAnsi" w:cstheme="minorBidi"/>
              <w:noProof/>
              <w:sz w:val="22"/>
              <w:szCs w:val="22"/>
              <w:lang w:eastAsia="fr-CA"/>
            </w:rPr>
          </w:pPr>
          <w:hyperlink w:anchor="_Toc536692438" w:history="1">
            <w:r w:rsidR="003B06B5" w:rsidRPr="004A5DCA">
              <w:rPr>
                <w:rStyle w:val="Hyperlink"/>
                <w:noProof/>
              </w:rPr>
              <w:t>1. Introduction</w:t>
            </w:r>
            <w:r w:rsidR="003B06B5">
              <w:rPr>
                <w:noProof/>
                <w:webHidden/>
              </w:rPr>
              <w:tab/>
            </w:r>
            <w:r w:rsidR="003B06B5">
              <w:rPr>
                <w:noProof/>
                <w:webHidden/>
              </w:rPr>
              <w:fldChar w:fldCharType="begin"/>
            </w:r>
            <w:r w:rsidR="003B06B5">
              <w:rPr>
                <w:noProof/>
                <w:webHidden/>
              </w:rPr>
              <w:instrText xml:space="preserve"> PAGEREF _Toc536692438 \h </w:instrText>
            </w:r>
            <w:r w:rsidR="003B06B5">
              <w:rPr>
                <w:noProof/>
                <w:webHidden/>
              </w:rPr>
            </w:r>
            <w:r w:rsidR="003B06B5">
              <w:rPr>
                <w:noProof/>
                <w:webHidden/>
              </w:rPr>
              <w:fldChar w:fldCharType="separate"/>
            </w:r>
            <w:r w:rsidR="003B06B5">
              <w:rPr>
                <w:noProof/>
                <w:webHidden/>
              </w:rPr>
              <w:t>7</w:t>
            </w:r>
            <w:r w:rsidR="003B06B5">
              <w:rPr>
                <w:noProof/>
                <w:webHidden/>
              </w:rPr>
              <w:fldChar w:fldCharType="end"/>
            </w:r>
          </w:hyperlink>
        </w:p>
        <w:p w14:paraId="67A0120F" w14:textId="77777777" w:rsidR="003B06B5" w:rsidRDefault="00CD15DB">
          <w:pPr>
            <w:pStyle w:val="TOC1"/>
            <w:rPr>
              <w:rFonts w:asciiTheme="minorHAnsi" w:eastAsiaTheme="minorEastAsia" w:hAnsiTheme="minorHAnsi" w:cstheme="minorBidi"/>
              <w:noProof/>
              <w:sz w:val="22"/>
              <w:szCs w:val="22"/>
              <w:lang w:eastAsia="fr-CA"/>
            </w:rPr>
          </w:pPr>
          <w:hyperlink w:anchor="_Toc536692439" w:history="1">
            <w:r w:rsidR="003B06B5" w:rsidRPr="004A5DCA">
              <w:rPr>
                <w:rStyle w:val="Hyperlink"/>
                <w:noProof/>
                <w:lang w:val="en-CA"/>
              </w:rPr>
              <w:t>2. Background</w:t>
            </w:r>
            <w:r w:rsidR="003B06B5">
              <w:rPr>
                <w:noProof/>
                <w:webHidden/>
              </w:rPr>
              <w:tab/>
            </w:r>
            <w:r w:rsidR="003B06B5">
              <w:rPr>
                <w:noProof/>
                <w:webHidden/>
              </w:rPr>
              <w:fldChar w:fldCharType="begin"/>
            </w:r>
            <w:r w:rsidR="003B06B5">
              <w:rPr>
                <w:noProof/>
                <w:webHidden/>
              </w:rPr>
              <w:instrText xml:space="preserve"> PAGEREF _Toc536692439 \h </w:instrText>
            </w:r>
            <w:r w:rsidR="003B06B5">
              <w:rPr>
                <w:noProof/>
                <w:webHidden/>
              </w:rPr>
            </w:r>
            <w:r w:rsidR="003B06B5">
              <w:rPr>
                <w:noProof/>
                <w:webHidden/>
              </w:rPr>
              <w:fldChar w:fldCharType="separate"/>
            </w:r>
            <w:r w:rsidR="003B06B5">
              <w:rPr>
                <w:noProof/>
                <w:webHidden/>
              </w:rPr>
              <w:t>8</w:t>
            </w:r>
            <w:r w:rsidR="003B06B5">
              <w:rPr>
                <w:noProof/>
                <w:webHidden/>
              </w:rPr>
              <w:fldChar w:fldCharType="end"/>
            </w:r>
          </w:hyperlink>
        </w:p>
        <w:p w14:paraId="02E1CA2E"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40" w:history="1">
            <w:r w:rsidR="003B06B5" w:rsidRPr="004A5DCA">
              <w:rPr>
                <w:rStyle w:val="Hyperlink"/>
                <w:noProof/>
                <w:lang w:val="en-CA"/>
              </w:rPr>
              <w:t>2.a) The three aspects of sustainable development</w:t>
            </w:r>
            <w:r w:rsidR="003B06B5">
              <w:rPr>
                <w:noProof/>
                <w:webHidden/>
              </w:rPr>
              <w:tab/>
            </w:r>
            <w:r w:rsidR="003B06B5">
              <w:rPr>
                <w:noProof/>
                <w:webHidden/>
              </w:rPr>
              <w:fldChar w:fldCharType="begin"/>
            </w:r>
            <w:r w:rsidR="003B06B5">
              <w:rPr>
                <w:noProof/>
                <w:webHidden/>
              </w:rPr>
              <w:instrText xml:space="preserve"> PAGEREF _Toc536692440 \h </w:instrText>
            </w:r>
            <w:r w:rsidR="003B06B5">
              <w:rPr>
                <w:noProof/>
                <w:webHidden/>
              </w:rPr>
            </w:r>
            <w:r w:rsidR="003B06B5">
              <w:rPr>
                <w:noProof/>
                <w:webHidden/>
              </w:rPr>
              <w:fldChar w:fldCharType="separate"/>
            </w:r>
            <w:r w:rsidR="003B06B5">
              <w:rPr>
                <w:noProof/>
                <w:webHidden/>
              </w:rPr>
              <w:t>8</w:t>
            </w:r>
            <w:r w:rsidR="003B06B5">
              <w:rPr>
                <w:noProof/>
                <w:webHidden/>
              </w:rPr>
              <w:fldChar w:fldCharType="end"/>
            </w:r>
          </w:hyperlink>
        </w:p>
        <w:p w14:paraId="2B15FC70"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41" w:history="1">
            <w:r w:rsidR="003B06B5" w:rsidRPr="004A5DCA">
              <w:rPr>
                <w:rStyle w:val="Hyperlink"/>
                <w:noProof/>
              </w:rPr>
              <w:t>2.b) The 2030 Agenda and SDGs</w:t>
            </w:r>
            <w:r w:rsidR="003B06B5">
              <w:rPr>
                <w:noProof/>
                <w:webHidden/>
              </w:rPr>
              <w:tab/>
            </w:r>
            <w:r w:rsidR="003B06B5">
              <w:rPr>
                <w:noProof/>
                <w:webHidden/>
              </w:rPr>
              <w:fldChar w:fldCharType="begin"/>
            </w:r>
            <w:r w:rsidR="003B06B5">
              <w:rPr>
                <w:noProof/>
                <w:webHidden/>
              </w:rPr>
              <w:instrText xml:space="preserve"> PAGEREF _Toc536692441 \h </w:instrText>
            </w:r>
            <w:r w:rsidR="003B06B5">
              <w:rPr>
                <w:noProof/>
                <w:webHidden/>
              </w:rPr>
            </w:r>
            <w:r w:rsidR="003B06B5">
              <w:rPr>
                <w:noProof/>
                <w:webHidden/>
              </w:rPr>
              <w:fldChar w:fldCharType="separate"/>
            </w:r>
            <w:r w:rsidR="003B06B5">
              <w:rPr>
                <w:noProof/>
                <w:webHidden/>
              </w:rPr>
              <w:t>9</w:t>
            </w:r>
            <w:r w:rsidR="003B06B5">
              <w:rPr>
                <w:noProof/>
                <w:webHidden/>
              </w:rPr>
              <w:fldChar w:fldCharType="end"/>
            </w:r>
          </w:hyperlink>
        </w:p>
        <w:p w14:paraId="0582113C"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42" w:history="1">
            <w:r w:rsidR="003B06B5" w:rsidRPr="004A5DCA">
              <w:rPr>
                <w:rStyle w:val="Hyperlink"/>
                <w:noProof/>
                <w:lang w:val="en-CA"/>
              </w:rPr>
              <w:t>2.c) Whole-of-government approach and governance for the implementation of the 2030 Agenda and the SDGs</w:t>
            </w:r>
            <w:r w:rsidR="003B06B5">
              <w:rPr>
                <w:noProof/>
                <w:webHidden/>
              </w:rPr>
              <w:tab/>
            </w:r>
            <w:r w:rsidR="003B06B5">
              <w:rPr>
                <w:noProof/>
                <w:webHidden/>
              </w:rPr>
              <w:fldChar w:fldCharType="begin"/>
            </w:r>
            <w:r w:rsidR="003B06B5">
              <w:rPr>
                <w:noProof/>
                <w:webHidden/>
              </w:rPr>
              <w:instrText xml:space="preserve"> PAGEREF _Toc536692442 \h </w:instrText>
            </w:r>
            <w:r w:rsidR="003B06B5">
              <w:rPr>
                <w:noProof/>
                <w:webHidden/>
              </w:rPr>
            </w:r>
            <w:r w:rsidR="003B06B5">
              <w:rPr>
                <w:noProof/>
                <w:webHidden/>
              </w:rPr>
              <w:fldChar w:fldCharType="separate"/>
            </w:r>
            <w:r w:rsidR="003B06B5">
              <w:rPr>
                <w:noProof/>
                <w:webHidden/>
              </w:rPr>
              <w:t>11</w:t>
            </w:r>
            <w:r w:rsidR="003B06B5">
              <w:rPr>
                <w:noProof/>
                <w:webHidden/>
              </w:rPr>
              <w:fldChar w:fldCharType="end"/>
            </w:r>
          </w:hyperlink>
        </w:p>
        <w:p w14:paraId="69DBEC48"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43" w:history="1">
            <w:r w:rsidR="003B06B5" w:rsidRPr="004A5DCA">
              <w:rPr>
                <w:rStyle w:val="Hyperlink"/>
                <w:noProof/>
                <w:lang w:val="en-CA"/>
              </w:rPr>
              <w:t>2.d) The role of SAIs in strengthening the accountability, transparency, and integrity of government in implementing SDGs</w:t>
            </w:r>
            <w:r w:rsidR="003B06B5">
              <w:rPr>
                <w:noProof/>
                <w:webHidden/>
              </w:rPr>
              <w:tab/>
            </w:r>
            <w:r w:rsidR="003B06B5">
              <w:rPr>
                <w:noProof/>
                <w:webHidden/>
              </w:rPr>
              <w:fldChar w:fldCharType="begin"/>
            </w:r>
            <w:r w:rsidR="003B06B5">
              <w:rPr>
                <w:noProof/>
                <w:webHidden/>
              </w:rPr>
              <w:instrText xml:space="preserve"> PAGEREF _Toc536692443 \h </w:instrText>
            </w:r>
            <w:r w:rsidR="003B06B5">
              <w:rPr>
                <w:noProof/>
                <w:webHidden/>
              </w:rPr>
            </w:r>
            <w:r w:rsidR="003B06B5">
              <w:rPr>
                <w:noProof/>
                <w:webHidden/>
              </w:rPr>
              <w:fldChar w:fldCharType="separate"/>
            </w:r>
            <w:r w:rsidR="003B06B5">
              <w:rPr>
                <w:noProof/>
                <w:webHidden/>
              </w:rPr>
              <w:t>13</w:t>
            </w:r>
            <w:r w:rsidR="003B06B5">
              <w:rPr>
                <w:noProof/>
                <w:webHidden/>
              </w:rPr>
              <w:fldChar w:fldCharType="end"/>
            </w:r>
          </w:hyperlink>
        </w:p>
        <w:p w14:paraId="35047CEB"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44" w:history="1">
            <w:r w:rsidR="003B06B5" w:rsidRPr="004A5DCA">
              <w:rPr>
                <w:rStyle w:val="Hyperlink"/>
                <w:noProof/>
                <w:lang w:val="en-CA"/>
              </w:rPr>
              <w:t>2.e) INTOSAI, WGEA and other frameworks, guides and projects</w:t>
            </w:r>
            <w:r w:rsidR="003B06B5">
              <w:rPr>
                <w:noProof/>
                <w:webHidden/>
              </w:rPr>
              <w:tab/>
            </w:r>
            <w:r w:rsidR="003B06B5">
              <w:rPr>
                <w:noProof/>
                <w:webHidden/>
              </w:rPr>
              <w:fldChar w:fldCharType="begin"/>
            </w:r>
            <w:r w:rsidR="003B06B5">
              <w:rPr>
                <w:noProof/>
                <w:webHidden/>
              </w:rPr>
              <w:instrText xml:space="preserve"> PAGEREF _Toc536692444 \h </w:instrText>
            </w:r>
            <w:r w:rsidR="003B06B5">
              <w:rPr>
                <w:noProof/>
                <w:webHidden/>
              </w:rPr>
            </w:r>
            <w:r w:rsidR="003B06B5">
              <w:rPr>
                <w:noProof/>
                <w:webHidden/>
              </w:rPr>
              <w:fldChar w:fldCharType="separate"/>
            </w:r>
            <w:r w:rsidR="003B06B5">
              <w:rPr>
                <w:noProof/>
                <w:webHidden/>
              </w:rPr>
              <w:t>14</w:t>
            </w:r>
            <w:r w:rsidR="003B06B5">
              <w:rPr>
                <w:noProof/>
                <w:webHidden/>
              </w:rPr>
              <w:fldChar w:fldCharType="end"/>
            </w:r>
          </w:hyperlink>
        </w:p>
        <w:p w14:paraId="08391964"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45" w:history="1">
            <w:r w:rsidR="003B06B5" w:rsidRPr="004A5DCA">
              <w:rPr>
                <w:rStyle w:val="Hyperlink"/>
                <w:noProof/>
                <w:lang w:val="en-CA"/>
              </w:rPr>
              <w:t>2.f) Possible sources of audit criteria</w:t>
            </w:r>
            <w:r w:rsidR="003B06B5">
              <w:rPr>
                <w:noProof/>
                <w:webHidden/>
              </w:rPr>
              <w:tab/>
            </w:r>
            <w:r w:rsidR="003B06B5">
              <w:rPr>
                <w:noProof/>
                <w:webHidden/>
              </w:rPr>
              <w:fldChar w:fldCharType="begin"/>
            </w:r>
            <w:r w:rsidR="003B06B5">
              <w:rPr>
                <w:noProof/>
                <w:webHidden/>
              </w:rPr>
              <w:instrText xml:space="preserve"> PAGEREF _Toc536692445 \h </w:instrText>
            </w:r>
            <w:r w:rsidR="003B06B5">
              <w:rPr>
                <w:noProof/>
                <w:webHidden/>
              </w:rPr>
            </w:r>
            <w:r w:rsidR="003B06B5">
              <w:rPr>
                <w:noProof/>
                <w:webHidden/>
              </w:rPr>
              <w:fldChar w:fldCharType="separate"/>
            </w:r>
            <w:r w:rsidR="003B06B5">
              <w:rPr>
                <w:noProof/>
                <w:webHidden/>
              </w:rPr>
              <w:t>15</w:t>
            </w:r>
            <w:r w:rsidR="003B06B5">
              <w:rPr>
                <w:noProof/>
                <w:webHidden/>
              </w:rPr>
              <w:fldChar w:fldCharType="end"/>
            </w:r>
          </w:hyperlink>
        </w:p>
        <w:p w14:paraId="118FD8E3"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46" w:history="1">
            <w:r w:rsidR="003B06B5" w:rsidRPr="004A5DCA">
              <w:rPr>
                <w:rStyle w:val="Hyperlink"/>
                <w:noProof/>
                <w:lang w:val="en-CA"/>
              </w:rPr>
              <w:t>2.g) Interconnections among challenges in environmental audits and characteristics of the 2030 Agenda and SDGs</w:t>
            </w:r>
            <w:r w:rsidR="003B06B5">
              <w:rPr>
                <w:noProof/>
                <w:webHidden/>
              </w:rPr>
              <w:tab/>
            </w:r>
            <w:r w:rsidR="003B06B5">
              <w:rPr>
                <w:noProof/>
                <w:webHidden/>
              </w:rPr>
              <w:fldChar w:fldCharType="begin"/>
            </w:r>
            <w:r w:rsidR="003B06B5">
              <w:rPr>
                <w:noProof/>
                <w:webHidden/>
              </w:rPr>
              <w:instrText xml:space="preserve"> PAGEREF _Toc536692446 \h </w:instrText>
            </w:r>
            <w:r w:rsidR="003B06B5">
              <w:rPr>
                <w:noProof/>
                <w:webHidden/>
              </w:rPr>
            </w:r>
            <w:r w:rsidR="003B06B5">
              <w:rPr>
                <w:noProof/>
                <w:webHidden/>
              </w:rPr>
              <w:fldChar w:fldCharType="separate"/>
            </w:r>
            <w:r w:rsidR="003B06B5">
              <w:rPr>
                <w:noProof/>
                <w:webHidden/>
              </w:rPr>
              <w:t>16</w:t>
            </w:r>
            <w:r w:rsidR="003B06B5">
              <w:rPr>
                <w:noProof/>
                <w:webHidden/>
              </w:rPr>
              <w:fldChar w:fldCharType="end"/>
            </w:r>
          </w:hyperlink>
        </w:p>
        <w:p w14:paraId="568041D9" w14:textId="77777777" w:rsidR="003B06B5" w:rsidRDefault="00CD15DB">
          <w:pPr>
            <w:pStyle w:val="TOC1"/>
            <w:rPr>
              <w:rFonts w:asciiTheme="minorHAnsi" w:eastAsiaTheme="minorEastAsia" w:hAnsiTheme="minorHAnsi" w:cstheme="minorBidi"/>
              <w:noProof/>
              <w:sz w:val="22"/>
              <w:szCs w:val="22"/>
              <w:lang w:eastAsia="fr-CA"/>
            </w:rPr>
          </w:pPr>
          <w:hyperlink w:anchor="_Toc536692447" w:history="1">
            <w:r w:rsidR="003B06B5" w:rsidRPr="004A5DCA">
              <w:rPr>
                <w:rStyle w:val="Hyperlink"/>
                <w:noProof/>
                <w:lang w:val="en-CA"/>
              </w:rPr>
              <w:t>3. Overview of SAIs experiences on auditing the 2030 Agenda and SDGs</w:t>
            </w:r>
            <w:r w:rsidR="003B06B5">
              <w:rPr>
                <w:noProof/>
                <w:webHidden/>
              </w:rPr>
              <w:tab/>
            </w:r>
            <w:r w:rsidR="003B06B5">
              <w:rPr>
                <w:noProof/>
                <w:webHidden/>
              </w:rPr>
              <w:fldChar w:fldCharType="begin"/>
            </w:r>
            <w:r w:rsidR="003B06B5">
              <w:rPr>
                <w:noProof/>
                <w:webHidden/>
              </w:rPr>
              <w:instrText xml:space="preserve"> PAGEREF _Toc536692447 \h </w:instrText>
            </w:r>
            <w:r w:rsidR="003B06B5">
              <w:rPr>
                <w:noProof/>
                <w:webHidden/>
              </w:rPr>
            </w:r>
            <w:r w:rsidR="003B06B5">
              <w:rPr>
                <w:noProof/>
                <w:webHidden/>
              </w:rPr>
              <w:fldChar w:fldCharType="separate"/>
            </w:r>
            <w:r w:rsidR="003B06B5">
              <w:rPr>
                <w:noProof/>
                <w:webHidden/>
              </w:rPr>
              <w:t>17</w:t>
            </w:r>
            <w:r w:rsidR="003B06B5">
              <w:rPr>
                <w:noProof/>
                <w:webHidden/>
              </w:rPr>
              <w:fldChar w:fldCharType="end"/>
            </w:r>
          </w:hyperlink>
        </w:p>
        <w:p w14:paraId="116B0351"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48" w:history="1">
            <w:r w:rsidR="003B06B5" w:rsidRPr="004A5DCA">
              <w:rPr>
                <w:rStyle w:val="Hyperlink"/>
                <w:noProof/>
                <w:lang w:val="en-CA"/>
              </w:rPr>
              <w:t>3.a) Preparedness of national government to implement the 2030 Agenda and SDGs</w:t>
            </w:r>
            <w:r w:rsidR="003B06B5">
              <w:rPr>
                <w:noProof/>
                <w:webHidden/>
              </w:rPr>
              <w:tab/>
            </w:r>
            <w:r w:rsidR="003B06B5">
              <w:rPr>
                <w:noProof/>
                <w:webHidden/>
              </w:rPr>
              <w:fldChar w:fldCharType="begin"/>
            </w:r>
            <w:r w:rsidR="003B06B5">
              <w:rPr>
                <w:noProof/>
                <w:webHidden/>
              </w:rPr>
              <w:instrText xml:space="preserve"> PAGEREF _Toc536692448 \h </w:instrText>
            </w:r>
            <w:r w:rsidR="003B06B5">
              <w:rPr>
                <w:noProof/>
                <w:webHidden/>
              </w:rPr>
            </w:r>
            <w:r w:rsidR="003B06B5">
              <w:rPr>
                <w:noProof/>
                <w:webHidden/>
              </w:rPr>
              <w:fldChar w:fldCharType="separate"/>
            </w:r>
            <w:r w:rsidR="003B06B5">
              <w:rPr>
                <w:noProof/>
                <w:webHidden/>
              </w:rPr>
              <w:t>18</w:t>
            </w:r>
            <w:r w:rsidR="003B06B5">
              <w:rPr>
                <w:noProof/>
                <w:webHidden/>
              </w:rPr>
              <w:fldChar w:fldCharType="end"/>
            </w:r>
          </w:hyperlink>
        </w:p>
        <w:p w14:paraId="516AF9F7" w14:textId="77777777" w:rsidR="003B06B5" w:rsidRDefault="00CD15DB">
          <w:pPr>
            <w:pStyle w:val="TOC3"/>
            <w:tabs>
              <w:tab w:val="right" w:leader="dot" w:pos="8494"/>
            </w:tabs>
            <w:rPr>
              <w:rFonts w:asciiTheme="minorHAnsi" w:eastAsiaTheme="minorEastAsia" w:hAnsiTheme="minorHAnsi" w:cstheme="minorBidi"/>
              <w:noProof/>
              <w:sz w:val="22"/>
              <w:szCs w:val="22"/>
              <w:lang w:eastAsia="fr-CA"/>
            </w:rPr>
          </w:pPr>
          <w:hyperlink w:anchor="_Toc536692449" w:history="1">
            <w:r w:rsidR="003B06B5" w:rsidRPr="004A5DCA">
              <w:rPr>
                <w:rStyle w:val="Hyperlink"/>
                <w:noProof/>
                <w:lang w:val="en-CA"/>
              </w:rPr>
              <w:t>3.a.1) SAI Canada experience on auditing preparedness for implementation at the federal level</w:t>
            </w:r>
            <w:r w:rsidR="003B06B5" w:rsidRPr="004A5DCA">
              <w:rPr>
                <w:rStyle w:val="Hyperlink"/>
                <w:rFonts w:eastAsia="Calibri"/>
                <w:noProof/>
                <w:lang w:val="en-US" w:eastAsia="en-US"/>
              </w:rPr>
              <w:t xml:space="preserve"> </w:t>
            </w:r>
            <w:r w:rsidR="003B06B5" w:rsidRPr="004A5DCA">
              <w:rPr>
                <w:rStyle w:val="Hyperlink"/>
                <w:noProof/>
                <w:lang w:val="en-US"/>
              </w:rPr>
              <w:t>using the INTOSAI’s seven steps model</w:t>
            </w:r>
            <w:r w:rsidR="003B06B5">
              <w:rPr>
                <w:noProof/>
                <w:webHidden/>
              </w:rPr>
              <w:tab/>
            </w:r>
            <w:r w:rsidR="003B06B5">
              <w:rPr>
                <w:noProof/>
                <w:webHidden/>
              </w:rPr>
              <w:fldChar w:fldCharType="begin"/>
            </w:r>
            <w:r w:rsidR="003B06B5">
              <w:rPr>
                <w:noProof/>
                <w:webHidden/>
              </w:rPr>
              <w:instrText xml:space="preserve"> PAGEREF _Toc536692449 \h </w:instrText>
            </w:r>
            <w:r w:rsidR="003B06B5">
              <w:rPr>
                <w:noProof/>
                <w:webHidden/>
              </w:rPr>
            </w:r>
            <w:r w:rsidR="003B06B5">
              <w:rPr>
                <w:noProof/>
                <w:webHidden/>
              </w:rPr>
              <w:fldChar w:fldCharType="separate"/>
            </w:r>
            <w:r w:rsidR="003B06B5">
              <w:rPr>
                <w:noProof/>
                <w:webHidden/>
              </w:rPr>
              <w:t>20</w:t>
            </w:r>
            <w:r w:rsidR="003B06B5">
              <w:rPr>
                <w:noProof/>
                <w:webHidden/>
              </w:rPr>
              <w:fldChar w:fldCharType="end"/>
            </w:r>
          </w:hyperlink>
        </w:p>
        <w:p w14:paraId="100453C6" w14:textId="77777777" w:rsidR="003B06B5" w:rsidRDefault="00CD15DB">
          <w:pPr>
            <w:pStyle w:val="TOC3"/>
            <w:tabs>
              <w:tab w:val="right" w:leader="dot" w:pos="8494"/>
            </w:tabs>
            <w:rPr>
              <w:rFonts w:asciiTheme="minorHAnsi" w:eastAsiaTheme="minorEastAsia" w:hAnsiTheme="minorHAnsi" w:cstheme="minorBidi"/>
              <w:noProof/>
              <w:sz w:val="22"/>
              <w:szCs w:val="22"/>
              <w:lang w:eastAsia="fr-CA"/>
            </w:rPr>
          </w:pPr>
          <w:hyperlink w:anchor="_Toc536692450" w:history="1">
            <w:r w:rsidR="003B06B5" w:rsidRPr="004A5DCA">
              <w:rPr>
                <w:rStyle w:val="Hyperlink"/>
                <w:noProof/>
                <w:lang w:val="en-CA"/>
              </w:rPr>
              <w:t xml:space="preserve">3.a.2) </w:t>
            </w:r>
            <w:r w:rsidR="003B06B5" w:rsidRPr="004A5DCA">
              <w:rPr>
                <w:rStyle w:val="Hyperlink"/>
                <w:noProof/>
                <w:lang w:val="en-US"/>
              </w:rPr>
              <w:t>SAI Ghana experience on auditing Ghana’s preparedness for the implementation of SDGs based on the IDI-KSC Guidance on Auditing SDGs</w:t>
            </w:r>
            <w:r w:rsidR="003B06B5">
              <w:rPr>
                <w:noProof/>
                <w:webHidden/>
              </w:rPr>
              <w:tab/>
            </w:r>
            <w:r w:rsidR="003B06B5">
              <w:rPr>
                <w:noProof/>
                <w:webHidden/>
              </w:rPr>
              <w:fldChar w:fldCharType="begin"/>
            </w:r>
            <w:r w:rsidR="003B06B5">
              <w:rPr>
                <w:noProof/>
                <w:webHidden/>
              </w:rPr>
              <w:instrText xml:space="preserve"> PAGEREF _Toc536692450 \h </w:instrText>
            </w:r>
            <w:r w:rsidR="003B06B5">
              <w:rPr>
                <w:noProof/>
                <w:webHidden/>
              </w:rPr>
            </w:r>
            <w:r w:rsidR="003B06B5">
              <w:rPr>
                <w:noProof/>
                <w:webHidden/>
              </w:rPr>
              <w:fldChar w:fldCharType="separate"/>
            </w:r>
            <w:r w:rsidR="003B06B5">
              <w:rPr>
                <w:noProof/>
                <w:webHidden/>
              </w:rPr>
              <w:t>23</w:t>
            </w:r>
            <w:r w:rsidR="003B06B5">
              <w:rPr>
                <w:noProof/>
                <w:webHidden/>
              </w:rPr>
              <w:fldChar w:fldCharType="end"/>
            </w:r>
          </w:hyperlink>
        </w:p>
        <w:p w14:paraId="110E7AA5" w14:textId="77777777" w:rsidR="003B06B5" w:rsidRDefault="00CD15DB">
          <w:pPr>
            <w:pStyle w:val="TOC3"/>
            <w:tabs>
              <w:tab w:val="right" w:leader="dot" w:pos="8494"/>
            </w:tabs>
            <w:rPr>
              <w:rFonts w:asciiTheme="minorHAnsi" w:eastAsiaTheme="minorEastAsia" w:hAnsiTheme="minorHAnsi" w:cstheme="minorBidi"/>
              <w:noProof/>
              <w:sz w:val="22"/>
              <w:szCs w:val="22"/>
              <w:lang w:eastAsia="fr-CA"/>
            </w:rPr>
          </w:pPr>
          <w:hyperlink w:anchor="_Toc536692451" w:history="1">
            <w:r w:rsidR="003B06B5" w:rsidRPr="004A5DCA">
              <w:rPr>
                <w:rStyle w:val="Hyperlink"/>
                <w:noProof/>
                <w:lang w:val="en-CA"/>
              </w:rPr>
              <w:t>3.a.3) Coordinated audit in Latin America on auditing national preparedness to implement the SDGs, based on governance criteria</w:t>
            </w:r>
            <w:r w:rsidR="003B06B5">
              <w:rPr>
                <w:noProof/>
                <w:webHidden/>
              </w:rPr>
              <w:tab/>
            </w:r>
            <w:r w:rsidR="003B06B5">
              <w:rPr>
                <w:noProof/>
                <w:webHidden/>
              </w:rPr>
              <w:fldChar w:fldCharType="begin"/>
            </w:r>
            <w:r w:rsidR="003B06B5">
              <w:rPr>
                <w:noProof/>
                <w:webHidden/>
              </w:rPr>
              <w:instrText xml:space="preserve"> PAGEREF _Toc536692451 \h </w:instrText>
            </w:r>
            <w:r w:rsidR="003B06B5">
              <w:rPr>
                <w:noProof/>
                <w:webHidden/>
              </w:rPr>
            </w:r>
            <w:r w:rsidR="003B06B5">
              <w:rPr>
                <w:noProof/>
                <w:webHidden/>
              </w:rPr>
              <w:fldChar w:fldCharType="separate"/>
            </w:r>
            <w:r w:rsidR="003B06B5">
              <w:rPr>
                <w:noProof/>
                <w:webHidden/>
              </w:rPr>
              <w:t>25</w:t>
            </w:r>
            <w:r w:rsidR="003B06B5">
              <w:rPr>
                <w:noProof/>
                <w:webHidden/>
              </w:rPr>
              <w:fldChar w:fldCharType="end"/>
            </w:r>
          </w:hyperlink>
        </w:p>
        <w:p w14:paraId="7383C9C1" w14:textId="77777777" w:rsidR="003B06B5" w:rsidRDefault="00CD15DB">
          <w:pPr>
            <w:pStyle w:val="TOC3"/>
            <w:tabs>
              <w:tab w:val="right" w:leader="dot" w:pos="8494"/>
            </w:tabs>
            <w:rPr>
              <w:rFonts w:asciiTheme="minorHAnsi" w:eastAsiaTheme="minorEastAsia" w:hAnsiTheme="minorHAnsi" w:cstheme="minorBidi"/>
              <w:noProof/>
              <w:sz w:val="22"/>
              <w:szCs w:val="22"/>
              <w:lang w:eastAsia="fr-CA"/>
            </w:rPr>
          </w:pPr>
          <w:hyperlink w:anchor="_Toc536692452" w:history="1">
            <w:r w:rsidR="003B06B5" w:rsidRPr="004A5DCA">
              <w:rPr>
                <w:rStyle w:val="Hyperlink"/>
                <w:noProof/>
                <w:lang w:val="en-CA"/>
              </w:rPr>
              <w:t xml:space="preserve">3.a.4) SAI </w:t>
            </w:r>
            <w:r w:rsidR="003B06B5" w:rsidRPr="004A5DCA">
              <w:rPr>
                <w:rStyle w:val="Hyperlink"/>
                <w:noProof/>
                <w:lang w:val="id-ID"/>
              </w:rPr>
              <w:t>Indonesia</w:t>
            </w:r>
            <w:r w:rsidR="003B06B5" w:rsidRPr="004A5DCA">
              <w:rPr>
                <w:rStyle w:val="Hyperlink"/>
                <w:noProof/>
                <w:lang w:val="en-CA"/>
              </w:rPr>
              <w:t xml:space="preserve"> experience on auditing preparedness for implementation </w:t>
            </w:r>
            <w:r w:rsidR="003B06B5" w:rsidRPr="004A5DCA">
              <w:rPr>
                <w:rStyle w:val="Hyperlink"/>
                <w:noProof/>
                <w:lang w:val="id-ID"/>
              </w:rPr>
              <w:t>of SDGs in Indonesia</w:t>
            </w:r>
            <w:r w:rsidR="003B06B5">
              <w:rPr>
                <w:noProof/>
                <w:webHidden/>
              </w:rPr>
              <w:tab/>
            </w:r>
            <w:r w:rsidR="003B06B5">
              <w:rPr>
                <w:noProof/>
                <w:webHidden/>
              </w:rPr>
              <w:fldChar w:fldCharType="begin"/>
            </w:r>
            <w:r w:rsidR="003B06B5">
              <w:rPr>
                <w:noProof/>
                <w:webHidden/>
              </w:rPr>
              <w:instrText xml:space="preserve"> PAGEREF _Toc536692452 \h </w:instrText>
            </w:r>
            <w:r w:rsidR="003B06B5">
              <w:rPr>
                <w:noProof/>
                <w:webHidden/>
              </w:rPr>
            </w:r>
            <w:r w:rsidR="003B06B5">
              <w:rPr>
                <w:noProof/>
                <w:webHidden/>
              </w:rPr>
              <w:fldChar w:fldCharType="separate"/>
            </w:r>
            <w:r w:rsidR="003B06B5">
              <w:rPr>
                <w:noProof/>
                <w:webHidden/>
              </w:rPr>
              <w:t>28</w:t>
            </w:r>
            <w:r w:rsidR="003B06B5">
              <w:rPr>
                <w:noProof/>
                <w:webHidden/>
              </w:rPr>
              <w:fldChar w:fldCharType="end"/>
            </w:r>
          </w:hyperlink>
        </w:p>
        <w:p w14:paraId="21DFEBB3"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53" w:history="1">
            <w:r w:rsidR="003B06B5" w:rsidRPr="004A5DCA">
              <w:rPr>
                <w:rStyle w:val="Hyperlink"/>
                <w:noProof/>
                <w:lang w:val="en-CA"/>
              </w:rPr>
              <w:t>3.b) Other</w:t>
            </w:r>
            <w:r w:rsidR="003B06B5" w:rsidRPr="004A5DCA">
              <w:rPr>
                <w:rStyle w:val="Hyperlink"/>
                <w:noProof/>
                <w:lang w:val="en-US"/>
              </w:rPr>
              <w:t xml:space="preserve"> SAIs experiences on auditing SDGs</w:t>
            </w:r>
            <w:r w:rsidR="003B06B5">
              <w:rPr>
                <w:noProof/>
                <w:webHidden/>
              </w:rPr>
              <w:tab/>
            </w:r>
            <w:r w:rsidR="003B06B5">
              <w:rPr>
                <w:noProof/>
                <w:webHidden/>
              </w:rPr>
              <w:fldChar w:fldCharType="begin"/>
            </w:r>
            <w:r w:rsidR="003B06B5">
              <w:rPr>
                <w:noProof/>
                <w:webHidden/>
              </w:rPr>
              <w:instrText xml:space="preserve"> PAGEREF _Toc536692453 \h </w:instrText>
            </w:r>
            <w:r w:rsidR="003B06B5">
              <w:rPr>
                <w:noProof/>
                <w:webHidden/>
              </w:rPr>
            </w:r>
            <w:r w:rsidR="003B06B5">
              <w:rPr>
                <w:noProof/>
                <w:webHidden/>
              </w:rPr>
              <w:fldChar w:fldCharType="separate"/>
            </w:r>
            <w:r w:rsidR="003B06B5">
              <w:rPr>
                <w:noProof/>
                <w:webHidden/>
              </w:rPr>
              <w:t>31</w:t>
            </w:r>
            <w:r w:rsidR="003B06B5">
              <w:rPr>
                <w:noProof/>
                <w:webHidden/>
              </w:rPr>
              <w:fldChar w:fldCharType="end"/>
            </w:r>
          </w:hyperlink>
        </w:p>
        <w:p w14:paraId="2661EBCD" w14:textId="77777777" w:rsidR="003B06B5" w:rsidRDefault="00CD15DB">
          <w:pPr>
            <w:pStyle w:val="TOC3"/>
            <w:tabs>
              <w:tab w:val="right" w:leader="dot" w:pos="8494"/>
            </w:tabs>
            <w:rPr>
              <w:rFonts w:asciiTheme="minorHAnsi" w:eastAsiaTheme="minorEastAsia" w:hAnsiTheme="minorHAnsi" w:cstheme="minorBidi"/>
              <w:noProof/>
              <w:sz w:val="22"/>
              <w:szCs w:val="22"/>
              <w:lang w:eastAsia="fr-CA"/>
            </w:rPr>
          </w:pPr>
          <w:hyperlink w:anchor="_Toc536692454" w:history="1">
            <w:r w:rsidR="003B06B5" w:rsidRPr="004A5DCA">
              <w:rPr>
                <w:rStyle w:val="Hyperlink"/>
                <w:noProof/>
                <w:lang w:val="en-CA"/>
              </w:rPr>
              <w:t xml:space="preserve">3.b.1) SAI Brazil experiences on auditing national preparedness of SDG target 2.4, based on governance criteria </w:t>
            </w:r>
            <w:r w:rsidR="003B06B5" w:rsidRPr="004A5DCA">
              <w:rPr>
                <w:rStyle w:val="Hyperlink"/>
                <w:noProof/>
                <w:lang w:val="id-ID"/>
              </w:rPr>
              <w:t>4</w:t>
            </w:r>
            <w:r w:rsidR="003B06B5" w:rsidRPr="004A5DCA">
              <w:rPr>
                <w:rStyle w:val="Hyperlink"/>
                <w:noProof/>
                <w:lang w:val="en-US"/>
              </w:rPr>
              <w:t xml:space="preserve"> </w:t>
            </w:r>
            <w:r w:rsidR="003B06B5" w:rsidRPr="004A5DCA">
              <w:rPr>
                <w:rStyle w:val="Hyperlink"/>
                <w:bCs/>
                <w:iCs/>
                <w:noProof/>
                <w:lang w:val="en-US"/>
              </w:rPr>
              <w:t>using innovative tools for SDGs audits</w:t>
            </w:r>
            <w:r w:rsidR="003B06B5">
              <w:rPr>
                <w:noProof/>
                <w:webHidden/>
              </w:rPr>
              <w:tab/>
            </w:r>
            <w:r w:rsidR="003B06B5">
              <w:rPr>
                <w:noProof/>
                <w:webHidden/>
              </w:rPr>
              <w:fldChar w:fldCharType="begin"/>
            </w:r>
            <w:r w:rsidR="003B06B5">
              <w:rPr>
                <w:noProof/>
                <w:webHidden/>
              </w:rPr>
              <w:instrText xml:space="preserve"> PAGEREF _Toc536692454 \h </w:instrText>
            </w:r>
            <w:r w:rsidR="003B06B5">
              <w:rPr>
                <w:noProof/>
                <w:webHidden/>
              </w:rPr>
            </w:r>
            <w:r w:rsidR="003B06B5">
              <w:rPr>
                <w:noProof/>
                <w:webHidden/>
              </w:rPr>
              <w:fldChar w:fldCharType="separate"/>
            </w:r>
            <w:r w:rsidR="003B06B5">
              <w:rPr>
                <w:noProof/>
                <w:webHidden/>
              </w:rPr>
              <w:t>31</w:t>
            </w:r>
            <w:r w:rsidR="003B06B5">
              <w:rPr>
                <w:noProof/>
                <w:webHidden/>
              </w:rPr>
              <w:fldChar w:fldCharType="end"/>
            </w:r>
          </w:hyperlink>
        </w:p>
        <w:p w14:paraId="159FCCAD" w14:textId="77777777" w:rsidR="003B06B5" w:rsidRDefault="00CD15DB">
          <w:pPr>
            <w:pStyle w:val="TOC3"/>
            <w:tabs>
              <w:tab w:val="right" w:leader="dot" w:pos="8494"/>
            </w:tabs>
            <w:rPr>
              <w:rFonts w:asciiTheme="minorHAnsi" w:eastAsiaTheme="minorEastAsia" w:hAnsiTheme="minorHAnsi" w:cstheme="minorBidi"/>
              <w:noProof/>
              <w:sz w:val="22"/>
              <w:szCs w:val="22"/>
              <w:lang w:eastAsia="fr-CA"/>
            </w:rPr>
          </w:pPr>
          <w:hyperlink w:anchor="_Toc536692455" w:history="1">
            <w:r w:rsidR="003B06B5" w:rsidRPr="004A5DCA">
              <w:rPr>
                <w:rStyle w:val="Hyperlink"/>
                <w:noProof/>
                <w:lang w:val="en-CA"/>
              </w:rPr>
              <w:t>3.b.2) SAI Indonesia experience in auditing SDGs based on HLPF themes</w:t>
            </w:r>
            <w:r w:rsidR="003B06B5">
              <w:rPr>
                <w:noProof/>
                <w:webHidden/>
              </w:rPr>
              <w:tab/>
            </w:r>
            <w:r w:rsidR="003B06B5">
              <w:rPr>
                <w:noProof/>
                <w:webHidden/>
              </w:rPr>
              <w:fldChar w:fldCharType="begin"/>
            </w:r>
            <w:r w:rsidR="003B06B5">
              <w:rPr>
                <w:noProof/>
                <w:webHidden/>
              </w:rPr>
              <w:instrText xml:space="preserve"> PAGEREF _Toc536692455 \h </w:instrText>
            </w:r>
            <w:r w:rsidR="003B06B5">
              <w:rPr>
                <w:noProof/>
                <w:webHidden/>
              </w:rPr>
            </w:r>
            <w:r w:rsidR="003B06B5">
              <w:rPr>
                <w:noProof/>
                <w:webHidden/>
              </w:rPr>
              <w:fldChar w:fldCharType="separate"/>
            </w:r>
            <w:r w:rsidR="003B06B5">
              <w:rPr>
                <w:noProof/>
                <w:webHidden/>
              </w:rPr>
              <w:t>35</w:t>
            </w:r>
            <w:r w:rsidR="003B06B5">
              <w:rPr>
                <w:noProof/>
                <w:webHidden/>
              </w:rPr>
              <w:fldChar w:fldCharType="end"/>
            </w:r>
          </w:hyperlink>
        </w:p>
        <w:p w14:paraId="2E7BBAFA" w14:textId="77777777" w:rsidR="003B06B5" w:rsidRDefault="00CD15DB">
          <w:pPr>
            <w:pStyle w:val="TOC3"/>
            <w:tabs>
              <w:tab w:val="right" w:leader="dot" w:pos="8494"/>
            </w:tabs>
            <w:rPr>
              <w:rFonts w:asciiTheme="minorHAnsi" w:eastAsiaTheme="minorEastAsia" w:hAnsiTheme="minorHAnsi" w:cstheme="minorBidi"/>
              <w:noProof/>
              <w:sz w:val="22"/>
              <w:szCs w:val="22"/>
              <w:lang w:eastAsia="fr-CA"/>
            </w:rPr>
          </w:pPr>
          <w:hyperlink w:anchor="_Toc536692456" w:history="1">
            <w:r w:rsidR="003B06B5" w:rsidRPr="004A5DCA">
              <w:rPr>
                <w:rStyle w:val="Hyperlink"/>
                <w:noProof/>
                <w:lang w:val="en-CA"/>
              </w:rPr>
              <w:t xml:space="preserve">3.b.3) SAI Indonesia experience on monitoring recommendations using </w:t>
            </w:r>
            <w:r w:rsidR="003B06B5" w:rsidRPr="004A5DCA">
              <w:rPr>
                <w:rStyle w:val="Hyperlink"/>
                <w:noProof/>
                <w:lang w:val="en-US"/>
              </w:rPr>
              <w:t>Geographical Information System (GIS)</w:t>
            </w:r>
            <w:r w:rsidR="003B06B5" w:rsidRPr="004A5DCA">
              <w:rPr>
                <w:rStyle w:val="Hyperlink"/>
                <w:noProof/>
                <w:lang w:val="en-CA"/>
              </w:rPr>
              <w:t xml:space="preserve"> for SDGs Audit</w:t>
            </w:r>
            <w:r w:rsidR="003B06B5">
              <w:rPr>
                <w:noProof/>
                <w:webHidden/>
              </w:rPr>
              <w:tab/>
            </w:r>
            <w:r w:rsidR="003B06B5">
              <w:rPr>
                <w:noProof/>
                <w:webHidden/>
              </w:rPr>
              <w:fldChar w:fldCharType="begin"/>
            </w:r>
            <w:r w:rsidR="003B06B5">
              <w:rPr>
                <w:noProof/>
                <w:webHidden/>
              </w:rPr>
              <w:instrText xml:space="preserve"> PAGEREF _Toc536692456 \h </w:instrText>
            </w:r>
            <w:r w:rsidR="003B06B5">
              <w:rPr>
                <w:noProof/>
                <w:webHidden/>
              </w:rPr>
            </w:r>
            <w:r w:rsidR="003B06B5">
              <w:rPr>
                <w:noProof/>
                <w:webHidden/>
              </w:rPr>
              <w:fldChar w:fldCharType="separate"/>
            </w:r>
            <w:r w:rsidR="003B06B5">
              <w:rPr>
                <w:noProof/>
                <w:webHidden/>
              </w:rPr>
              <w:t>38</w:t>
            </w:r>
            <w:r w:rsidR="003B06B5">
              <w:rPr>
                <w:noProof/>
                <w:webHidden/>
              </w:rPr>
              <w:fldChar w:fldCharType="end"/>
            </w:r>
          </w:hyperlink>
        </w:p>
        <w:p w14:paraId="5BC0D027"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57" w:history="1">
            <w:r w:rsidR="003B06B5" w:rsidRPr="004A5DCA">
              <w:rPr>
                <w:rStyle w:val="Hyperlink"/>
                <w:noProof/>
                <w:lang w:val="en-CA"/>
              </w:rPr>
              <w:t>3.c) Common findings and challenges on auditing the 2030 Agenda</w:t>
            </w:r>
            <w:r w:rsidR="003B06B5">
              <w:rPr>
                <w:noProof/>
                <w:webHidden/>
              </w:rPr>
              <w:tab/>
            </w:r>
            <w:r w:rsidR="003B06B5">
              <w:rPr>
                <w:noProof/>
                <w:webHidden/>
              </w:rPr>
              <w:fldChar w:fldCharType="begin"/>
            </w:r>
            <w:r w:rsidR="003B06B5">
              <w:rPr>
                <w:noProof/>
                <w:webHidden/>
              </w:rPr>
              <w:instrText xml:space="preserve"> PAGEREF _Toc536692457 \h </w:instrText>
            </w:r>
            <w:r w:rsidR="003B06B5">
              <w:rPr>
                <w:noProof/>
                <w:webHidden/>
              </w:rPr>
            </w:r>
            <w:r w:rsidR="003B06B5">
              <w:rPr>
                <w:noProof/>
                <w:webHidden/>
              </w:rPr>
              <w:fldChar w:fldCharType="separate"/>
            </w:r>
            <w:r w:rsidR="003B06B5">
              <w:rPr>
                <w:noProof/>
                <w:webHidden/>
              </w:rPr>
              <w:t>40</w:t>
            </w:r>
            <w:r w:rsidR="003B06B5">
              <w:rPr>
                <w:noProof/>
                <w:webHidden/>
              </w:rPr>
              <w:fldChar w:fldCharType="end"/>
            </w:r>
          </w:hyperlink>
        </w:p>
        <w:p w14:paraId="0EFE3F03" w14:textId="77777777" w:rsidR="003B06B5" w:rsidRDefault="00CD15DB">
          <w:pPr>
            <w:pStyle w:val="TOC1"/>
            <w:rPr>
              <w:rFonts w:asciiTheme="minorHAnsi" w:eastAsiaTheme="minorEastAsia" w:hAnsiTheme="minorHAnsi" w:cstheme="minorBidi"/>
              <w:noProof/>
              <w:sz w:val="22"/>
              <w:szCs w:val="22"/>
              <w:lang w:eastAsia="fr-CA"/>
            </w:rPr>
          </w:pPr>
          <w:hyperlink w:anchor="_Toc536692458" w:history="1">
            <w:r w:rsidR="003B06B5" w:rsidRPr="004A5DCA">
              <w:rPr>
                <w:rStyle w:val="Hyperlink"/>
                <w:noProof/>
                <w:lang w:val="en-CA"/>
              </w:rPr>
              <w:t>4. Environmental Auditing with SDGs perspective</w:t>
            </w:r>
            <w:r w:rsidR="003B06B5">
              <w:rPr>
                <w:noProof/>
                <w:webHidden/>
              </w:rPr>
              <w:tab/>
            </w:r>
            <w:r w:rsidR="003B06B5">
              <w:rPr>
                <w:noProof/>
                <w:webHidden/>
              </w:rPr>
              <w:fldChar w:fldCharType="begin"/>
            </w:r>
            <w:r w:rsidR="003B06B5">
              <w:rPr>
                <w:noProof/>
                <w:webHidden/>
              </w:rPr>
              <w:instrText xml:space="preserve"> PAGEREF _Toc536692458 \h </w:instrText>
            </w:r>
            <w:r w:rsidR="003B06B5">
              <w:rPr>
                <w:noProof/>
                <w:webHidden/>
              </w:rPr>
            </w:r>
            <w:r w:rsidR="003B06B5">
              <w:rPr>
                <w:noProof/>
                <w:webHidden/>
              </w:rPr>
              <w:fldChar w:fldCharType="separate"/>
            </w:r>
            <w:r w:rsidR="003B06B5">
              <w:rPr>
                <w:noProof/>
                <w:webHidden/>
              </w:rPr>
              <w:t>41</w:t>
            </w:r>
            <w:r w:rsidR="003B06B5">
              <w:rPr>
                <w:noProof/>
                <w:webHidden/>
              </w:rPr>
              <w:fldChar w:fldCharType="end"/>
            </w:r>
          </w:hyperlink>
        </w:p>
        <w:p w14:paraId="4AC41D92"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59" w:history="1">
            <w:r w:rsidR="003B06B5" w:rsidRPr="004A5DCA">
              <w:rPr>
                <w:rStyle w:val="Hyperlink"/>
                <w:noProof/>
                <w:lang w:val="en-US"/>
              </w:rPr>
              <w:t>4.a) Considering the principles and characteristics of the 2030 Agenda and SDGs when carrying out environmental audits</w:t>
            </w:r>
            <w:r w:rsidR="003B06B5">
              <w:rPr>
                <w:noProof/>
                <w:webHidden/>
              </w:rPr>
              <w:tab/>
            </w:r>
            <w:r w:rsidR="003B06B5">
              <w:rPr>
                <w:noProof/>
                <w:webHidden/>
              </w:rPr>
              <w:fldChar w:fldCharType="begin"/>
            </w:r>
            <w:r w:rsidR="003B06B5">
              <w:rPr>
                <w:noProof/>
                <w:webHidden/>
              </w:rPr>
              <w:instrText xml:space="preserve"> PAGEREF _Toc536692459 \h </w:instrText>
            </w:r>
            <w:r w:rsidR="003B06B5">
              <w:rPr>
                <w:noProof/>
                <w:webHidden/>
              </w:rPr>
            </w:r>
            <w:r w:rsidR="003B06B5">
              <w:rPr>
                <w:noProof/>
                <w:webHidden/>
              </w:rPr>
              <w:fldChar w:fldCharType="separate"/>
            </w:r>
            <w:r w:rsidR="003B06B5">
              <w:rPr>
                <w:noProof/>
                <w:webHidden/>
              </w:rPr>
              <w:t>42</w:t>
            </w:r>
            <w:r w:rsidR="003B06B5">
              <w:rPr>
                <w:noProof/>
                <w:webHidden/>
              </w:rPr>
              <w:fldChar w:fldCharType="end"/>
            </w:r>
          </w:hyperlink>
        </w:p>
        <w:p w14:paraId="60AF4ED1"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60" w:history="1">
            <w:r w:rsidR="003B06B5" w:rsidRPr="004A5DCA">
              <w:rPr>
                <w:rStyle w:val="Hyperlink"/>
                <w:noProof/>
                <w:lang w:val="en-CA"/>
              </w:rPr>
              <w:t>4.b) Using the whole-of-government approach in environmental auditing</w:t>
            </w:r>
            <w:r w:rsidR="003B06B5">
              <w:rPr>
                <w:noProof/>
                <w:webHidden/>
              </w:rPr>
              <w:tab/>
            </w:r>
            <w:r w:rsidR="003B06B5">
              <w:rPr>
                <w:noProof/>
                <w:webHidden/>
              </w:rPr>
              <w:fldChar w:fldCharType="begin"/>
            </w:r>
            <w:r w:rsidR="003B06B5">
              <w:rPr>
                <w:noProof/>
                <w:webHidden/>
              </w:rPr>
              <w:instrText xml:space="preserve"> PAGEREF _Toc536692460 \h </w:instrText>
            </w:r>
            <w:r w:rsidR="003B06B5">
              <w:rPr>
                <w:noProof/>
                <w:webHidden/>
              </w:rPr>
            </w:r>
            <w:r w:rsidR="003B06B5">
              <w:rPr>
                <w:noProof/>
                <w:webHidden/>
              </w:rPr>
              <w:fldChar w:fldCharType="separate"/>
            </w:r>
            <w:r w:rsidR="003B06B5">
              <w:rPr>
                <w:noProof/>
                <w:webHidden/>
              </w:rPr>
              <w:t>44</w:t>
            </w:r>
            <w:r w:rsidR="003B06B5">
              <w:rPr>
                <w:noProof/>
                <w:webHidden/>
              </w:rPr>
              <w:fldChar w:fldCharType="end"/>
            </w:r>
          </w:hyperlink>
        </w:p>
        <w:p w14:paraId="406F8D87"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61" w:history="1">
            <w:r w:rsidR="003B06B5" w:rsidRPr="004A5DCA">
              <w:rPr>
                <w:rStyle w:val="Hyperlink"/>
                <w:noProof/>
                <w:lang w:val="en-US"/>
              </w:rPr>
              <w:t>4.c) Analyzing policy integration and coherence</w:t>
            </w:r>
            <w:r w:rsidR="003B06B5">
              <w:rPr>
                <w:noProof/>
                <w:webHidden/>
              </w:rPr>
              <w:tab/>
            </w:r>
            <w:r w:rsidR="003B06B5">
              <w:rPr>
                <w:noProof/>
                <w:webHidden/>
              </w:rPr>
              <w:fldChar w:fldCharType="begin"/>
            </w:r>
            <w:r w:rsidR="003B06B5">
              <w:rPr>
                <w:noProof/>
                <w:webHidden/>
              </w:rPr>
              <w:instrText xml:space="preserve"> PAGEREF _Toc536692461 \h </w:instrText>
            </w:r>
            <w:r w:rsidR="003B06B5">
              <w:rPr>
                <w:noProof/>
                <w:webHidden/>
              </w:rPr>
            </w:r>
            <w:r w:rsidR="003B06B5">
              <w:rPr>
                <w:noProof/>
                <w:webHidden/>
              </w:rPr>
              <w:fldChar w:fldCharType="separate"/>
            </w:r>
            <w:r w:rsidR="003B06B5">
              <w:rPr>
                <w:noProof/>
                <w:webHidden/>
              </w:rPr>
              <w:t>46</w:t>
            </w:r>
            <w:r w:rsidR="003B06B5">
              <w:rPr>
                <w:noProof/>
                <w:webHidden/>
              </w:rPr>
              <w:fldChar w:fldCharType="end"/>
            </w:r>
          </w:hyperlink>
        </w:p>
        <w:p w14:paraId="12955993" w14:textId="77777777" w:rsidR="003B06B5" w:rsidRDefault="00CD15DB">
          <w:pPr>
            <w:pStyle w:val="TOC1"/>
            <w:rPr>
              <w:rFonts w:asciiTheme="minorHAnsi" w:eastAsiaTheme="minorEastAsia" w:hAnsiTheme="minorHAnsi" w:cstheme="minorBidi"/>
              <w:noProof/>
              <w:sz w:val="22"/>
              <w:szCs w:val="22"/>
              <w:lang w:eastAsia="fr-CA"/>
            </w:rPr>
          </w:pPr>
          <w:hyperlink w:anchor="_Toc536692462" w:history="1">
            <w:r w:rsidR="003B06B5" w:rsidRPr="004A5DCA">
              <w:rPr>
                <w:rStyle w:val="Hyperlink"/>
                <w:noProof/>
                <w:lang w:val="en-CA"/>
              </w:rPr>
              <w:t>5. Conclusion</w:t>
            </w:r>
            <w:r w:rsidR="003B06B5">
              <w:rPr>
                <w:noProof/>
                <w:webHidden/>
              </w:rPr>
              <w:tab/>
            </w:r>
            <w:r w:rsidR="003B06B5">
              <w:rPr>
                <w:noProof/>
                <w:webHidden/>
              </w:rPr>
              <w:fldChar w:fldCharType="begin"/>
            </w:r>
            <w:r w:rsidR="003B06B5">
              <w:rPr>
                <w:noProof/>
                <w:webHidden/>
              </w:rPr>
              <w:instrText xml:space="preserve"> PAGEREF _Toc536692462 \h </w:instrText>
            </w:r>
            <w:r w:rsidR="003B06B5">
              <w:rPr>
                <w:noProof/>
                <w:webHidden/>
              </w:rPr>
            </w:r>
            <w:r w:rsidR="003B06B5">
              <w:rPr>
                <w:noProof/>
                <w:webHidden/>
              </w:rPr>
              <w:fldChar w:fldCharType="separate"/>
            </w:r>
            <w:r w:rsidR="003B06B5">
              <w:rPr>
                <w:noProof/>
                <w:webHidden/>
              </w:rPr>
              <w:t>49</w:t>
            </w:r>
            <w:r w:rsidR="003B06B5">
              <w:rPr>
                <w:noProof/>
                <w:webHidden/>
              </w:rPr>
              <w:fldChar w:fldCharType="end"/>
            </w:r>
          </w:hyperlink>
        </w:p>
        <w:p w14:paraId="069A149A" w14:textId="77777777" w:rsidR="003B06B5" w:rsidRDefault="00CD15DB">
          <w:pPr>
            <w:pStyle w:val="TOC1"/>
            <w:rPr>
              <w:rFonts w:asciiTheme="minorHAnsi" w:eastAsiaTheme="minorEastAsia" w:hAnsiTheme="minorHAnsi" w:cstheme="minorBidi"/>
              <w:noProof/>
              <w:sz w:val="22"/>
              <w:szCs w:val="22"/>
              <w:lang w:eastAsia="fr-CA"/>
            </w:rPr>
          </w:pPr>
          <w:hyperlink w:anchor="_Toc536692463" w:history="1">
            <w:r w:rsidR="003B06B5" w:rsidRPr="004A5DCA">
              <w:rPr>
                <w:rStyle w:val="Hyperlink"/>
                <w:noProof/>
                <w:lang w:val="en-CA"/>
              </w:rPr>
              <w:t>Annexes</w:t>
            </w:r>
            <w:r w:rsidR="003B06B5">
              <w:rPr>
                <w:noProof/>
                <w:webHidden/>
              </w:rPr>
              <w:tab/>
            </w:r>
            <w:r w:rsidR="003B06B5">
              <w:rPr>
                <w:noProof/>
                <w:webHidden/>
              </w:rPr>
              <w:fldChar w:fldCharType="begin"/>
            </w:r>
            <w:r w:rsidR="003B06B5">
              <w:rPr>
                <w:noProof/>
                <w:webHidden/>
              </w:rPr>
              <w:instrText xml:space="preserve"> PAGEREF _Toc536692463 \h </w:instrText>
            </w:r>
            <w:r w:rsidR="003B06B5">
              <w:rPr>
                <w:noProof/>
                <w:webHidden/>
              </w:rPr>
            </w:r>
            <w:r w:rsidR="003B06B5">
              <w:rPr>
                <w:noProof/>
                <w:webHidden/>
              </w:rPr>
              <w:fldChar w:fldCharType="separate"/>
            </w:r>
            <w:r w:rsidR="003B06B5">
              <w:rPr>
                <w:noProof/>
                <w:webHidden/>
              </w:rPr>
              <w:t>50</w:t>
            </w:r>
            <w:r w:rsidR="003B06B5">
              <w:rPr>
                <w:noProof/>
                <w:webHidden/>
              </w:rPr>
              <w:fldChar w:fldCharType="end"/>
            </w:r>
          </w:hyperlink>
        </w:p>
        <w:p w14:paraId="60151443"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64" w:history="1">
            <w:r w:rsidR="003B06B5" w:rsidRPr="004A5DCA">
              <w:rPr>
                <w:rStyle w:val="Hyperlink"/>
                <w:noProof/>
                <w:lang w:val="en-US"/>
              </w:rPr>
              <w:t xml:space="preserve">Annex 1: </w:t>
            </w:r>
            <w:r w:rsidR="003B06B5" w:rsidRPr="004A5DCA">
              <w:rPr>
                <w:rStyle w:val="Hyperlink"/>
                <w:noProof/>
                <w:lang w:val="en-CA"/>
              </w:rPr>
              <w:t>The Scoring Matrix</w:t>
            </w:r>
            <w:r w:rsidR="003B06B5">
              <w:rPr>
                <w:noProof/>
                <w:webHidden/>
              </w:rPr>
              <w:tab/>
            </w:r>
            <w:r w:rsidR="003B06B5">
              <w:rPr>
                <w:noProof/>
                <w:webHidden/>
              </w:rPr>
              <w:fldChar w:fldCharType="begin"/>
            </w:r>
            <w:r w:rsidR="003B06B5">
              <w:rPr>
                <w:noProof/>
                <w:webHidden/>
              </w:rPr>
              <w:instrText xml:space="preserve"> PAGEREF _Toc536692464 \h </w:instrText>
            </w:r>
            <w:r w:rsidR="003B06B5">
              <w:rPr>
                <w:noProof/>
                <w:webHidden/>
              </w:rPr>
            </w:r>
            <w:r w:rsidR="003B06B5">
              <w:rPr>
                <w:noProof/>
                <w:webHidden/>
              </w:rPr>
              <w:fldChar w:fldCharType="separate"/>
            </w:r>
            <w:r w:rsidR="003B06B5">
              <w:rPr>
                <w:noProof/>
                <w:webHidden/>
              </w:rPr>
              <w:t>50</w:t>
            </w:r>
            <w:r w:rsidR="003B06B5">
              <w:rPr>
                <w:noProof/>
                <w:webHidden/>
              </w:rPr>
              <w:fldChar w:fldCharType="end"/>
            </w:r>
          </w:hyperlink>
        </w:p>
        <w:p w14:paraId="23B730A6"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65" w:history="1">
            <w:r w:rsidR="003B06B5" w:rsidRPr="004A5DCA">
              <w:rPr>
                <w:rStyle w:val="Hyperlink"/>
                <w:noProof/>
                <w:lang w:val="en-US"/>
              </w:rPr>
              <w:t xml:space="preserve">Annex 2: </w:t>
            </w:r>
            <w:r w:rsidR="003B06B5" w:rsidRPr="004A5DCA">
              <w:rPr>
                <w:rStyle w:val="Hyperlink"/>
                <w:noProof/>
                <w:lang w:val="en-CA"/>
              </w:rPr>
              <w:t>SDG Radar and Governance Assessment Scale in SDGs</w:t>
            </w:r>
            <w:r w:rsidR="003B06B5">
              <w:rPr>
                <w:noProof/>
                <w:webHidden/>
              </w:rPr>
              <w:tab/>
            </w:r>
            <w:r w:rsidR="003B06B5">
              <w:rPr>
                <w:noProof/>
                <w:webHidden/>
              </w:rPr>
              <w:fldChar w:fldCharType="begin"/>
            </w:r>
            <w:r w:rsidR="003B06B5">
              <w:rPr>
                <w:noProof/>
                <w:webHidden/>
              </w:rPr>
              <w:instrText xml:space="preserve"> PAGEREF _Toc536692465 \h </w:instrText>
            </w:r>
            <w:r w:rsidR="003B06B5">
              <w:rPr>
                <w:noProof/>
                <w:webHidden/>
              </w:rPr>
            </w:r>
            <w:r w:rsidR="003B06B5">
              <w:rPr>
                <w:noProof/>
                <w:webHidden/>
              </w:rPr>
              <w:fldChar w:fldCharType="separate"/>
            </w:r>
            <w:r w:rsidR="003B06B5">
              <w:rPr>
                <w:noProof/>
                <w:webHidden/>
              </w:rPr>
              <w:t>52</w:t>
            </w:r>
            <w:r w:rsidR="003B06B5">
              <w:rPr>
                <w:noProof/>
                <w:webHidden/>
              </w:rPr>
              <w:fldChar w:fldCharType="end"/>
            </w:r>
          </w:hyperlink>
        </w:p>
        <w:p w14:paraId="45D20FC5"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66" w:history="1">
            <w:r w:rsidR="003B06B5" w:rsidRPr="004A5DCA">
              <w:rPr>
                <w:rStyle w:val="Hyperlink"/>
                <w:noProof/>
                <w:lang w:val="en-US"/>
              </w:rPr>
              <w:t xml:space="preserve">Annex 3: </w:t>
            </w:r>
            <w:r w:rsidR="003B06B5" w:rsidRPr="004A5DCA">
              <w:rPr>
                <w:rStyle w:val="Hyperlink"/>
                <w:noProof/>
                <w:lang w:val="en-CA"/>
              </w:rPr>
              <w:t>Fragmentation, Overlap and Duplication Evaluation Guide adapted for SDG auditing</w:t>
            </w:r>
            <w:r w:rsidR="003B06B5">
              <w:rPr>
                <w:noProof/>
                <w:webHidden/>
              </w:rPr>
              <w:tab/>
            </w:r>
            <w:r w:rsidR="003B06B5">
              <w:rPr>
                <w:noProof/>
                <w:webHidden/>
              </w:rPr>
              <w:fldChar w:fldCharType="begin"/>
            </w:r>
            <w:r w:rsidR="003B06B5">
              <w:rPr>
                <w:noProof/>
                <w:webHidden/>
              </w:rPr>
              <w:instrText xml:space="preserve"> PAGEREF _Toc536692466 \h </w:instrText>
            </w:r>
            <w:r w:rsidR="003B06B5">
              <w:rPr>
                <w:noProof/>
                <w:webHidden/>
              </w:rPr>
            </w:r>
            <w:r w:rsidR="003B06B5">
              <w:rPr>
                <w:noProof/>
                <w:webHidden/>
              </w:rPr>
              <w:fldChar w:fldCharType="separate"/>
            </w:r>
            <w:r w:rsidR="003B06B5">
              <w:rPr>
                <w:noProof/>
                <w:webHidden/>
              </w:rPr>
              <w:t>55</w:t>
            </w:r>
            <w:r w:rsidR="003B06B5">
              <w:rPr>
                <w:noProof/>
                <w:webHidden/>
              </w:rPr>
              <w:fldChar w:fldCharType="end"/>
            </w:r>
          </w:hyperlink>
        </w:p>
        <w:p w14:paraId="26B3CCA3"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67" w:history="1">
            <w:r w:rsidR="003B06B5" w:rsidRPr="004A5DCA">
              <w:rPr>
                <w:rStyle w:val="Hyperlink"/>
                <w:noProof/>
                <w:lang w:val="en-US"/>
              </w:rPr>
              <w:t xml:space="preserve">Annex 4: </w:t>
            </w:r>
            <w:r w:rsidR="003B06B5" w:rsidRPr="004A5DCA">
              <w:rPr>
                <w:rStyle w:val="Hyperlink"/>
                <w:noProof/>
                <w:lang w:val="en-CA"/>
              </w:rPr>
              <w:t>Performance Audit Framework on SDGs</w:t>
            </w:r>
            <w:r w:rsidR="003B06B5">
              <w:rPr>
                <w:noProof/>
                <w:webHidden/>
              </w:rPr>
              <w:tab/>
            </w:r>
            <w:r w:rsidR="003B06B5">
              <w:rPr>
                <w:noProof/>
                <w:webHidden/>
              </w:rPr>
              <w:fldChar w:fldCharType="begin"/>
            </w:r>
            <w:r w:rsidR="003B06B5">
              <w:rPr>
                <w:noProof/>
                <w:webHidden/>
              </w:rPr>
              <w:instrText xml:space="preserve"> PAGEREF _Toc536692467 \h </w:instrText>
            </w:r>
            <w:r w:rsidR="003B06B5">
              <w:rPr>
                <w:noProof/>
                <w:webHidden/>
              </w:rPr>
            </w:r>
            <w:r w:rsidR="003B06B5">
              <w:rPr>
                <w:noProof/>
                <w:webHidden/>
              </w:rPr>
              <w:fldChar w:fldCharType="separate"/>
            </w:r>
            <w:r w:rsidR="003B06B5">
              <w:rPr>
                <w:noProof/>
                <w:webHidden/>
              </w:rPr>
              <w:t>56</w:t>
            </w:r>
            <w:r w:rsidR="003B06B5">
              <w:rPr>
                <w:noProof/>
                <w:webHidden/>
              </w:rPr>
              <w:fldChar w:fldCharType="end"/>
            </w:r>
          </w:hyperlink>
        </w:p>
        <w:p w14:paraId="5ABE5B69" w14:textId="77777777" w:rsidR="003B06B5" w:rsidRDefault="00CD15DB">
          <w:pPr>
            <w:pStyle w:val="TOC2"/>
            <w:tabs>
              <w:tab w:val="right" w:leader="dot" w:pos="8494"/>
            </w:tabs>
            <w:rPr>
              <w:rFonts w:asciiTheme="minorHAnsi" w:eastAsiaTheme="minorEastAsia" w:hAnsiTheme="minorHAnsi" w:cstheme="minorBidi"/>
              <w:noProof/>
              <w:sz w:val="22"/>
              <w:szCs w:val="22"/>
              <w:lang w:eastAsia="fr-CA"/>
            </w:rPr>
          </w:pPr>
          <w:hyperlink w:anchor="_Toc536692468" w:history="1">
            <w:r w:rsidR="003B06B5" w:rsidRPr="004A5DCA">
              <w:rPr>
                <w:rStyle w:val="Hyperlink"/>
                <w:noProof/>
                <w:lang w:val="en-US"/>
              </w:rPr>
              <w:t>Annex 5: Risk Assessment Approach to integrate the SDG targets in SAI Canada’s 5-year strategic plan</w:t>
            </w:r>
            <w:r w:rsidR="003B06B5">
              <w:rPr>
                <w:noProof/>
                <w:webHidden/>
              </w:rPr>
              <w:tab/>
            </w:r>
            <w:r w:rsidR="003B06B5">
              <w:rPr>
                <w:noProof/>
                <w:webHidden/>
              </w:rPr>
              <w:fldChar w:fldCharType="begin"/>
            </w:r>
            <w:r w:rsidR="003B06B5">
              <w:rPr>
                <w:noProof/>
                <w:webHidden/>
              </w:rPr>
              <w:instrText xml:space="preserve"> PAGEREF _Toc536692468 \h </w:instrText>
            </w:r>
            <w:r w:rsidR="003B06B5">
              <w:rPr>
                <w:noProof/>
                <w:webHidden/>
              </w:rPr>
            </w:r>
            <w:r w:rsidR="003B06B5">
              <w:rPr>
                <w:noProof/>
                <w:webHidden/>
              </w:rPr>
              <w:fldChar w:fldCharType="separate"/>
            </w:r>
            <w:r w:rsidR="003B06B5">
              <w:rPr>
                <w:noProof/>
                <w:webHidden/>
              </w:rPr>
              <w:t>59</w:t>
            </w:r>
            <w:r w:rsidR="003B06B5">
              <w:rPr>
                <w:noProof/>
                <w:webHidden/>
              </w:rPr>
              <w:fldChar w:fldCharType="end"/>
            </w:r>
          </w:hyperlink>
        </w:p>
        <w:p w14:paraId="50F7A321" w14:textId="751788B9" w:rsidR="005C526F" w:rsidRDefault="005C526F">
          <w:r>
            <w:rPr>
              <w:bCs/>
              <w:lang w:val="pt-BR"/>
            </w:rPr>
            <w:fldChar w:fldCharType="end"/>
          </w:r>
        </w:p>
      </w:sdtContent>
    </w:sdt>
    <w:p w14:paraId="473A0CA5" w14:textId="77777777" w:rsidR="005C526F" w:rsidRDefault="005C526F">
      <w:pPr>
        <w:rPr>
          <w:rFonts w:asciiTheme="majorHAnsi" w:eastAsiaTheme="majorEastAsia" w:hAnsiTheme="majorHAnsi" w:cstheme="majorBidi"/>
          <w:color w:val="2E74B5" w:themeColor="accent1" w:themeShade="BF"/>
          <w:sz w:val="32"/>
          <w:szCs w:val="32"/>
        </w:rPr>
      </w:pPr>
      <w:r>
        <w:br w:type="page"/>
      </w:r>
    </w:p>
    <w:p w14:paraId="0B96C2C8" w14:textId="77777777" w:rsidR="004E070E" w:rsidRDefault="004E070E" w:rsidP="004E070E">
      <w:pPr>
        <w:pStyle w:val="Heading1"/>
        <w:keepLines w:val="0"/>
      </w:pPr>
      <w:bookmarkStart w:id="2" w:name="_Toc536692436"/>
      <w:r w:rsidRPr="00B016F8">
        <w:lastRenderedPageBreak/>
        <w:t>Acronyms and abbreviations</w:t>
      </w:r>
      <w:bookmarkEnd w:id="2"/>
    </w:p>
    <w:p w14:paraId="31BB235C" w14:textId="77777777" w:rsidR="004E070E" w:rsidRDefault="004E070E" w:rsidP="004E070E">
      <w:pPr>
        <w:rPr>
          <w:lang w:val="id-ID"/>
        </w:rPr>
      </w:pPr>
    </w:p>
    <w:tbl>
      <w:tblPr>
        <w:tblStyle w:val="TableGrid2"/>
        <w:tblW w:w="8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585"/>
      </w:tblGrid>
      <w:tr w:rsidR="004E070E" w:rsidRPr="004830EB" w14:paraId="109DF2C4" w14:textId="77777777" w:rsidTr="00CB1706">
        <w:trPr>
          <w:trHeight w:val="287"/>
          <w:jc w:val="center"/>
        </w:trPr>
        <w:tc>
          <w:tcPr>
            <w:tcW w:w="2093" w:type="dxa"/>
            <w:shd w:val="clear" w:color="auto" w:fill="auto"/>
            <w:vAlign w:val="center"/>
          </w:tcPr>
          <w:p w14:paraId="73485CCE"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CESD</w:t>
            </w:r>
          </w:p>
        </w:tc>
        <w:tc>
          <w:tcPr>
            <w:tcW w:w="6585" w:type="dxa"/>
            <w:shd w:val="clear" w:color="auto" w:fill="auto"/>
            <w:vAlign w:val="center"/>
          </w:tcPr>
          <w:p w14:paraId="3A1D499E" w14:textId="77777777" w:rsidR="004E070E" w:rsidRPr="001760D7" w:rsidRDefault="004E070E" w:rsidP="00CB1706">
            <w:pPr>
              <w:spacing w:after="160" w:line="259" w:lineRule="auto"/>
              <w:rPr>
                <w:color w:val="000000"/>
                <w:sz w:val="20"/>
                <w:lang w:val="en-CA" w:eastAsia="en-PH"/>
              </w:rPr>
            </w:pPr>
            <w:r w:rsidRPr="001760D7">
              <w:rPr>
                <w:color w:val="000000"/>
                <w:sz w:val="20"/>
                <w:lang w:val="en-CA" w:eastAsia="en-PH"/>
              </w:rPr>
              <w:t>Commissioner of the Environment and Sustainable Development</w:t>
            </w:r>
          </w:p>
        </w:tc>
      </w:tr>
      <w:tr w:rsidR="004E070E" w:rsidRPr="0085162C" w14:paraId="33BF9BDA" w14:textId="77777777" w:rsidTr="00CB1706">
        <w:trPr>
          <w:trHeight w:val="287"/>
          <w:jc w:val="center"/>
        </w:trPr>
        <w:tc>
          <w:tcPr>
            <w:tcW w:w="2093" w:type="dxa"/>
            <w:shd w:val="clear" w:color="auto" w:fill="auto"/>
            <w:vAlign w:val="center"/>
          </w:tcPr>
          <w:p w14:paraId="1676FDCE"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COG</w:t>
            </w:r>
          </w:p>
        </w:tc>
        <w:tc>
          <w:tcPr>
            <w:tcW w:w="6585" w:type="dxa"/>
            <w:shd w:val="clear" w:color="auto" w:fill="auto"/>
            <w:vAlign w:val="center"/>
          </w:tcPr>
          <w:p w14:paraId="6DF38EF1"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Center of Government</w:t>
            </w:r>
          </w:p>
        </w:tc>
      </w:tr>
      <w:tr w:rsidR="004E070E" w:rsidRPr="0085162C" w14:paraId="355595B0" w14:textId="77777777" w:rsidTr="00CB1706">
        <w:trPr>
          <w:trHeight w:val="287"/>
          <w:jc w:val="center"/>
        </w:trPr>
        <w:tc>
          <w:tcPr>
            <w:tcW w:w="2093" w:type="dxa"/>
            <w:shd w:val="clear" w:color="auto" w:fill="auto"/>
            <w:vAlign w:val="center"/>
          </w:tcPr>
          <w:p w14:paraId="58CACE0A"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DO</w:t>
            </w:r>
          </w:p>
        </w:tc>
        <w:tc>
          <w:tcPr>
            <w:tcW w:w="6585" w:type="dxa"/>
            <w:shd w:val="clear" w:color="auto" w:fill="auto"/>
            <w:vAlign w:val="center"/>
          </w:tcPr>
          <w:p w14:paraId="774F3949"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Dissolved Oxygen</w:t>
            </w:r>
          </w:p>
        </w:tc>
      </w:tr>
      <w:tr w:rsidR="004E070E" w:rsidRPr="0085162C" w14:paraId="3A485EB6" w14:textId="77777777" w:rsidTr="00CB1706">
        <w:trPr>
          <w:trHeight w:val="287"/>
          <w:jc w:val="center"/>
        </w:trPr>
        <w:tc>
          <w:tcPr>
            <w:tcW w:w="2093" w:type="dxa"/>
            <w:shd w:val="clear" w:color="auto" w:fill="auto"/>
            <w:vAlign w:val="center"/>
          </w:tcPr>
          <w:p w14:paraId="2F5C57A2"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FOD</w:t>
            </w:r>
          </w:p>
        </w:tc>
        <w:tc>
          <w:tcPr>
            <w:tcW w:w="6585" w:type="dxa"/>
            <w:shd w:val="clear" w:color="auto" w:fill="auto"/>
            <w:vAlign w:val="center"/>
          </w:tcPr>
          <w:p w14:paraId="049A9B67"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Fragmentation, Overlapping and Duplication</w:t>
            </w:r>
          </w:p>
        </w:tc>
      </w:tr>
      <w:tr w:rsidR="004E070E" w:rsidRPr="0085162C" w14:paraId="6201292A" w14:textId="77777777" w:rsidTr="00CB1706">
        <w:trPr>
          <w:trHeight w:val="287"/>
          <w:jc w:val="center"/>
        </w:trPr>
        <w:tc>
          <w:tcPr>
            <w:tcW w:w="2093" w:type="dxa"/>
            <w:shd w:val="clear" w:color="auto" w:fill="auto"/>
            <w:vAlign w:val="center"/>
          </w:tcPr>
          <w:p w14:paraId="056650F9"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GAO</w:t>
            </w:r>
          </w:p>
        </w:tc>
        <w:tc>
          <w:tcPr>
            <w:tcW w:w="6585" w:type="dxa"/>
            <w:shd w:val="clear" w:color="auto" w:fill="auto"/>
            <w:vAlign w:val="center"/>
          </w:tcPr>
          <w:p w14:paraId="413D26AA"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Government Accountability Office</w:t>
            </w:r>
          </w:p>
        </w:tc>
      </w:tr>
      <w:tr w:rsidR="004E070E" w:rsidRPr="0085162C" w14:paraId="4CA91011" w14:textId="77777777" w:rsidTr="00CB1706">
        <w:trPr>
          <w:trHeight w:val="287"/>
          <w:jc w:val="center"/>
        </w:trPr>
        <w:tc>
          <w:tcPr>
            <w:tcW w:w="2093" w:type="dxa"/>
            <w:shd w:val="clear" w:color="auto" w:fill="auto"/>
            <w:vAlign w:val="center"/>
          </w:tcPr>
          <w:p w14:paraId="61950F31"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GDP</w:t>
            </w:r>
          </w:p>
        </w:tc>
        <w:tc>
          <w:tcPr>
            <w:tcW w:w="6585" w:type="dxa"/>
            <w:shd w:val="clear" w:color="auto" w:fill="auto"/>
            <w:vAlign w:val="center"/>
          </w:tcPr>
          <w:p w14:paraId="2E74A9F6"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Gross domestic product</w:t>
            </w:r>
          </w:p>
        </w:tc>
      </w:tr>
      <w:tr w:rsidR="004E070E" w:rsidRPr="0085162C" w14:paraId="18E86FCA" w14:textId="77777777" w:rsidTr="00CB1706">
        <w:trPr>
          <w:trHeight w:val="287"/>
          <w:jc w:val="center"/>
        </w:trPr>
        <w:tc>
          <w:tcPr>
            <w:tcW w:w="2093" w:type="dxa"/>
            <w:shd w:val="clear" w:color="auto" w:fill="auto"/>
            <w:vAlign w:val="center"/>
          </w:tcPr>
          <w:p w14:paraId="0CDA43E1"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GIS</w:t>
            </w:r>
          </w:p>
        </w:tc>
        <w:tc>
          <w:tcPr>
            <w:tcW w:w="6585" w:type="dxa"/>
            <w:shd w:val="clear" w:color="auto" w:fill="auto"/>
            <w:vAlign w:val="center"/>
          </w:tcPr>
          <w:p w14:paraId="2C6AD134"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Geographical Information System</w:t>
            </w:r>
          </w:p>
        </w:tc>
      </w:tr>
      <w:tr w:rsidR="004E070E" w:rsidRPr="0085162C" w14:paraId="0FA94067" w14:textId="77777777" w:rsidTr="00CB1706">
        <w:trPr>
          <w:trHeight w:val="287"/>
          <w:jc w:val="center"/>
        </w:trPr>
        <w:tc>
          <w:tcPr>
            <w:tcW w:w="2093" w:type="dxa"/>
            <w:shd w:val="clear" w:color="auto" w:fill="auto"/>
            <w:vAlign w:val="center"/>
          </w:tcPr>
          <w:p w14:paraId="28155F31"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HLPF</w:t>
            </w:r>
          </w:p>
        </w:tc>
        <w:tc>
          <w:tcPr>
            <w:tcW w:w="6585" w:type="dxa"/>
            <w:shd w:val="clear" w:color="auto" w:fill="auto"/>
            <w:vAlign w:val="center"/>
          </w:tcPr>
          <w:p w14:paraId="56F1A73A"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High Level Political Forum</w:t>
            </w:r>
          </w:p>
        </w:tc>
      </w:tr>
      <w:tr w:rsidR="004E070E" w:rsidRPr="0085162C" w14:paraId="7F602D9C" w14:textId="77777777" w:rsidTr="00CB1706">
        <w:trPr>
          <w:trHeight w:val="287"/>
          <w:jc w:val="center"/>
        </w:trPr>
        <w:tc>
          <w:tcPr>
            <w:tcW w:w="2093" w:type="dxa"/>
            <w:shd w:val="clear" w:color="auto" w:fill="auto"/>
            <w:vAlign w:val="center"/>
          </w:tcPr>
          <w:p w14:paraId="6B186B35"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IDB</w:t>
            </w:r>
          </w:p>
        </w:tc>
        <w:tc>
          <w:tcPr>
            <w:tcW w:w="6585" w:type="dxa"/>
            <w:shd w:val="clear" w:color="auto" w:fill="auto"/>
            <w:vAlign w:val="center"/>
          </w:tcPr>
          <w:p w14:paraId="22D5CE83"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Inter-American Development Bank</w:t>
            </w:r>
          </w:p>
        </w:tc>
      </w:tr>
      <w:tr w:rsidR="004E070E" w:rsidRPr="0085162C" w14:paraId="2FD901D4" w14:textId="77777777" w:rsidTr="00CB1706">
        <w:trPr>
          <w:trHeight w:val="287"/>
          <w:jc w:val="center"/>
        </w:trPr>
        <w:tc>
          <w:tcPr>
            <w:tcW w:w="2093" w:type="dxa"/>
            <w:shd w:val="clear" w:color="auto" w:fill="auto"/>
            <w:vAlign w:val="center"/>
          </w:tcPr>
          <w:p w14:paraId="27C2B874"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IDI</w:t>
            </w:r>
          </w:p>
        </w:tc>
        <w:tc>
          <w:tcPr>
            <w:tcW w:w="6585" w:type="dxa"/>
            <w:shd w:val="clear" w:color="auto" w:fill="auto"/>
            <w:vAlign w:val="center"/>
          </w:tcPr>
          <w:p w14:paraId="742AFA80"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INTOSAI Development Initiative</w:t>
            </w:r>
          </w:p>
        </w:tc>
      </w:tr>
      <w:tr w:rsidR="004E070E" w:rsidRPr="0085162C" w14:paraId="605865F0" w14:textId="77777777" w:rsidTr="00CB1706">
        <w:trPr>
          <w:trHeight w:val="287"/>
          <w:jc w:val="center"/>
        </w:trPr>
        <w:tc>
          <w:tcPr>
            <w:tcW w:w="2093" w:type="dxa"/>
            <w:shd w:val="clear" w:color="auto" w:fill="auto"/>
            <w:vAlign w:val="center"/>
          </w:tcPr>
          <w:p w14:paraId="3327E946"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INTOSAI</w:t>
            </w:r>
          </w:p>
        </w:tc>
        <w:tc>
          <w:tcPr>
            <w:tcW w:w="6585" w:type="dxa"/>
            <w:shd w:val="clear" w:color="auto" w:fill="auto"/>
            <w:vAlign w:val="center"/>
          </w:tcPr>
          <w:p w14:paraId="1D2CF24E"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The International Organisation of Supreme Audit Institutions</w:t>
            </w:r>
          </w:p>
        </w:tc>
      </w:tr>
      <w:tr w:rsidR="004E070E" w:rsidRPr="004830EB" w14:paraId="3D1E21F4" w14:textId="77777777" w:rsidTr="00CB1706">
        <w:trPr>
          <w:trHeight w:val="287"/>
          <w:jc w:val="center"/>
        </w:trPr>
        <w:tc>
          <w:tcPr>
            <w:tcW w:w="2093" w:type="dxa"/>
            <w:shd w:val="clear" w:color="auto" w:fill="auto"/>
            <w:vAlign w:val="center"/>
          </w:tcPr>
          <w:p w14:paraId="3A4B8C98"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ISSAI</w:t>
            </w:r>
          </w:p>
        </w:tc>
        <w:tc>
          <w:tcPr>
            <w:tcW w:w="6585" w:type="dxa"/>
            <w:shd w:val="clear" w:color="auto" w:fill="auto"/>
            <w:vAlign w:val="center"/>
          </w:tcPr>
          <w:p w14:paraId="7F5D65FA" w14:textId="77777777" w:rsidR="004E070E" w:rsidRPr="001760D7" w:rsidRDefault="004E070E" w:rsidP="00CB1706">
            <w:pPr>
              <w:spacing w:after="160" w:line="259" w:lineRule="auto"/>
              <w:rPr>
                <w:color w:val="000000"/>
                <w:sz w:val="20"/>
                <w:lang w:val="en-CA" w:eastAsia="en-PH"/>
              </w:rPr>
            </w:pPr>
            <w:r w:rsidRPr="001760D7">
              <w:rPr>
                <w:color w:val="000000"/>
                <w:sz w:val="20"/>
                <w:lang w:val="en-CA" w:eastAsia="en-PH"/>
              </w:rPr>
              <w:t>The International Standards of Supreme Audit Institutions</w:t>
            </w:r>
          </w:p>
        </w:tc>
      </w:tr>
      <w:tr w:rsidR="004E070E" w:rsidRPr="0085162C" w14:paraId="2D622713" w14:textId="77777777" w:rsidTr="00CB1706">
        <w:trPr>
          <w:trHeight w:val="287"/>
          <w:jc w:val="center"/>
        </w:trPr>
        <w:tc>
          <w:tcPr>
            <w:tcW w:w="2093" w:type="dxa"/>
            <w:shd w:val="clear" w:color="auto" w:fill="auto"/>
            <w:vAlign w:val="center"/>
          </w:tcPr>
          <w:p w14:paraId="48096A7A"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KSC</w:t>
            </w:r>
          </w:p>
        </w:tc>
        <w:tc>
          <w:tcPr>
            <w:tcW w:w="6585" w:type="dxa"/>
            <w:shd w:val="clear" w:color="auto" w:fill="auto"/>
            <w:vAlign w:val="center"/>
          </w:tcPr>
          <w:p w14:paraId="2C46A62F"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Knowledge Sharing Committee</w:t>
            </w:r>
          </w:p>
        </w:tc>
      </w:tr>
      <w:tr w:rsidR="004E070E" w:rsidRPr="0085162C" w14:paraId="56A38A22" w14:textId="77777777" w:rsidTr="00CB1706">
        <w:trPr>
          <w:trHeight w:val="287"/>
          <w:jc w:val="center"/>
        </w:trPr>
        <w:tc>
          <w:tcPr>
            <w:tcW w:w="2093" w:type="dxa"/>
            <w:shd w:val="clear" w:color="auto" w:fill="auto"/>
            <w:vAlign w:val="center"/>
          </w:tcPr>
          <w:p w14:paraId="2981E11D"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MDGs</w:t>
            </w:r>
          </w:p>
        </w:tc>
        <w:tc>
          <w:tcPr>
            <w:tcW w:w="6585" w:type="dxa"/>
            <w:shd w:val="clear" w:color="auto" w:fill="auto"/>
            <w:vAlign w:val="center"/>
          </w:tcPr>
          <w:p w14:paraId="76A5EDDF"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Millennium Development Goals</w:t>
            </w:r>
          </w:p>
        </w:tc>
      </w:tr>
      <w:tr w:rsidR="004E070E" w:rsidRPr="0085162C" w14:paraId="35185C7A" w14:textId="77777777" w:rsidTr="00CB1706">
        <w:trPr>
          <w:trHeight w:val="287"/>
          <w:jc w:val="center"/>
        </w:trPr>
        <w:tc>
          <w:tcPr>
            <w:tcW w:w="2093" w:type="dxa"/>
            <w:shd w:val="clear" w:color="auto" w:fill="auto"/>
            <w:vAlign w:val="center"/>
          </w:tcPr>
          <w:p w14:paraId="5AF71996"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MPAs</w:t>
            </w:r>
          </w:p>
        </w:tc>
        <w:tc>
          <w:tcPr>
            <w:tcW w:w="6585" w:type="dxa"/>
            <w:shd w:val="clear" w:color="auto" w:fill="auto"/>
            <w:vAlign w:val="center"/>
          </w:tcPr>
          <w:p w14:paraId="549D6429"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Marine Protected Areas</w:t>
            </w:r>
          </w:p>
        </w:tc>
      </w:tr>
      <w:tr w:rsidR="004E070E" w:rsidRPr="004830EB" w14:paraId="0DFE73A3" w14:textId="77777777" w:rsidTr="00CB1706">
        <w:trPr>
          <w:trHeight w:val="287"/>
          <w:jc w:val="center"/>
        </w:trPr>
        <w:tc>
          <w:tcPr>
            <w:tcW w:w="2093" w:type="dxa"/>
            <w:shd w:val="clear" w:color="auto" w:fill="auto"/>
            <w:vAlign w:val="center"/>
          </w:tcPr>
          <w:p w14:paraId="02A07729"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OAG</w:t>
            </w:r>
          </w:p>
        </w:tc>
        <w:tc>
          <w:tcPr>
            <w:tcW w:w="6585" w:type="dxa"/>
            <w:shd w:val="clear" w:color="auto" w:fill="auto"/>
            <w:vAlign w:val="center"/>
          </w:tcPr>
          <w:p w14:paraId="61081445" w14:textId="77777777" w:rsidR="004E070E" w:rsidRPr="001760D7" w:rsidRDefault="004E070E" w:rsidP="00CB1706">
            <w:pPr>
              <w:spacing w:after="160" w:line="259" w:lineRule="auto"/>
              <w:rPr>
                <w:color w:val="000000"/>
                <w:sz w:val="20"/>
                <w:lang w:val="en-CA" w:eastAsia="en-PH"/>
              </w:rPr>
            </w:pPr>
            <w:r w:rsidRPr="0085162C">
              <w:rPr>
                <w:color w:val="000000"/>
                <w:sz w:val="20"/>
                <w:lang w:val="id-ID" w:eastAsia="en-PH"/>
              </w:rPr>
              <w:t xml:space="preserve">The </w:t>
            </w:r>
            <w:r w:rsidRPr="001760D7">
              <w:rPr>
                <w:color w:val="000000"/>
                <w:sz w:val="20"/>
                <w:lang w:val="en-CA" w:eastAsia="en-PH"/>
              </w:rPr>
              <w:t>Office of the Auditor General</w:t>
            </w:r>
          </w:p>
        </w:tc>
      </w:tr>
      <w:tr w:rsidR="004E070E" w:rsidRPr="004830EB" w14:paraId="29126D32" w14:textId="77777777" w:rsidTr="00CB1706">
        <w:trPr>
          <w:trHeight w:val="287"/>
          <w:jc w:val="center"/>
        </w:trPr>
        <w:tc>
          <w:tcPr>
            <w:tcW w:w="2093" w:type="dxa"/>
            <w:shd w:val="clear" w:color="auto" w:fill="auto"/>
            <w:vAlign w:val="center"/>
          </w:tcPr>
          <w:p w14:paraId="75A6F327"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OECD</w:t>
            </w:r>
          </w:p>
        </w:tc>
        <w:tc>
          <w:tcPr>
            <w:tcW w:w="6585" w:type="dxa"/>
            <w:shd w:val="clear" w:color="auto" w:fill="auto"/>
            <w:vAlign w:val="center"/>
          </w:tcPr>
          <w:p w14:paraId="20CB0F30" w14:textId="77777777" w:rsidR="004E070E" w:rsidRPr="001760D7" w:rsidRDefault="004E070E" w:rsidP="00CB1706">
            <w:pPr>
              <w:spacing w:after="160" w:line="259" w:lineRule="auto"/>
              <w:rPr>
                <w:color w:val="000000"/>
                <w:sz w:val="20"/>
                <w:lang w:val="en-CA" w:eastAsia="en-PH"/>
              </w:rPr>
            </w:pPr>
            <w:r w:rsidRPr="001760D7">
              <w:rPr>
                <w:color w:val="000000"/>
                <w:sz w:val="20"/>
                <w:lang w:val="en-CA" w:eastAsia="en-PH"/>
              </w:rPr>
              <w:t>Organization for Economic Co-operation and Development</w:t>
            </w:r>
          </w:p>
        </w:tc>
      </w:tr>
      <w:tr w:rsidR="004E070E" w:rsidRPr="0085162C" w14:paraId="0EBEBCC2" w14:textId="77777777" w:rsidTr="00CB1706">
        <w:trPr>
          <w:trHeight w:val="287"/>
          <w:jc w:val="center"/>
        </w:trPr>
        <w:tc>
          <w:tcPr>
            <w:tcW w:w="2093" w:type="dxa"/>
            <w:shd w:val="clear" w:color="auto" w:fill="auto"/>
            <w:vAlign w:val="center"/>
          </w:tcPr>
          <w:p w14:paraId="42F3D8F4"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Perpres</w:t>
            </w:r>
          </w:p>
        </w:tc>
        <w:tc>
          <w:tcPr>
            <w:tcW w:w="6585" w:type="dxa"/>
            <w:shd w:val="clear" w:color="auto" w:fill="auto"/>
            <w:vAlign w:val="center"/>
          </w:tcPr>
          <w:p w14:paraId="1FD6CE8D"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Peraturan Presiden/ Presidential Regulation</w:t>
            </w:r>
          </w:p>
        </w:tc>
      </w:tr>
      <w:tr w:rsidR="004E070E" w:rsidRPr="004830EB" w14:paraId="45A2E9F7" w14:textId="77777777" w:rsidTr="00CB1706">
        <w:trPr>
          <w:trHeight w:val="287"/>
          <w:jc w:val="center"/>
        </w:trPr>
        <w:tc>
          <w:tcPr>
            <w:tcW w:w="2093" w:type="dxa"/>
            <w:shd w:val="clear" w:color="auto" w:fill="auto"/>
            <w:vAlign w:val="center"/>
          </w:tcPr>
          <w:p w14:paraId="465C2788"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PNAPO</w:t>
            </w:r>
          </w:p>
        </w:tc>
        <w:tc>
          <w:tcPr>
            <w:tcW w:w="6585" w:type="dxa"/>
            <w:shd w:val="clear" w:color="auto" w:fill="auto"/>
            <w:vAlign w:val="center"/>
          </w:tcPr>
          <w:p w14:paraId="58656A11"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National Policy on Agroecology and Organic Production</w:t>
            </w:r>
          </w:p>
        </w:tc>
      </w:tr>
      <w:tr w:rsidR="004E070E" w:rsidRPr="0085162C" w14:paraId="38AB08F3" w14:textId="77777777" w:rsidTr="00CB1706">
        <w:trPr>
          <w:trHeight w:val="287"/>
          <w:jc w:val="center"/>
        </w:trPr>
        <w:tc>
          <w:tcPr>
            <w:tcW w:w="2093" w:type="dxa"/>
            <w:shd w:val="clear" w:color="auto" w:fill="auto"/>
            <w:vAlign w:val="center"/>
          </w:tcPr>
          <w:p w14:paraId="15F66FC4"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SAI</w:t>
            </w:r>
          </w:p>
        </w:tc>
        <w:tc>
          <w:tcPr>
            <w:tcW w:w="6585" w:type="dxa"/>
            <w:shd w:val="clear" w:color="auto" w:fill="auto"/>
            <w:vAlign w:val="center"/>
          </w:tcPr>
          <w:p w14:paraId="2A2A6D2C"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Supreme Audit Institutions</w:t>
            </w:r>
          </w:p>
        </w:tc>
      </w:tr>
      <w:tr w:rsidR="004E070E" w:rsidRPr="0085162C" w14:paraId="0F6E74A8" w14:textId="77777777" w:rsidTr="00CB1706">
        <w:trPr>
          <w:trHeight w:val="251"/>
          <w:jc w:val="center"/>
        </w:trPr>
        <w:tc>
          <w:tcPr>
            <w:tcW w:w="2093" w:type="dxa"/>
            <w:shd w:val="clear" w:color="auto" w:fill="auto"/>
            <w:vAlign w:val="center"/>
          </w:tcPr>
          <w:p w14:paraId="1483358F"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SDGs</w:t>
            </w:r>
          </w:p>
        </w:tc>
        <w:tc>
          <w:tcPr>
            <w:tcW w:w="6585" w:type="dxa"/>
            <w:shd w:val="clear" w:color="auto" w:fill="auto"/>
            <w:vAlign w:val="center"/>
          </w:tcPr>
          <w:p w14:paraId="08AA7C47"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Sustainable Development Goals</w:t>
            </w:r>
          </w:p>
        </w:tc>
      </w:tr>
      <w:tr w:rsidR="004E070E" w:rsidRPr="0085162C" w14:paraId="6BEAC2FD" w14:textId="77777777" w:rsidTr="00CB1706">
        <w:trPr>
          <w:trHeight w:val="251"/>
          <w:jc w:val="center"/>
        </w:trPr>
        <w:tc>
          <w:tcPr>
            <w:tcW w:w="2093" w:type="dxa"/>
            <w:shd w:val="clear" w:color="auto" w:fill="auto"/>
            <w:vAlign w:val="center"/>
          </w:tcPr>
          <w:p w14:paraId="1B7E01BD"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SFM</w:t>
            </w:r>
          </w:p>
        </w:tc>
        <w:tc>
          <w:tcPr>
            <w:tcW w:w="6585" w:type="dxa"/>
            <w:shd w:val="clear" w:color="auto" w:fill="auto"/>
            <w:vAlign w:val="center"/>
          </w:tcPr>
          <w:p w14:paraId="4C1565AF"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Sustainable Fisheries Management</w:t>
            </w:r>
          </w:p>
        </w:tc>
      </w:tr>
      <w:tr w:rsidR="004E070E" w:rsidRPr="004830EB" w14:paraId="77ECCDAF" w14:textId="77777777" w:rsidTr="00CB1706">
        <w:trPr>
          <w:trHeight w:val="251"/>
          <w:jc w:val="center"/>
        </w:trPr>
        <w:tc>
          <w:tcPr>
            <w:tcW w:w="2093" w:type="dxa"/>
            <w:shd w:val="clear" w:color="auto" w:fill="auto"/>
            <w:vAlign w:val="center"/>
          </w:tcPr>
          <w:p w14:paraId="28474AA3"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TCU</w:t>
            </w:r>
          </w:p>
        </w:tc>
        <w:tc>
          <w:tcPr>
            <w:tcW w:w="6585" w:type="dxa"/>
            <w:shd w:val="clear" w:color="auto" w:fill="auto"/>
            <w:vAlign w:val="center"/>
          </w:tcPr>
          <w:p w14:paraId="52072A40" w14:textId="77777777" w:rsidR="004E070E" w:rsidRPr="0085162C" w:rsidRDefault="004E070E" w:rsidP="00CB1706">
            <w:pPr>
              <w:spacing w:after="160" w:line="259" w:lineRule="auto"/>
              <w:rPr>
                <w:color w:val="000000"/>
                <w:sz w:val="20"/>
                <w:lang w:val="id-ID" w:eastAsia="en-PH"/>
              </w:rPr>
            </w:pPr>
            <w:r w:rsidRPr="001760D7">
              <w:rPr>
                <w:color w:val="000000"/>
                <w:sz w:val="20"/>
                <w:lang w:val="en-CA" w:eastAsia="en-PH"/>
              </w:rPr>
              <w:t>Tribunal de Contas da União</w:t>
            </w:r>
            <w:r w:rsidRPr="0085162C">
              <w:rPr>
                <w:color w:val="000000"/>
                <w:sz w:val="20"/>
                <w:lang w:val="id-ID" w:eastAsia="en-PH"/>
              </w:rPr>
              <w:t>/ the Brazilian Federal Court of Accounts</w:t>
            </w:r>
          </w:p>
        </w:tc>
      </w:tr>
      <w:tr w:rsidR="004E070E" w:rsidRPr="004830EB" w14:paraId="5C81CAE7" w14:textId="77777777" w:rsidTr="00CB1706">
        <w:trPr>
          <w:trHeight w:val="251"/>
          <w:jc w:val="center"/>
        </w:trPr>
        <w:tc>
          <w:tcPr>
            <w:tcW w:w="2093" w:type="dxa"/>
            <w:shd w:val="clear" w:color="auto" w:fill="auto"/>
            <w:vAlign w:val="center"/>
          </w:tcPr>
          <w:p w14:paraId="529BBD1E"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UNDESA</w:t>
            </w:r>
          </w:p>
        </w:tc>
        <w:tc>
          <w:tcPr>
            <w:tcW w:w="6585" w:type="dxa"/>
            <w:shd w:val="clear" w:color="auto" w:fill="auto"/>
            <w:vAlign w:val="center"/>
          </w:tcPr>
          <w:p w14:paraId="3BB2FC31" w14:textId="77777777" w:rsidR="004E070E" w:rsidRPr="001760D7" w:rsidRDefault="004E070E" w:rsidP="00CB1706">
            <w:pPr>
              <w:spacing w:after="160" w:line="259" w:lineRule="auto"/>
              <w:rPr>
                <w:color w:val="000000"/>
                <w:sz w:val="20"/>
                <w:lang w:val="en-CA" w:eastAsia="en-PH"/>
              </w:rPr>
            </w:pPr>
            <w:r w:rsidRPr="001760D7">
              <w:rPr>
                <w:color w:val="000000"/>
                <w:sz w:val="20"/>
                <w:lang w:val="en-CA" w:eastAsia="en-PH"/>
              </w:rPr>
              <w:t>United Nations Department of Social and Economic Affairs</w:t>
            </w:r>
          </w:p>
        </w:tc>
      </w:tr>
      <w:tr w:rsidR="004E070E" w:rsidRPr="0085162C" w14:paraId="46CD83D8" w14:textId="77777777" w:rsidTr="00CB1706">
        <w:trPr>
          <w:trHeight w:val="251"/>
          <w:jc w:val="center"/>
        </w:trPr>
        <w:tc>
          <w:tcPr>
            <w:tcW w:w="2093" w:type="dxa"/>
            <w:shd w:val="clear" w:color="auto" w:fill="auto"/>
            <w:vAlign w:val="center"/>
          </w:tcPr>
          <w:p w14:paraId="7A51D75B"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VNR</w:t>
            </w:r>
          </w:p>
        </w:tc>
        <w:tc>
          <w:tcPr>
            <w:tcW w:w="6585" w:type="dxa"/>
            <w:shd w:val="clear" w:color="auto" w:fill="auto"/>
            <w:vAlign w:val="center"/>
          </w:tcPr>
          <w:p w14:paraId="30BFBD4A" w14:textId="77777777" w:rsidR="004E070E" w:rsidRPr="0085162C" w:rsidRDefault="004E070E" w:rsidP="00CB1706">
            <w:pPr>
              <w:spacing w:after="160" w:line="259" w:lineRule="auto"/>
              <w:rPr>
                <w:color w:val="000000"/>
                <w:sz w:val="20"/>
                <w:lang w:eastAsia="en-PH"/>
              </w:rPr>
            </w:pPr>
            <w:r w:rsidRPr="0085162C">
              <w:rPr>
                <w:color w:val="000000"/>
                <w:sz w:val="20"/>
                <w:lang w:eastAsia="en-PH"/>
              </w:rPr>
              <w:t>Voluntary National Review</w:t>
            </w:r>
          </w:p>
        </w:tc>
      </w:tr>
      <w:tr w:rsidR="004E070E" w:rsidRPr="004830EB" w14:paraId="74B94901" w14:textId="77777777" w:rsidTr="00CB1706">
        <w:trPr>
          <w:trHeight w:val="251"/>
          <w:jc w:val="center"/>
        </w:trPr>
        <w:tc>
          <w:tcPr>
            <w:tcW w:w="2093" w:type="dxa"/>
            <w:shd w:val="clear" w:color="auto" w:fill="auto"/>
            <w:vAlign w:val="center"/>
          </w:tcPr>
          <w:p w14:paraId="5547C5A4" w14:textId="77777777" w:rsidR="004E070E" w:rsidRPr="0085162C" w:rsidRDefault="004E070E" w:rsidP="00CB1706">
            <w:pPr>
              <w:spacing w:after="160" w:line="259" w:lineRule="auto"/>
              <w:rPr>
                <w:color w:val="000000"/>
                <w:sz w:val="20"/>
                <w:lang w:val="id-ID" w:eastAsia="en-PH"/>
              </w:rPr>
            </w:pPr>
            <w:r w:rsidRPr="0085162C">
              <w:rPr>
                <w:color w:val="000000"/>
                <w:sz w:val="20"/>
                <w:lang w:val="id-ID" w:eastAsia="en-PH"/>
              </w:rPr>
              <w:t>WGEA</w:t>
            </w:r>
          </w:p>
        </w:tc>
        <w:tc>
          <w:tcPr>
            <w:tcW w:w="6585" w:type="dxa"/>
            <w:shd w:val="clear" w:color="auto" w:fill="auto"/>
            <w:vAlign w:val="center"/>
          </w:tcPr>
          <w:p w14:paraId="3D760C0E" w14:textId="77777777" w:rsidR="004E070E" w:rsidRPr="001760D7" w:rsidRDefault="004E070E" w:rsidP="00CB1706">
            <w:pPr>
              <w:spacing w:after="160" w:line="259" w:lineRule="auto"/>
              <w:rPr>
                <w:color w:val="000000"/>
                <w:sz w:val="20"/>
                <w:lang w:val="en-CA" w:eastAsia="en-PH"/>
              </w:rPr>
            </w:pPr>
            <w:r w:rsidRPr="001760D7">
              <w:rPr>
                <w:color w:val="000000"/>
                <w:sz w:val="20"/>
                <w:lang w:val="en-CA" w:eastAsia="en-PH"/>
              </w:rPr>
              <w:t>Working Group on Environmental Auditing</w:t>
            </w:r>
          </w:p>
        </w:tc>
      </w:tr>
      <w:tr w:rsidR="004E070E" w:rsidRPr="0085162C" w14:paraId="08420E16" w14:textId="77777777" w:rsidTr="00CB1706">
        <w:trPr>
          <w:trHeight w:val="260"/>
          <w:jc w:val="center"/>
        </w:trPr>
        <w:tc>
          <w:tcPr>
            <w:tcW w:w="2093" w:type="dxa"/>
            <w:shd w:val="clear" w:color="auto" w:fill="auto"/>
            <w:vAlign w:val="center"/>
          </w:tcPr>
          <w:p w14:paraId="033295FE" w14:textId="77777777" w:rsidR="004E070E" w:rsidRPr="0085162C" w:rsidRDefault="004E070E" w:rsidP="00CB1706">
            <w:pPr>
              <w:spacing w:after="160" w:line="259" w:lineRule="auto"/>
              <w:rPr>
                <w:rFonts w:eastAsia="Calibri"/>
                <w:color w:val="000000"/>
                <w:sz w:val="20"/>
                <w:lang w:val="id-ID" w:eastAsia="en-PH"/>
              </w:rPr>
            </w:pPr>
            <w:r w:rsidRPr="0085162C">
              <w:rPr>
                <w:rFonts w:eastAsia="Calibri"/>
                <w:color w:val="000000"/>
                <w:sz w:val="20"/>
                <w:lang w:val="id-ID" w:eastAsia="en-PH"/>
              </w:rPr>
              <w:t>WOG</w:t>
            </w:r>
          </w:p>
        </w:tc>
        <w:tc>
          <w:tcPr>
            <w:tcW w:w="6585" w:type="dxa"/>
            <w:shd w:val="clear" w:color="auto" w:fill="auto"/>
            <w:vAlign w:val="center"/>
          </w:tcPr>
          <w:p w14:paraId="46B0D0AB" w14:textId="77777777" w:rsidR="004E070E" w:rsidRPr="0085162C" w:rsidRDefault="004E070E" w:rsidP="00CB1706">
            <w:pPr>
              <w:spacing w:after="160" w:line="259" w:lineRule="auto"/>
              <w:rPr>
                <w:rFonts w:eastAsia="Calibri"/>
                <w:color w:val="000000"/>
                <w:sz w:val="20"/>
                <w:lang w:eastAsia="en-PH"/>
              </w:rPr>
            </w:pPr>
            <w:r w:rsidRPr="0085162C">
              <w:rPr>
                <w:rFonts w:eastAsia="Calibri"/>
                <w:color w:val="000000"/>
                <w:sz w:val="20"/>
                <w:lang w:eastAsia="en-PH"/>
              </w:rPr>
              <w:t>Whole</w:t>
            </w:r>
            <w:r w:rsidRPr="0085162C">
              <w:rPr>
                <w:rFonts w:eastAsia="Calibri"/>
                <w:color w:val="000000"/>
                <w:sz w:val="20"/>
                <w:lang w:val="id-ID" w:eastAsia="en-PH"/>
              </w:rPr>
              <w:t xml:space="preserve"> </w:t>
            </w:r>
            <w:r w:rsidRPr="0085162C">
              <w:rPr>
                <w:rFonts w:eastAsia="Calibri"/>
                <w:color w:val="000000"/>
                <w:sz w:val="20"/>
                <w:lang w:eastAsia="en-PH"/>
              </w:rPr>
              <w:t>of</w:t>
            </w:r>
            <w:r w:rsidRPr="0085162C">
              <w:rPr>
                <w:rFonts w:eastAsia="Calibri"/>
                <w:color w:val="000000"/>
                <w:sz w:val="20"/>
                <w:lang w:val="id-ID" w:eastAsia="en-PH"/>
              </w:rPr>
              <w:t xml:space="preserve"> G</w:t>
            </w:r>
            <w:r w:rsidRPr="0085162C">
              <w:rPr>
                <w:rFonts w:eastAsia="Calibri"/>
                <w:color w:val="000000"/>
                <w:sz w:val="20"/>
                <w:lang w:eastAsia="en-PH"/>
              </w:rPr>
              <w:t>overnment</w:t>
            </w:r>
          </w:p>
        </w:tc>
      </w:tr>
    </w:tbl>
    <w:p w14:paraId="6597A862" w14:textId="77777777" w:rsidR="004E070E" w:rsidRDefault="004E070E" w:rsidP="004E070E">
      <w:pPr>
        <w:pStyle w:val="Heading1"/>
        <w:keepLines w:val="0"/>
      </w:pPr>
    </w:p>
    <w:p w14:paraId="692323ED" w14:textId="0623B33D" w:rsidR="004E070E" w:rsidRPr="00632965" w:rsidRDefault="004E070E" w:rsidP="004E070E">
      <w:pPr>
        <w:pStyle w:val="Heading1"/>
        <w:keepLines w:val="0"/>
      </w:pPr>
      <w:bookmarkStart w:id="3" w:name="_Toc536692437"/>
      <w:r w:rsidRPr="00632965">
        <w:lastRenderedPageBreak/>
        <w:t>Executive Summary</w:t>
      </w:r>
      <w:bookmarkEnd w:id="3"/>
    </w:p>
    <w:p w14:paraId="08EA6A89" w14:textId="77777777" w:rsidR="00DB6648" w:rsidRDefault="00DB6648" w:rsidP="004E070E">
      <w:pPr>
        <w:rPr>
          <w:sz w:val="20"/>
          <w:lang w:val="en-CA"/>
        </w:rPr>
      </w:pPr>
    </w:p>
    <w:p w14:paraId="0426354F" w14:textId="77777777" w:rsidR="004E070E" w:rsidRPr="002C087E" w:rsidRDefault="004E070E" w:rsidP="004E070E">
      <w:pPr>
        <w:rPr>
          <w:sz w:val="20"/>
          <w:lang w:val="id-ID"/>
        </w:rPr>
      </w:pPr>
      <w:r w:rsidRPr="001760D7">
        <w:rPr>
          <w:sz w:val="20"/>
          <w:lang w:val="en-CA"/>
        </w:rPr>
        <w:t>The INTOSAI Strategic Plan for the period 2017-2022 has included SDGs as a crosscutting priority. In line with the strategic intent of INTOSAI, the WGEA’s 2017-2019 Work Plan proposed the development of an audit guideline on Delivering the 2030 Agenda (SDGs) focusing on environmental auditing</w:t>
      </w:r>
      <w:r w:rsidRPr="002C087E">
        <w:rPr>
          <w:sz w:val="20"/>
          <w:lang w:val="id-ID"/>
        </w:rPr>
        <w:t>. The objective of this Guide was to offer information, suggestions and guidance to SAIs that are planning to contribute to the implementation or the review of implementation of the 2030 Agenda, with a focus on environmental auditing.</w:t>
      </w:r>
    </w:p>
    <w:p w14:paraId="48D7D4FE" w14:textId="77777777" w:rsidR="004E070E" w:rsidRDefault="004E070E" w:rsidP="004E070E">
      <w:pPr>
        <w:rPr>
          <w:lang w:val="id-ID"/>
        </w:rPr>
      </w:pPr>
    </w:p>
    <w:p w14:paraId="1B12DE15" w14:textId="77777777" w:rsidR="004E070E" w:rsidRPr="002C087E" w:rsidRDefault="004E070E" w:rsidP="004E070E">
      <w:pPr>
        <w:rPr>
          <w:sz w:val="20"/>
          <w:lang w:val="id-ID"/>
        </w:rPr>
      </w:pPr>
      <w:r w:rsidRPr="002C087E">
        <w:rPr>
          <w:sz w:val="20"/>
          <w:lang w:val="id-ID"/>
        </w:rPr>
        <w:t>This guideline is divided in three main parts. The first part contains background information on SDGs to contextualize and support the information discussed throughout this document. It provides concepts and definitions related to the 2030 Agenda and SDGs; describes of how SAIs can contribute to the achievement of SDGs; identifies INTOSAI and WGEA frameworks, guides and projects that can be helpful to audit SDGs; presents some possible sources of audit criteria; and discusses the interconnections among the environmental audits and the 2030 Agenda and SDGs. The second part  consists of an overview of the audits that have already been carried out by SAIs to assess the preparedness on national governments to implement the 2030 Agenda and SDGs, highlighting some of the common findings and challenges faced during the audits. The third part of this guideline presents opportunities of how SAIs can incorporate some of the characteristics and principles of the 2030 Agenda and SDGs in their environmental auditing work. This part purpose is to provide some examples of how SAIs can contribute to SDGs when undertaking environmental auditing with a SDG perspective.</w:t>
      </w:r>
    </w:p>
    <w:p w14:paraId="3DDE7BE2" w14:textId="77777777" w:rsidR="004E070E" w:rsidRDefault="004E070E" w:rsidP="004E070E">
      <w:pPr>
        <w:rPr>
          <w:lang w:val="id-ID"/>
        </w:rPr>
      </w:pPr>
    </w:p>
    <w:p w14:paraId="1B43660B" w14:textId="77777777" w:rsidR="004E070E" w:rsidRDefault="004E070E" w:rsidP="004E070E">
      <w:pPr>
        <w:rPr>
          <w:lang w:val="id-ID"/>
        </w:rPr>
      </w:pPr>
      <w:r w:rsidRPr="002C087E">
        <w:rPr>
          <w:sz w:val="20"/>
          <w:lang w:val="id-ID"/>
        </w:rPr>
        <w:t>The concepts and principles presented in this guide are complex and far reaching. Their practical implementation varies from country to country based on national circumstances. This is why the case studies and examples are so important and rich as they stimulate the questions a SAI should ask itself in preparation for an audit. By reporting, sharing and discussing audit approaches and results, SAIs directly contribute to the implementation, follow-up and review of the SDGs within the context of each nation’s specific sustainable development efforts.</w:t>
      </w:r>
    </w:p>
    <w:p w14:paraId="03AE7EC7" w14:textId="77777777" w:rsidR="004E070E" w:rsidRDefault="004E070E" w:rsidP="004E070E">
      <w:pPr>
        <w:rPr>
          <w:lang w:val="id-ID"/>
        </w:rPr>
      </w:pPr>
    </w:p>
    <w:p w14:paraId="58425668" w14:textId="77777777" w:rsidR="004E070E" w:rsidRDefault="004E070E" w:rsidP="004E070E">
      <w:pPr>
        <w:rPr>
          <w:lang w:val="id-ID"/>
        </w:rPr>
      </w:pPr>
    </w:p>
    <w:p w14:paraId="03F9C3E1" w14:textId="77777777" w:rsidR="004E070E" w:rsidRDefault="004E070E" w:rsidP="004E070E">
      <w:pPr>
        <w:rPr>
          <w:lang w:val="id-ID"/>
        </w:rPr>
      </w:pPr>
    </w:p>
    <w:p w14:paraId="1FDC3807" w14:textId="77777777" w:rsidR="004E070E" w:rsidRDefault="004E070E" w:rsidP="004E070E">
      <w:pPr>
        <w:rPr>
          <w:lang w:val="id-ID"/>
        </w:rPr>
      </w:pPr>
    </w:p>
    <w:p w14:paraId="5E5E1B3D" w14:textId="77777777" w:rsidR="004E070E" w:rsidRDefault="004E070E" w:rsidP="004E070E">
      <w:pPr>
        <w:rPr>
          <w:lang w:val="id-ID"/>
        </w:rPr>
      </w:pPr>
    </w:p>
    <w:p w14:paraId="5B47E3ED" w14:textId="77777777" w:rsidR="004E070E" w:rsidRDefault="004E070E" w:rsidP="004E070E">
      <w:pPr>
        <w:rPr>
          <w:lang w:val="id-ID"/>
        </w:rPr>
      </w:pPr>
    </w:p>
    <w:p w14:paraId="6FFFE318" w14:textId="77777777" w:rsidR="004E070E" w:rsidRDefault="004E070E" w:rsidP="004E070E">
      <w:pPr>
        <w:rPr>
          <w:lang w:val="id-ID"/>
        </w:rPr>
      </w:pPr>
    </w:p>
    <w:p w14:paraId="46B8146B" w14:textId="77777777" w:rsidR="004E070E" w:rsidRDefault="004E070E" w:rsidP="004E070E">
      <w:pPr>
        <w:rPr>
          <w:lang w:val="id-ID"/>
        </w:rPr>
      </w:pPr>
    </w:p>
    <w:p w14:paraId="1EF41AB9" w14:textId="77777777" w:rsidR="004E070E" w:rsidRDefault="004E070E" w:rsidP="004E070E">
      <w:pPr>
        <w:rPr>
          <w:lang w:val="id-ID"/>
        </w:rPr>
      </w:pPr>
    </w:p>
    <w:p w14:paraId="15B1FA7C" w14:textId="77777777" w:rsidR="004E070E" w:rsidRDefault="004E070E" w:rsidP="004E070E">
      <w:pPr>
        <w:rPr>
          <w:lang w:val="id-ID"/>
        </w:rPr>
      </w:pPr>
    </w:p>
    <w:p w14:paraId="67E32144" w14:textId="77777777" w:rsidR="004E070E" w:rsidRDefault="004E070E" w:rsidP="004E070E">
      <w:pPr>
        <w:rPr>
          <w:lang w:val="id-ID"/>
        </w:rPr>
      </w:pPr>
    </w:p>
    <w:p w14:paraId="0F800CB7" w14:textId="77777777" w:rsidR="004E070E" w:rsidRDefault="004E070E" w:rsidP="004E070E">
      <w:pPr>
        <w:rPr>
          <w:lang w:val="id-ID"/>
        </w:rPr>
      </w:pPr>
    </w:p>
    <w:p w14:paraId="3E74883F" w14:textId="77777777" w:rsidR="004E070E" w:rsidRDefault="004E070E" w:rsidP="004E070E">
      <w:pPr>
        <w:rPr>
          <w:lang w:val="id-ID"/>
        </w:rPr>
      </w:pPr>
    </w:p>
    <w:p w14:paraId="179BA278" w14:textId="77777777" w:rsidR="004E070E" w:rsidRDefault="004E070E" w:rsidP="004E070E">
      <w:pPr>
        <w:rPr>
          <w:lang w:val="id-ID"/>
        </w:rPr>
      </w:pPr>
    </w:p>
    <w:p w14:paraId="48B4974E" w14:textId="77777777" w:rsidR="004E070E" w:rsidRDefault="004E070E" w:rsidP="004E070E">
      <w:pPr>
        <w:rPr>
          <w:lang w:val="id-ID"/>
        </w:rPr>
      </w:pPr>
    </w:p>
    <w:p w14:paraId="531D70A3" w14:textId="77777777" w:rsidR="004E070E" w:rsidRDefault="004E070E" w:rsidP="004E070E">
      <w:pPr>
        <w:rPr>
          <w:lang w:val="id-ID"/>
        </w:rPr>
      </w:pPr>
    </w:p>
    <w:p w14:paraId="2B770D3C" w14:textId="77777777" w:rsidR="004E070E" w:rsidRDefault="004E070E" w:rsidP="004E070E">
      <w:pPr>
        <w:rPr>
          <w:lang w:val="id-ID"/>
        </w:rPr>
      </w:pPr>
    </w:p>
    <w:p w14:paraId="11437F7B" w14:textId="77777777" w:rsidR="004E070E" w:rsidRDefault="004E070E" w:rsidP="004E070E">
      <w:pPr>
        <w:rPr>
          <w:lang w:val="id-ID"/>
        </w:rPr>
      </w:pPr>
    </w:p>
    <w:p w14:paraId="657E4C80" w14:textId="77777777" w:rsidR="004E070E" w:rsidRPr="007E68A2" w:rsidRDefault="004E070E" w:rsidP="004E070E">
      <w:pPr>
        <w:rPr>
          <w:lang w:val="id-ID"/>
        </w:rPr>
      </w:pPr>
    </w:p>
    <w:p w14:paraId="3949BAE5" w14:textId="77777777" w:rsidR="004E070E" w:rsidRPr="001760D7" w:rsidRDefault="004E070E" w:rsidP="004E070E">
      <w:pPr>
        <w:pStyle w:val="Heading1"/>
        <w:rPr>
          <w:lang w:val="en-CA"/>
        </w:rPr>
      </w:pPr>
    </w:p>
    <w:p w14:paraId="1903DFC0" w14:textId="77777777" w:rsidR="005C526F" w:rsidRPr="001760D7" w:rsidRDefault="005C526F">
      <w:pPr>
        <w:pStyle w:val="Heading1"/>
        <w:rPr>
          <w:lang w:val="en-CA"/>
        </w:rPr>
      </w:pPr>
    </w:p>
    <w:p w14:paraId="5C93A859" w14:textId="77777777" w:rsidR="004E070E" w:rsidRPr="001760D7" w:rsidRDefault="004E070E" w:rsidP="001760D7">
      <w:pPr>
        <w:rPr>
          <w:lang w:val="en-CA"/>
        </w:rPr>
      </w:pPr>
    </w:p>
    <w:p w14:paraId="27AE5146" w14:textId="77777777" w:rsidR="004E070E" w:rsidRPr="001760D7" w:rsidRDefault="004E070E" w:rsidP="001760D7">
      <w:pPr>
        <w:rPr>
          <w:lang w:val="en-CA"/>
        </w:rPr>
      </w:pPr>
    </w:p>
    <w:p w14:paraId="6570B655" w14:textId="77777777" w:rsidR="004E070E" w:rsidRPr="001760D7" w:rsidRDefault="004E070E" w:rsidP="001760D7">
      <w:pPr>
        <w:rPr>
          <w:lang w:val="en-CA"/>
        </w:rPr>
      </w:pPr>
    </w:p>
    <w:p w14:paraId="44AB7901" w14:textId="31AE729B" w:rsidR="009A4FE6" w:rsidRPr="00512805" w:rsidRDefault="00512805" w:rsidP="00512805">
      <w:pPr>
        <w:pStyle w:val="Heading1"/>
      </w:pPr>
      <w:bookmarkStart w:id="4" w:name="_Toc536692438"/>
      <w:r>
        <w:t xml:space="preserve">1. </w:t>
      </w:r>
      <w:r w:rsidR="009A4FE6" w:rsidRPr="00512805">
        <w:t>Introduction</w:t>
      </w:r>
      <w:bookmarkEnd w:id="4"/>
    </w:p>
    <w:p w14:paraId="014DF44F" w14:textId="77777777" w:rsidR="009A4FE6" w:rsidRPr="009A4FE6" w:rsidRDefault="009A4FE6">
      <w:pPr>
        <w:rPr>
          <w:rFonts w:eastAsia="Calibri"/>
          <w:lang w:val="id-ID" w:eastAsia="en-US"/>
        </w:rPr>
      </w:pPr>
    </w:p>
    <w:p w14:paraId="26A21F1E" w14:textId="044C3AF4" w:rsidR="009A4FE6" w:rsidRPr="005E1E88" w:rsidRDefault="009A4FE6">
      <w:pPr>
        <w:pStyle w:val="ListParagraph"/>
        <w:numPr>
          <w:ilvl w:val="0"/>
          <w:numId w:val="33"/>
        </w:numPr>
        <w:rPr>
          <w:rFonts w:eastAsia="Calibri"/>
          <w:lang w:val="id-ID" w:eastAsia="en-US"/>
        </w:rPr>
      </w:pPr>
      <w:r w:rsidRPr="005E1E88">
        <w:rPr>
          <w:rFonts w:eastAsia="Calibri"/>
          <w:lang w:val="id-ID" w:eastAsia="en-US"/>
        </w:rPr>
        <w:t xml:space="preserve">In September 2015, </w:t>
      </w:r>
      <w:r w:rsidR="00C13165">
        <w:rPr>
          <w:rFonts w:eastAsia="Calibri"/>
          <w:lang w:val="en-US" w:eastAsia="en-US"/>
        </w:rPr>
        <w:t>the member states of the General Assembly of the United Nations unanimously adopted the resolution “</w:t>
      </w:r>
      <w:r w:rsidRPr="005E1E88">
        <w:rPr>
          <w:rFonts w:eastAsia="Calibri"/>
          <w:lang w:val="en-US" w:eastAsia="en-US"/>
        </w:rPr>
        <w:t>Transforming our World: The 2030 Agenda for Sustainable Development</w:t>
      </w:r>
      <w:r w:rsidR="00C13165">
        <w:rPr>
          <w:rFonts w:eastAsia="Calibri"/>
          <w:lang w:val="en-US" w:eastAsia="en-US"/>
        </w:rPr>
        <w:t>.</w:t>
      </w:r>
      <w:r w:rsidRPr="005E1E88">
        <w:rPr>
          <w:rFonts w:eastAsia="Calibri"/>
          <w:lang w:val="en-US" w:eastAsia="en-US"/>
        </w:rPr>
        <w:t>” The 2030 Agenda includes</w:t>
      </w:r>
      <w:r w:rsidRPr="005E1E88">
        <w:rPr>
          <w:rFonts w:eastAsia="Calibri"/>
          <w:lang w:val="id-ID" w:eastAsia="en-US"/>
        </w:rPr>
        <w:t xml:space="preserve"> </w:t>
      </w:r>
      <w:r w:rsidR="007757FE" w:rsidRPr="005E1E88">
        <w:rPr>
          <w:rFonts w:eastAsia="Calibri"/>
          <w:lang w:val="en-CA" w:eastAsia="en-US"/>
        </w:rPr>
        <w:t>17</w:t>
      </w:r>
      <w:r w:rsidR="007757FE" w:rsidRPr="005E1E88">
        <w:rPr>
          <w:rFonts w:eastAsia="Calibri"/>
          <w:lang w:val="id-ID" w:eastAsia="en-US"/>
        </w:rPr>
        <w:t xml:space="preserve"> </w:t>
      </w:r>
      <w:r w:rsidRPr="005E1E88">
        <w:rPr>
          <w:rFonts w:eastAsia="Calibri"/>
          <w:lang w:val="id-ID" w:eastAsia="en-US"/>
        </w:rPr>
        <w:t xml:space="preserve">aspirational </w:t>
      </w:r>
      <w:r w:rsidR="00E95324">
        <w:rPr>
          <w:rFonts w:eastAsia="Calibri"/>
          <w:lang w:val="en-CA" w:eastAsia="en-US"/>
        </w:rPr>
        <w:t>g</w:t>
      </w:r>
      <w:r w:rsidRPr="005E1E88">
        <w:rPr>
          <w:rFonts w:eastAsia="Calibri"/>
          <w:lang w:val="id-ID" w:eastAsia="en-US"/>
        </w:rPr>
        <w:t>oal</w:t>
      </w:r>
      <w:r w:rsidR="00E95324">
        <w:rPr>
          <w:rFonts w:eastAsia="Calibri"/>
          <w:lang w:val="en-CA" w:eastAsia="en-US"/>
        </w:rPr>
        <w:t>s</w:t>
      </w:r>
      <w:r w:rsidRPr="005E1E88">
        <w:rPr>
          <w:rFonts w:eastAsia="Calibri"/>
          <w:lang w:val="en-US" w:eastAsia="en-US"/>
        </w:rPr>
        <w:t xml:space="preserve"> </w:t>
      </w:r>
      <w:r w:rsidR="00226091">
        <w:rPr>
          <w:rFonts w:eastAsia="Calibri"/>
          <w:lang w:val="en-US" w:eastAsia="en-US"/>
        </w:rPr>
        <w:t xml:space="preserve">for the international community to be achieved as a whole, </w:t>
      </w:r>
      <w:r w:rsidRPr="005E1E88">
        <w:rPr>
          <w:rFonts w:eastAsia="Calibri"/>
          <w:lang w:val="en-US" w:eastAsia="en-US"/>
        </w:rPr>
        <w:t xml:space="preserve">known as </w:t>
      </w:r>
      <w:r w:rsidR="00C13165">
        <w:rPr>
          <w:rFonts w:eastAsia="Calibri"/>
          <w:lang w:val="en-US" w:eastAsia="en-US"/>
        </w:rPr>
        <w:t xml:space="preserve">the </w:t>
      </w:r>
      <w:r w:rsidRPr="005E1E88">
        <w:rPr>
          <w:rFonts w:eastAsia="Calibri"/>
          <w:lang w:val="en-US" w:eastAsia="en-US"/>
        </w:rPr>
        <w:t>Sustainable Development Goals (SDGs). These SDGs address many different global issues, such as poverty, hunger, education, health, economic growth, climate change, and so on</w:t>
      </w:r>
      <w:r w:rsidRPr="005E1E88">
        <w:rPr>
          <w:rFonts w:eastAsia="Calibri"/>
          <w:lang w:val="id-ID" w:eastAsia="en-US"/>
        </w:rPr>
        <w:t xml:space="preserve">. </w:t>
      </w:r>
    </w:p>
    <w:p w14:paraId="4A13F157" w14:textId="77777777" w:rsidR="0012230A" w:rsidRDefault="0012230A">
      <w:pPr>
        <w:rPr>
          <w:rFonts w:eastAsia="Calibri"/>
          <w:lang w:val="en-US" w:eastAsia="en-US"/>
        </w:rPr>
      </w:pPr>
    </w:p>
    <w:p w14:paraId="1F1C0274" w14:textId="4642ADB3" w:rsidR="009A4FE6" w:rsidRPr="001629EC" w:rsidRDefault="004D20F1">
      <w:pPr>
        <w:pStyle w:val="ListParagraph"/>
        <w:numPr>
          <w:ilvl w:val="0"/>
          <w:numId w:val="33"/>
        </w:numPr>
        <w:rPr>
          <w:rFonts w:eastAsia="Calibri"/>
          <w:lang w:val="id-ID" w:eastAsia="en-US"/>
        </w:rPr>
      </w:pPr>
      <w:r w:rsidRPr="001629EC">
        <w:rPr>
          <w:rFonts w:eastAsia="Calibri"/>
          <w:lang w:val="id-ID" w:eastAsia="en-US"/>
        </w:rPr>
        <w:t xml:space="preserve">The SDGs apply to all nations, </w:t>
      </w:r>
      <w:r w:rsidR="002F1795" w:rsidRPr="001629EC">
        <w:rPr>
          <w:rFonts w:eastAsia="Calibri"/>
          <w:lang w:val="id-ID" w:eastAsia="en-US"/>
        </w:rPr>
        <w:t>developed and developing</w:t>
      </w:r>
      <w:r w:rsidR="002F1795" w:rsidRPr="001629EC">
        <w:rPr>
          <w:rFonts w:eastAsia="Calibri"/>
          <w:lang w:val="en-CA" w:eastAsia="en-US"/>
        </w:rPr>
        <w:t>,</w:t>
      </w:r>
      <w:r w:rsidR="002F1795" w:rsidRPr="001629EC">
        <w:rPr>
          <w:rFonts w:eastAsia="Calibri"/>
          <w:lang w:val="id-ID" w:eastAsia="en-US"/>
        </w:rPr>
        <w:t xml:space="preserve"> </w:t>
      </w:r>
      <w:r w:rsidRPr="001629EC">
        <w:rPr>
          <w:rFonts w:eastAsia="Calibri"/>
          <w:lang w:val="id-ID" w:eastAsia="en-US"/>
        </w:rPr>
        <w:t xml:space="preserve">large or small, insular or landlocked. </w:t>
      </w:r>
      <w:r w:rsidR="004D05E5" w:rsidRPr="001629EC">
        <w:rPr>
          <w:rFonts w:eastAsia="Calibri"/>
          <w:lang w:val="en-CA" w:eastAsia="en-US"/>
        </w:rPr>
        <w:t>To implement and achieve the SDGs, all</w:t>
      </w:r>
      <w:r w:rsidR="004D05E5" w:rsidRPr="001629EC">
        <w:rPr>
          <w:rFonts w:eastAsia="Calibri"/>
          <w:lang w:val="id-ID" w:eastAsia="en-US"/>
        </w:rPr>
        <w:t xml:space="preserve"> national governments need to translate the SDGs across national structures, mandates, </w:t>
      </w:r>
      <w:r w:rsidR="001629EC" w:rsidRPr="001629EC">
        <w:rPr>
          <w:rFonts w:eastAsia="Calibri"/>
          <w:lang w:val="id-ID" w:eastAsia="en-US"/>
        </w:rPr>
        <w:t xml:space="preserve">policies, plans and strategies. </w:t>
      </w:r>
      <w:r w:rsidR="001629EC" w:rsidRPr="001629EC">
        <w:rPr>
          <w:rFonts w:eastAsia="Calibri"/>
          <w:lang w:val="en-CA" w:eastAsia="en-US"/>
        </w:rPr>
        <w:t>Government funding to implement policies, programs and services deployed to achieve the SDGs are all activities</w:t>
      </w:r>
      <w:r w:rsidRPr="001629EC">
        <w:rPr>
          <w:rFonts w:eastAsia="Calibri"/>
          <w:lang w:val="id-ID" w:eastAsia="en-US"/>
        </w:rPr>
        <w:t xml:space="preserve"> relevant to </w:t>
      </w:r>
      <w:r w:rsidR="009A4FE6" w:rsidRPr="001629EC">
        <w:rPr>
          <w:rFonts w:eastAsia="Calibri"/>
          <w:lang w:val="id-ID" w:eastAsia="en-US"/>
        </w:rPr>
        <w:t>Supreme Audit Institutions (SAIs)</w:t>
      </w:r>
      <w:r w:rsidR="00304D10" w:rsidRPr="001629EC">
        <w:rPr>
          <w:rFonts w:eastAsia="Calibri"/>
          <w:lang w:val="id-ID" w:eastAsia="en-US"/>
        </w:rPr>
        <w:t>. In this regard, SAIs</w:t>
      </w:r>
      <w:r w:rsidR="009A4FE6" w:rsidRPr="001629EC">
        <w:rPr>
          <w:rFonts w:eastAsia="Calibri"/>
          <w:lang w:val="id-ID" w:eastAsia="en-US"/>
        </w:rPr>
        <w:t xml:space="preserve"> can work positively for the successful implementation of the 2030 Agenda because of their position on national systems, their mandate on all areas of government expenditure, and active cooperation in international organizations at the global level and regional levels. SAIs can be instrumental in </w:t>
      </w:r>
      <w:r w:rsidR="00E7654D">
        <w:rPr>
          <w:rFonts w:eastAsia="Calibri"/>
          <w:lang w:val="en-CA" w:eastAsia="en-US"/>
        </w:rPr>
        <w:t>supporting</w:t>
      </w:r>
      <w:r w:rsidR="009A4FE6" w:rsidRPr="001629EC">
        <w:rPr>
          <w:rFonts w:eastAsia="Calibri"/>
          <w:lang w:val="id-ID" w:eastAsia="en-US"/>
        </w:rPr>
        <w:t xml:space="preserve"> national governments </w:t>
      </w:r>
      <w:r w:rsidR="00E7654D">
        <w:rPr>
          <w:rFonts w:eastAsia="Calibri"/>
          <w:lang w:val="en-CA" w:eastAsia="en-US"/>
        </w:rPr>
        <w:t>implementing their</w:t>
      </w:r>
      <w:r w:rsidR="009A4FE6" w:rsidRPr="001629EC">
        <w:rPr>
          <w:rFonts w:eastAsia="Calibri"/>
          <w:lang w:val="id-ID" w:eastAsia="en-US"/>
        </w:rPr>
        <w:t xml:space="preserve"> international </w:t>
      </w:r>
      <w:r w:rsidR="001C3B62" w:rsidRPr="001629EC">
        <w:rPr>
          <w:rFonts w:eastAsia="Calibri"/>
          <w:lang w:val="id-ID" w:eastAsia="en-US"/>
        </w:rPr>
        <w:t xml:space="preserve">sustainable </w:t>
      </w:r>
      <w:r w:rsidR="009A4FE6" w:rsidRPr="001629EC">
        <w:rPr>
          <w:rFonts w:eastAsia="Calibri"/>
          <w:lang w:val="id-ID" w:eastAsia="en-US"/>
        </w:rPr>
        <w:t>development commitments and pursu</w:t>
      </w:r>
      <w:r w:rsidR="00E7654D">
        <w:rPr>
          <w:rFonts w:eastAsia="Calibri"/>
          <w:lang w:val="en-CA" w:eastAsia="en-US"/>
        </w:rPr>
        <w:t>ing</w:t>
      </w:r>
      <w:r w:rsidR="009A4FE6" w:rsidRPr="001629EC">
        <w:rPr>
          <w:rFonts w:eastAsia="Calibri"/>
          <w:lang w:val="id-ID" w:eastAsia="en-US"/>
        </w:rPr>
        <w:t xml:space="preserve"> them with transparency and accountability. Hence, SAIs can, through </w:t>
      </w:r>
      <w:r w:rsidR="00E7654D">
        <w:rPr>
          <w:rFonts w:eastAsia="Calibri"/>
          <w:lang w:val="en-CA" w:eastAsia="en-US"/>
        </w:rPr>
        <w:t>their</w:t>
      </w:r>
      <w:r w:rsidR="00E7654D" w:rsidRPr="001629EC">
        <w:rPr>
          <w:rFonts w:eastAsia="Calibri"/>
          <w:lang w:val="id-ID" w:eastAsia="en-US"/>
        </w:rPr>
        <w:t xml:space="preserve"> </w:t>
      </w:r>
      <w:r w:rsidR="009A4FE6" w:rsidRPr="001629EC">
        <w:rPr>
          <w:rFonts w:eastAsia="Calibri"/>
          <w:lang w:val="id-ID" w:eastAsia="en-US"/>
        </w:rPr>
        <w:t xml:space="preserve">mandates, make valuable contributions to national efforts to </w:t>
      </w:r>
      <w:r w:rsidR="009B792F">
        <w:rPr>
          <w:rFonts w:eastAsia="Calibri"/>
          <w:lang w:val="en-CA" w:eastAsia="en-US"/>
        </w:rPr>
        <w:t xml:space="preserve">implement, </w:t>
      </w:r>
      <w:r w:rsidR="005B559B" w:rsidRPr="001629EC">
        <w:rPr>
          <w:rFonts w:eastAsia="Calibri"/>
          <w:lang w:val="id-ID" w:eastAsia="en-US"/>
        </w:rPr>
        <w:t xml:space="preserve">monitor implementation, </w:t>
      </w:r>
      <w:r w:rsidR="009A4FE6" w:rsidRPr="001629EC">
        <w:rPr>
          <w:rFonts w:eastAsia="Calibri"/>
          <w:lang w:val="id-ID" w:eastAsia="en-US"/>
        </w:rPr>
        <w:t>track progress, and identify improvement opportunities across the full set of the SDGs.</w:t>
      </w:r>
    </w:p>
    <w:p w14:paraId="1096E6FF" w14:textId="77777777" w:rsidR="009A4FE6" w:rsidRPr="005E1E88" w:rsidRDefault="009A4FE6">
      <w:pPr>
        <w:pStyle w:val="ListParagraph"/>
        <w:rPr>
          <w:rFonts w:eastAsia="Calibri"/>
          <w:lang w:val="id-ID" w:eastAsia="en-US"/>
        </w:rPr>
      </w:pPr>
    </w:p>
    <w:p w14:paraId="082889B9" w14:textId="2E65FC76" w:rsidR="009A4FE6" w:rsidRDefault="009A4FE6">
      <w:pPr>
        <w:pStyle w:val="ListParagraph"/>
        <w:numPr>
          <w:ilvl w:val="0"/>
          <w:numId w:val="33"/>
        </w:numPr>
        <w:rPr>
          <w:lang w:val="en-US"/>
        </w:rPr>
      </w:pPr>
      <w:r w:rsidRPr="005E1E88">
        <w:rPr>
          <w:rFonts w:eastAsia="Calibri"/>
          <w:lang w:val="id-ID" w:eastAsia="en-US"/>
        </w:rPr>
        <w:t xml:space="preserve">The INTOSAI community included </w:t>
      </w:r>
      <w:r w:rsidR="00FF3BAB">
        <w:rPr>
          <w:rFonts w:eastAsia="Calibri"/>
          <w:lang w:val="en-CA" w:eastAsia="en-US"/>
        </w:rPr>
        <w:t xml:space="preserve">the </w:t>
      </w:r>
      <w:r w:rsidRPr="005E1E88">
        <w:rPr>
          <w:rFonts w:eastAsia="Calibri"/>
          <w:lang w:val="id-ID" w:eastAsia="en-US"/>
        </w:rPr>
        <w:t xml:space="preserve">SDGs in </w:t>
      </w:r>
      <w:r w:rsidR="00FF3BAB">
        <w:rPr>
          <w:rFonts w:eastAsia="Calibri"/>
          <w:lang w:val="en-CA" w:eastAsia="en-US"/>
        </w:rPr>
        <w:t>its</w:t>
      </w:r>
      <w:r w:rsidRPr="005E1E88">
        <w:rPr>
          <w:rFonts w:eastAsia="Calibri"/>
          <w:lang w:val="id-ID" w:eastAsia="en-US"/>
        </w:rPr>
        <w:t xml:space="preserve"> </w:t>
      </w:r>
      <w:r w:rsidR="00FF3BAB" w:rsidRPr="005E1E88">
        <w:rPr>
          <w:rFonts w:eastAsia="Calibri"/>
          <w:lang w:val="id-ID" w:eastAsia="en-US"/>
        </w:rPr>
        <w:t xml:space="preserve">2017-2022 </w:t>
      </w:r>
      <w:r w:rsidRPr="005E1E88">
        <w:rPr>
          <w:rFonts w:eastAsia="Calibri"/>
          <w:lang w:val="id-ID" w:eastAsia="en-US"/>
        </w:rPr>
        <w:t xml:space="preserve">Strategic Plan </w:t>
      </w:r>
      <w:r w:rsidR="00207C0D">
        <w:rPr>
          <w:rFonts w:eastAsia="Calibri"/>
          <w:lang w:val="en-CA" w:eastAsia="en-US"/>
        </w:rPr>
        <w:t xml:space="preserve">as </w:t>
      </w:r>
      <w:r w:rsidRPr="005E1E88">
        <w:rPr>
          <w:rFonts w:eastAsia="Calibri"/>
          <w:lang w:val="id-ID" w:eastAsia="en-US"/>
        </w:rPr>
        <w:t xml:space="preserve">one of </w:t>
      </w:r>
      <w:r w:rsidR="00207C0D">
        <w:rPr>
          <w:rFonts w:eastAsia="Calibri"/>
          <w:lang w:val="en-CA" w:eastAsia="en-US"/>
        </w:rPr>
        <w:t xml:space="preserve">four </w:t>
      </w:r>
      <w:r w:rsidRPr="005E1E88">
        <w:rPr>
          <w:rFonts w:eastAsia="Calibri"/>
          <w:lang w:val="id-ID" w:eastAsia="en-US"/>
        </w:rPr>
        <w:t xml:space="preserve">crosscutting priorities. Crosscutting priority 2 </w:t>
      </w:r>
      <w:r w:rsidR="00207C0D">
        <w:rPr>
          <w:rFonts w:eastAsia="Calibri"/>
          <w:lang w:val="en-CA" w:eastAsia="en-US"/>
        </w:rPr>
        <w:t>aims to</w:t>
      </w:r>
      <w:r w:rsidRPr="005E1E88">
        <w:rPr>
          <w:rFonts w:eastAsia="Calibri"/>
          <w:lang w:val="id-ID" w:eastAsia="en-US"/>
        </w:rPr>
        <w:t xml:space="preserve"> contribu</w:t>
      </w:r>
      <w:r w:rsidR="00207C0D">
        <w:rPr>
          <w:rFonts w:eastAsia="Calibri"/>
          <w:lang w:val="en-CA" w:eastAsia="en-US"/>
        </w:rPr>
        <w:t>te</w:t>
      </w:r>
      <w:r w:rsidRPr="005E1E88">
        <w:rPr>
          <w:rFonts w:eastAsia="Calibri"/>
          <w:lang w:val="id-ID" w:eastAsia="en-US"/>
        </w:rPr>
        <w:t xml:space="preserve"> to the follow-up and review of the SDGs within the context of each nation’s specific sustainable development efforts and SAIs’ individual mandates</w:t>
      </w:r>
      <w:r w:rsidRPr="001760D7">
        <w:rPr>
          <w:rFonts w:eastAsia="Calibri"/>
          <w:vertAlign w:val="superscript"/>
          <w:lang w:val="id-ID" w:eastAsia="en-US"/>
        </w:rPr>
        <w:footnoteReference w:id="2"/>
      </w:r>
      <w:r w:rsidRPr="005E1E88">
        <w:rPr>
          <w:rFonts w:eastAsia="Calibri"/>
          <w:lang w:val="id-ID" w:eastAsia="en-US"/>
        </w:rPr>
        <w:t>. INTOSAI</w:t>
      </w:r>
      <w:r w:rsidR="007575EA" w:rsidRPr="005E1E88">
        <w:rPr>
          <w:rFonts w:eastAsia="Calibri"/>
          <w:lang w:val="id-ID" w:eastAsia="en-US"/>
        </w:rPr>
        <w:t xml:space="preserve"> has</w:t>
      </w:r>
      <w:r w:rsidRPr="005E1E88">
        <w:rPr>
          <w:rFonts w:eastAsia="Calibri"/>
          <w:lang w:val="id-ID" w:eastAsia="en-US"/>
        </w:rPr>
        <w:t xml:space="preserve"> identified four approaches through which INTOSAI and SAIs can </w:t>
      </w:r>
      <w:r w:rsidR="00FD78D3">
        <w:rPr>
          <w:rFonts w:eastAsia="Calibri"/>
          <w:lang w:val="en-CA" w:eastAsia="en-US"/>
        </w:rPr>
        <w:t>support</w:t>
      </w:r>
      <w:r w:rsidRPr="005E1E88">
        <w:rPr>
          <w:rFonts w:eastAsia="Calibri"/>
          <w:lang w:val="id-ID" w:eastAsia="en-US"/>
        </w:rPr>
        <w:t xml:space="preserve"> the implementation of</w:t>
      </w:r>
      <w:r w:rsidRPr="00694FBA">
        <w:rPr>
          <w:lang w:val="en-US"/>
        </w:rPr>
        <w:t xml:space="preserve"> SDGs</w:t>
      </w:r>
      <w:r w:rsidRPr="00694FBA">
        <w:rPr>
          <w:vertAlign w:val="superscript"/>
          <w:lang w:val="en-US"/>
        </w:rPr>
        <w:footnoteReference w:id="3"/>
      </w:r>
      <w:r w:rsidRPr="00694FBA">
        <w:rPr>
          <w:lang w:val="en-US"/>
        </w:rPr>
        <w:t>:</w:t>
      </w:r>
    </w:p>
    <w:p w14:paraId="79C6658A" w14:textId="77777777" w:rsidR="002F1795" w:rsidRPr="00694FBA" w:rsidRDefault="002F1795" w:rsidP="001760D7">
      <w:pPr>
        <w:pStyle w:val="ListParagraph"/>
        <w:ind w:left="360"/>
        <w:rPr>
          <w:lang w:val="en-US"/>
        </w:rPr>
      </w:pPr>
    </w:p>
    <w:p w14:paraId="163843D1" w14:textId="77777777" w:rsidR="009A4FE6" w:rsidRPr="009A4FE6" w:rsidRDefault="009A4FE6" w:rsidP="001760D7">
      <w:pPr>
        <w:ind w:left="284"/>
        <w:rPr>
          <w:lang w:val="en-US"/>
        </w:rPr>
      </w:pPr>
      <w:r w:rsidRPr="00694FBA">
        <w:rPr>
          <w:noProof/>
          <w:lang w:val="en-US" w:eastAsia="en-US"/>
        </w:rPr>
        <w:drawing>
          <wp:inline distT="0" distB="0" distL="0" distR="0" wp14:anchorId="02DE745F" wp14:editId="5E2CDA7A">
            <wp:extent cx="3281319" cy="1747080"/>
            <wp:effectExtent l="0" t="0" r="0" b="571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6154" cy="1754979"/>
                    </a:xfrm>
                    <a:prstGeom prst="rect">
                      <a:avLst/>
                    </a:prstGeom>
                  </pic:spPr>
                </pic:pic>
              </a:graphicData>
            </a:graphic>
          </wp:inline>
        </w:drawing>
      </w:r>
    </w:p>
    <w:p w14:paraId="078E78F4" w14:textId="77777777" w:rsidR="009A4FE6" w:rsidRPr="009A4FE6" w:rsidRDefault="009A4FE6">
      <w:pPr>
        <w:rPr>
          <w:lang w:val="en-US"/>
        </w:rPr>
      </w:pPr>
    </w:p>
    <w:p w14:paraId="199DDF05" w14:textId="44AE1144" w:rsidR="009A4FE6" w:rsidRPr="001760D7" w:rsidRDefault="009A4FE6">
      <w:pPr>
        <w:pStyle w:val="ListParagraph"/>
        <w:numPr>
          <w:ilvl w:val="0"/>
          <w:numId w:val="33"/>
        </w:numPr>
        <w:rPr>
          <w:lang w:val="en-CA"/>
        </w:rPr>
      </w:pPr>
      <w:r w:rsidRPr="00967276">
        <w:rPr>
          <w:lang w:val="en-US"/>
        </w:rPr>
        <w:t xml:space="preserve">In line with </w:t>
      </w:r>
      <w:r w:rsidR="00FD78D3" w:rsidRPr="00967276">
        <w:rPr>
          <w:lang w:val="en-US"/>
        </w:rPr>
        <w:t>this crosscutting priority</w:t>
      </w:r>
      <w:r w:rsidRPr="00967276">
        <w:rPr>
          <w:lang w:val="en-US"/>
        </w:rPr>
        <w:t xml:space="preserve"> </w:t>
      </w:r>
      <w:r w:rsidR="00612EB7" w:rsidRPr="00967276">
        <w:rPr>
          <w:lang w:val="en-US"/>
        </w:rPr>
        <w:t>2</w:t>
      </w:r>
      <w:r w:rsidR="00FD78D3" w:rsidRPr="00967276">
        <w:rPr>
          <w:lang w:val="en-US"/>
        </w:rPr>
        <w:t xml:space="preserve"> </w:t>
      </w:r>
      <w:r w:rsidRPr="00967276">
        <w:rPr>
          <w:lang w:val="en-US"/>
        </w:rPr>
        <w:t xml:space="preserve">of INTOSAI, the WGEA’s 2017-2019 Work Plan proposed the development of a </w:t>
      </w:r>
      <w:r w:rsidR="00FD78D3" w:rsidRPr="00967276">
        <w:rPr>
          <w:lang w:val="en-US"/>
        </w:rPr>
        <w:t>guidance</w:t>
      </w:r>
      <w:r w:rsidR="00612EB7" w:rsidRPr="00967276">
        <w:rPr>
          <w:lang w:val="en-US"/>
        </w:rPr>
        <w:t xml:space="preserve"> document</w:t>
      </w:r>
      <w:r w:rsidR="00FD78D3" w:rsidRPr="00967276">
        <w:rPr>
          <w:lang w:val="en-US"/>
        </w:rPr>
        <w:t xml:space="preserve"> </w:t>
      </w:r>
      <w:r w:rsidRPr="00967276">
        <w:rPr>
          <w:lang w:val="en-US"/>
        </w:rPr>
        <w:t xml:space="preserve">on </w:t>
      </w:r>
      <w:r w:rsidR="00612EB7" w:rsidRPr="00967276">
        <w:rPr>
          <w:lang w:val="en-US"/>
        </w:rPr>
        <w:t>auditing</w:t>
      </w:r>
      <w:r w:rsidRPr="00967276">
        <w:rPr>
          <w:lang w:val="en-US"/>
        </w:rPr>
        <w:t xml:space="preserve"> the SDGs focusing on environmental auditing.</w:t>
      </w:r>
      <w:r w:rsidR="00967276" w:rsidRPr="00967276">
        <w:rPr>
          <w:lang w:val="en-US"/>
        </w:rPr>
        <w:t xml:space="preserve"> In this regard, </w:t>
      </w:r>
      <w:r w:rsidR="00967276">
        <w:rPr>
          <w:lang w:val="en-US"/>
        </w:rPr>
        <w:t>W</w:t>
      </w:r>
      <w:r w:rsidRPr="005E1E88">
        <w:rPr>
          <w:lang w:val="en-US"/>
        </w:rPr>
        <w:t xml:space="preserve">GEA has a central role to play in providing SAIs with </w:t>
      </w:r>
      <w:r w:rsidR="00967276">
        <w:rPr>
          <w:lang w:val="en-US"/>
        </w:rPr>
        <w:t>guidance and examples of how</w:t>
      </w:r>
      <w:r w:rsidRPr="001760D7">
        <w:rPr>
          <w:lang w:val="en-CA"/>
        </w:rPr>
        <w:t xml:space="preserve"> to conduct environmental audits under the SDGs perspective. The 2030 Agenda suggests a transversal, multilevel approach to sustainable development that considers the government as a whole (</w:t>
      </w:r>
      <w:r w:rsidRPr="001760D7">
        <w:rPr>
          <w:i/>
          <w:lang w:val="en-CA"/>
        </w:rPr>
        <w:t xml:space="preserve">whole-of-government </w:t>
      </w:r>
      <w:r w:rsidRPr="001760D7">
        <w:rPr>
          <w:i/>
          <w:lang w:val="en-CA"/>
        </w:rPr>
        <w:lastRenderedPageBreak/>
        <w:t>approach</w:t>
      </w:r>
      <w:r w:rsidRPr="001760D7">
        <w:rPr>
          <w:lang w:val="en-CA"/>
        </w:rPr>
        <w:t>). Therefore, audit teams must be equipped with concepts and tools that allow them to conduct audits with this perspective. This is especially true in environmental auditing, given that environmental issues are complex</w:t>
      </w:r>
      <w:r w:rsidR="006260BE" w:rsidRPr="001760D7">
        <w:rPr>
          <w:lang w:val="en-CA"/>
        </w:rPr>
        <w:t xml:space="preserve"> and</w:t>
      </w:r>
      <w:r w:rsidRPr="001760D7">
        <w:rPr>
          <w:lang w:val="en-CA"/>
        </w:rPr>
        <w:t xml:space="preserve"> crosscutting, and auditing them demands more than a </w:t>
      </w:r>
      <w:r w:rsidR="006260BE">
        <w:rPr>
          <w:lang w:val="en-CA"/>
        </w:rPr>
        <w:t xml:space="preserve">narrow, </w:t>
      </w:r>
      <w:r w:rsidRPr="001760D7">
        <w:rPr>
          <w:lang w:val="en-CA"/>
        </w:rPr>
        <w:t>sectorial standpoint.</w:t>
      </w:r>
    </w:p>
    <w:p w14:paraId="58817731" w14:textId="77777777" w:rsidR="009A4FE6" w:rsidRPr="001760D7" w:rsidRDefault="009A4FE6">
      <w:pPr>
        <w:rPr>
          <w:lang w:val="en-CA"/>
        </w:rPr>
      </w:pPr>
    </w:p>
    <w:p w14:paraId="79C66B5D" w14:textId="77777777" w:rsidR="009A4FE6" w:rsidRPr="001760D7" w:rsidRDefault="009A4FE6">
      <w:pPr>
        <w:pStyle w:val="ListParagraph"/>
        <w:numPr>
          <w:ilvl w:val="0"/>
          <w:numId w:val="33"/>
        </w:numPr>
        <w:rPr>
          <w:lang w:val="en-CA"/>
        </w:rPr>
      </w:pPr>
      <w:r w:rsidRPr="001760D7">
        <w:rPr>
          <w:lang w:val="en-CA"/>
        </w:rPr>
        <w:t xml:space="preserve">The objective of this guideline is three fold: </w:t>
      </w:r>
    </w:p>
    <w:p w14:paraId="4C11C373" w14:textId="726A0E68" w:rsidR="009A4FE6" w:rsidRPr="00914F4A" w:rsidRDefault="009A4FE6">
      <w:pPr>
        <w:pStyle w:val="ListParagraph"/>
        <w:numPr>
          <w:ilvl w:val="0"/>
          <w:numId w:val="23"/>
        </w:numPr>
        <w:rPr>
          <w:lang w:val="en-US"/>
        </w:rPr>
      </w:pPr>
      <w:r w:rsidRPr="00914F4A">
        <w:rPr>
          <w:lang w:val="en-US"/>
        </w:rPr>
        <w:t xml:space="preserve">to provide SAIs with </w:t>
      </w:r>
      <w:r w:rsidR="00006F43">
        <w:rPr>
          <w:lang w:val="en-US"/>
        </w:rPr>
        <w:t xml:space="preserve">the necessary </w:t>
      </w:r>
      <w:r w:rsidR="007575EA" w:rsidRPr="00914F4A">
        <w:rPr>
          <w:lang w:val="en-US"/>
        </w:rPr>
        <w:t>information</w:t>
      </w:r>
      <w:r w:rsidR="00006F43">
        <w:rPr>
          <w:lang w:val="en-US"/>
        </w:rPr>
        <w:t xml:space="preserve"> </w:t>
      </w:r>
      <w:r w:rsidRPr="00914F4A">
        <w:rPr>
          <w:lang w:val="en-US"/>
        </w:rPr>
        <w:t xml:space="preserve">to understand the </w:t>
      </w:r>
      <w:r w:rsidR="00047EBE">
        <w:rPr>
          <w:lang w:val="en-US"/>
        </w:rPr>
        <w:t xml:space="preserve">main features </w:t>
      </w:r>
      <w:r w:rsidRPr="00914F4A">
        <w:rPr>
          <w:lang w:val="en-US"/>
        </w:rPr>
        <w:t xml:space="preserve">of the 2030 Agenda and SDGs; </w:t>
      </w:r>
    </w:p>
    <w:p w14:paraId="6083E592" w14:textId="69B79966" w:rsidR="009A4FE6" w:rsidRPr="00C23E52" w:rsidRDefault="009A4FE6">
      <w:pPr>
        <w:pStyle w:val="ListParagraph"/>
        <w:numPr>
          <w:ilvl w:val="0"/>
          <w:numId w:val="23"/>
        </w:numPr>
        <w:rPr>
          <w:lang w:val="en-US"/>
        </w:rPr>
      </w:pPr>
      <w:r w:rsidRPr="00914F4A">
        <w:rPr>
          <w:lang w:val="en-US"/>
        </w:rPr>
        <w:t xml:space="preserve">to present an overview and examples of SAIs experiences on auditing the </w:t>
      </w:r>
      <w:r w:rsidRPr="00C23E52">
        <w:rPr>
          <w:lang w:val="en-US"/>
        </w:rPr>
        <w:t>preparedness of national governments to implement the 2030 Agenda and SDGs (</w:t>
      </w:r>
      <w:r w:rsidRPr="00C23E52">
        <w:rPr>
          <w:b/>
          <w:lang w:val="en-US"/>
        </w:rPr>
        <w:t>INTOSAI’s approach 1</w:t>
      </w:r>
      <w:r w:rsidRPr="00C23E52">
        <w:rPr>
          <w:lang w:val="en-US"/>
        </w:rPr>
        <w:t xml:space="preserve">), focusing in the methodologies, approaches and tools used during the audit process; </w:t>
      </w:r>
    </w:p>
    <w:p w14:paraId="3F0B073A" w14:textId="6A43334D" w:rsidR="009A4FE6" w:rsidRPr="001760D7" w:rsidRDefault="009A4FE6">
      <w:pPr>
        <w:pStyle w:val="ListParagraph"/>
        <w:numPr>
          <w:ilvl w:val="0"/>
          <w:numId w:val="23"/>
        </w:numPr>
        <w:rPr>
          <w:lang w:val="en-CA"/>
        </w:rPr>
      </w:pPr>
      <w:r w:rsidRPr="00C23E52">
        <w:rPr>
          <w:lang w:val="en-US"/>
        </w:rPr>
        <w:t>to propose some possibilities of conducting environmental auditing with a</w:t>
      </w:r>
      <w:r w:rsidR="00744BDE">
        <w:rPr>
          <w:lang w:val="en-US"/>
        </w:rPr>
        <w:t>n</w:t>
      </w:r>
      <w:r w:rsidRPr="00C23E52">
        <w:rPr>
          <w:lang w:val="en-US"/>
        </w:rPr>
        <w:t xml:space="preserve"> SDG perspective (</w:t>
      </w:r>
      <w:r w:rsidRPr="00C23E52">
        <w:rPr>
          <w:b/>
          <w:lang w:val="en-US"/>
        </w:rPr>
        <w:t>INTOSAI’s approach 2</w:t>
      </w:r>
      <w:r w:rsidRPr="00C23E52">
        <w:rPr>
          <w:lang w:val="en-US"/>
        </w:rPr>
        <w:t xml:space="preserve">), </w:t>
      </w:r>
      <w:r w:rsidR="003B5AB5" w:rsidRPr="00C23E52">
        <w:rPr>
          <w:lang w:val="en-US"/>
        </w:rPr>
        <w:t xml:space="preserve">with examples and basic ideas of how to do it. </w:t>
      </w:r>
      <w:r w:rsidRPr="00C23E52">
        <w:rPr>
          <w:lang w:val="en-US"/>
        </w:rPr>
        <w:t xml:space="preserve"> </w:t>
      </w:r>
    </w:p>
    <w:p w14:paraId="25211935" w14:textId="77777777" w:rsidR="009A4FE6" w:rsidRPr="001760D7" w:rsidRDefault="009A4FE6">
      <w:pPr>
        <w:rPr>
          <w:lang w:val="en-CA"/>
        </w:rPr>
      </w:pPr>
    </w:p>
    <w:p w14:paraId="01D0D7A1" w14:textId="322D2F21" w:rsidR="009A4FE6" w:rsidRPr="001760D7" w:rsidRDefault="009A4FE6">
      <w:pPr>
        <w:pStyle w:val="ListParagraph"/>
        <w:numPr>
          <w:ilvl w:val="0"/>
          <w:numId w:val="33"/>
        </w:numPr>
        <w:rPr>
          <w:lang w:val="en-CA"/>
        </w:rPr>
      </w:pPr>
      <w:r w:rsidRPr="001760D7">
        <w:rPr>
          <w:lang w:val="en-CA"/>
        </w:rPr>
        <w:t xml:space="preserve">It is important to highlight that this </w:t>
      </w:r>
      <w:r w:rsidR="0045168C" w:rsidRPr="001760D7">
        <w:rPr>
          <w:lang w:val="en-CA"/>
        </w:rPr>
        <w:t xml:space="preserve">guidance </w:t>
      </w:r>
      <w:r w:rsidRPr="001760D7">
        <w:rPr>
          <w:lang w:val="en-CA"/>
        </w:rPr>
        <w:t xml:space="preserve">does not present a step-by-step </w:t>
      </w:r>
      <w:r w:rsidR="0045168C">
        <w:rPr>
          <w:lang w:val="en-CA"/>
        </w:rPr>
        <w:t>specific guidelines on</w:t>
      </w:r>
      <w:r w:rsidRPr="001760D7">
        <w:rPr>
          <w:lang w:val="en-CA"/>
        </w:rPr>
        <w:t xml:space="preserve"> how to carry out an audit on the 2030 Agenda and SDGs</w:t>
      </w:r>
      <w:r w:rsidR="001E0D4C">
        <w:rPr>
          <w:lang w:val="en-CA"/>
        </w:rPr>
        <w:t>,</w:t>
      </w:r>
      <w:r w:rsidRPr="001760D7">
        <w:rPr>
          <w:lang w:val="en-CA"/>
        </w:rPr>
        <w:t xml:space="preserve"> or of how to carry out an environmental audit on SDGs</w:t>
      </w:r>
      <w:r w:rsidR="001E0D4C">
        <w:rPr>
          <w:lang w:val="en-CA"/>
        </w:rPr>
        <w:t>. R</w:t>
      </w:r>
      <w:r w:rsidRPr="001760D7">
        <w:rPr>
          <w:lang w:val="en-CA"/>
        </w:rPr>
        <w:t>ather</w:t>
      </w:r>
      <w:r w:rsidR="001E0D4C">
        <w:rPr>
          <w:lang w:val="en-CA"/>
        </w:rPr>
        <w:t>,</w:t>
      </w:r>
      <w:r w:rsidRPr="001760D7">
        <w:rPr>
          <w:lang w:val="en-CA"/>
        </w:rPr>
        <w:t xml:space="preserve"> it provides concepts, tools, and examples to help the auditors in design</w:t>
      </w:r>
      <w:r w:rsidR="00813F5A" w:rsidRPr="001760D7">
        <w:rPr>
          <w:lang w:val="en-CA"/>
        </w:rPr>
        <w:t>ing</w:t>
      </w:r>
      <w:r w:rsidRPr="001760D7">
        <w:rPr>
          <w:lang w:val="en-CA"/>
        </w:rPr>
        <w:t xml:space="preserve"> their own audit. </w:t>
      </w:r>
    </w:p>
    <w:p w14:paraId="18D0FE21" w14:textId="77777777" w:rsidR="00E450C8" w:rsidRPr="001760D7" w:rsidRDefault="00E450C8">
      <w:pPr>
        <w:pStyle w:val="ListParagraph"/>
        <w:rPr>
          <w:lang w:val="en-CA"/>
        </w:rPr>
      </w:pPr>
    </w:p>
    <w:p w14:paraId="07DF33C0" w14:textId="553A26DD" w:rsidR="00E450C8" w:rsidRPr="001760D7" w:rsidRDefault="00E450C8">
      <w:pPr>
        <w:pStyle w:val="ListParagraph"/>
        <w:numPr>
          <w:ilvl w:val="0"/>
          <w:numId w:val="33"/>
        </w:numPr>
        <w:rPr>
          <w:lang w:val="en-CA"/>
        </w:rPr>
      </w:pPr>
      <w:r w:rsidRPr="001760D7">
        <w:rPr>
          <w:lang w:val="en-CA"/>
        </w:rPr>
        <w:t>In addition, considering that</w:t>
      </w:r>
      <w:r w:rsidR="00744BDE">
        <w:rPr>
          <w:lang w:val="en-CA"/>
        </w:rPr>
        <w:t xml:space="preserve"> auditing</w:t>
      </w:r>
      <w:r w:rsidRPr="001760D7">
        <w:rPr>
          <w:lang w:val="en-CA"/>
        </w:rPr>
        <w:t xml:space="preserve"> the 2030 Agenda and SDGs </w:t>
      </w:r>
      <w:r w:rsidR="00744BDE">
        <w:rPr>
          <w:lang w:val="en-CA"/>
        </w:rPr>
        <w:t>is</w:t>
      </w:r>
      <w:r w:rsidR="00744BDE" w:rsidRPr="001760D7">
        <w:rPr>
          <w:lang w:val="en-CA"/>
        </w:rPr>
        <w:t xml:space="preserve"> </w:t>
      </w:r>
      <w:r w:rsidRPr="001760D7">
        <w:rPr>
          <w:lang w:val="en-CA"/>
        </w:rPr>
        <w:t>a</w:t>
      </w:r>
      <w:r w:rsidR="004372BA">
        <w:rPr>
          <w:lang w:val="en-CA"/>
        </w:rPr>
        <w:t>n</w:t>
      </w:r>
      <w:r w:rsidRPr="001760D7">
        <w:rPr>
          <w:lang w:val="en-CA"/>
        </w:rPr>
        <w:t xml:space="preserve"> evolving topic, it is also important to highlight that this </w:t>
      </w:r>
      <w:r w:rsidR="001E0D4C" w:rsidRPr="001760D7">
        <w:rPr>
          <w:lang w:val="en-CA"/>
        </w:rPr>
        <w:t>guid</w:t>
      </w:r>
      <w:r w:rsidR="001E0D4C">
        <w:rPr>
          <w:lang w:val="en-CA"/>
        </w:rPr>
        <w:t>ance</w:t>
      </w:r>
      <w:r w:rsidR="001E0D4C" w:rsidRPr="001760D7">
        <w:rPr>
          <w:lang w:val="en-CA"/>
        </w:rPr>
        <w:t xml:space="preserve"> </w:t>
      </w:r>
      <w:r w:rsidRPr="001760D7">
        <w:rPr>
          <w:lang w:val="en-CA"/>
        </w:rPr>
        <w:t xml:space="preserve">reflects the status of knowledge </w:t>
      </w:r>
      <w:r w:rsidR="001E0D4C">
        <w:rPr>
          <w:lang w:val="en-CA"/>
        </w:rPr>
        <w:t>o</w:t>
      </w:r>
      <w:r w:rsidRPr="001760D7">
        <w:rPr>
          <w:lang w:val="en-CA"/>
        </w:rPr>
        <w:t xml:space="preserve">n this topic </w:t>
      </w:r>
      <w:r w:rsidR="001E0D4C">
        <w:rPr>
          <w:lang w:val="en-CA"/>
        </w:rPr>
        <w:t xml:space="preserve">at the time of drafting </w:t>
      </w:r>
      <w:r w:rsidRPr="001760D7">
        <w:rPr>
          <w:lang w:val="en-CA"/>
        </w:rPr>
        <w:t xml:space="preserve">and </w:t>
      </w:r>
      <w:r w:rsidR="004372BA">
        <w:rPr>
          <w:lang w:val="en-CA"/>
        </w:rPr>
        <w:t xml:space="preserve">that it </w:t>
      </w:r>
      <w:r w:rsidR="001E0D4C">
        <w:rPr>
          <w:lang w:val="en-CA"/>
        </w:rPr>
        <w:t xml:space="preserve">will </w:t>
      </w:r>
      <w:r w:rsidR="00DB44B7">
        <w:rPr>
          <w:lang w:val="en-CA"/>
        </w:rPr>
        <w:t>require</w:t>
      </w:r>
      <w:r w:rsidR="001E0D4C">
        <w:rPr>
          <w:lang w:val="en-CA"/>
        </w:rPr>
        <w:t xml:space="preserve"> update</w:t>
      </w:r>
      <w:r w:rsidR="00DB44B7">
        <w:rPr>
          <w:lang w:val="en-CA"/>
        </w:rPr>
        <w:t>s</w:t>
      </w:r>
      <w:r w:rsidR="001E0D4C">
        <w:rPr>
          <w:lang w:val="en-CA"/>
        </w:rPr>
        <w:t xml:space="preserve"> </w:t>
      </w:r>
      <w:r w:rsidRPr="001760D7">
        <w:rPr>
          <w:lang w:val="en-CA"/>
        </w:rPr>
        <w:t xml:space="preserve">as </w:t>
      </w:r>
      <w:r w:rsidR="00DB44B7">
        <w:rPr>
          <w:lang w:val="en-CA"/>
        </w:rPr>
        <w:t xml:space="preserve">additional </w:t>
      </w:r>
      <w:r w:rsidR="001E0D4C">
        <w:rPr>
          <w:lang w:val="en-CA"/>
        </w:rPr>
        <w:t>knowledge</w:t>
      </w:r>
      <w:r w:rsidR="001E0D4C" w:rsidRPr="001760D7">
        <w:rPr>
          <w:lang w:val="en-CA"/>
        </w:rPr>
        <w:t xml:space="preserve"> and experiences </w:t>
      </w:r>
      <w:r w:rsidR="001E0D4C">
        <w:rPr>
          <w:lang w:val="en-CA"/>
        </w:rPr>
        <w:t>around the world</w:t>
      </w:r>
      <w:r w:rsidR="00DB44B7">
        <w:rPr>
          <w:lang w:val="en-CA"/>
        </w:rPr>
        <w:t xml:space="preserve"> accumulate</w:t>
      </w:r>
      <w:r w:rsidRPr="001760D7">
        <w:rPr>
          <w:lang w:val="en-CA"/>
        </w:rPr>
        <w:t xml:space="preserve">. </w:t>
      </w:r>
    </w:p>
    <w:p w14:paraId="76F09DB6" w14:textId="77777777" w:rsidR="00E450C8" w:rsidRPr="001760D7" w:rsidRDefault="00E450C8">
      <w:pPr>
        <w:pStyle w:val="ListParagraph"/>
        <w:rPr>
          <w:lang w:val="en-CA"/>
        </w:rPr>
      </w:pPr>
    </w:p>
    <w:p w14:paraId="43ECF901" w14:textId="2D387523" w:rsidR="009A4FE6" w:rsidRPr="001760D7" w:rsidRDefault="004372BA">
      <w:pPr>
        <w:pStyle w:val="ListParagraph"/>
        <w:numPr>
          <w:ilvl w:val="0"/>
          <w:numId w:val="33"/>
        </w:numPr>
        <w:rPr>
          <w:lang w:val="en-CA"/>
        </w:rPr>
      </w:pPr>
      <w:r>
        <w:rPr>
          <w:lang w:val="en-CA"/>
        </w:rPr>
        <w:t>C</w:t>
      </w:r>
      <w:r w:rsidR="009A4FE6" w:rsidRPr="001760D7">
        <w:rPr>
          <w:lang w:val="en-CA"/>
        </w:rPr>
        <w:t xml:space="preserve">hapter 2 contains background information on </w:t>
      </w:r>
      <w:r w:rsidR="00DB44B7" w:rsidRPr="001760D7">
        <w:rPr>
          <w:lang w:val="en-CA"/>
        </w:rPr>
        <w:t xml:space="preserve">the </w:t>
      </w:r>
      <w:r>
        <w:rPr>
          <w:lang w:val="en-CA"/>
        </w:rPr>
        <w:t xml:space="preserve">2030 Agenda and </w:t>
      </w:r>
      <w:r w:rsidR="009A4FE6" w:rsidRPr="001760D7">
        <w:rPr>
          <w:lang w:val="en-CA"/>
        </w:rPr>
        <w:t xml:space="preserve">SDGs to contextualize and support the information discussed throughout this document. It describes how SAIs can contribute to the achievement of SDGs; identifies </w:t>
      </w:r>
      <w:r>
        <w:rPr>
          <w:lang w:val="en-CA"/>
        </w:rPr>
        <w:t>tools</w:t>
      </w:r>
      <w:r w:rsidR="009A4FE6" w:rsidRPr="001760D7">
        <w:rPr>
          <w:lang w:val="en-CA"/>
        </w:rPr>
        <w:t xml:space="preserve"> that can be helpful to audit </w:t>
      </w:r>
      <w:r w:rsidR="00000CC6">
        <w:rPr>
          <w:lang w:val="en-CA"/>
        </w:rPr>
        <w:t xml:space="preserve">the </w:t>
      </w:r>
      <w:r w:rsidR="009A4FE6" w:rsidRPr="001760D7">
        <w:rPr>
          <w:lang w:val="en-CA"/>
        </w:rPr>
        <w:t>SDGs</w:t>
      </w:r>
      <w:r w:rsidR="00000CC6">
        <w:rPr>
          <w:lang w:val="en-CA"/>
        </w:rPr>
        <w:t xml:space="preserve"> and </w:t>
      </w:r>
      <w:r w:rsidR="009A4FE6" w:rsidRPr="001760D7">
        <w:rPr>
          <w:lang w:val="en-CA"/>
        </w:rPr>
        <w:t xml:space="preserve">possible sources of audit criteria; and discusses the interconnections among the environmental audits and the 2030 Agenda and SDGs. </w:t>
      </w:r>
    </w:p>
    <w:p w14:paraId="3C703759" w14:textId="77777777" w:rsidR="005E1E88" w:rsidRPr="001760D7" w:rsidRDefault="005E1E88">
      <w:pPr>
        <w:pStyle w:val="ListParagraph"/>
        <w:rPr>
          <w:lang w:val="en-CA"/>
        </w:rPr>
      </w:pPr>
    </w:p>
    <w:p w14:paraId="75197A12" w14:textId="43853EB0" w:rsidR="009A4FE6" w:rsidRPr="001760D7" w:rsidRDefault="00000CC6">
      <w:pPr>
        <w:pStyle w:val="ListParagraph"/>
        <w:numPr>
          <w:ilvl w:val="0"/>
          <w:numId w:val="33"/>
        </w:numPr>
        <w:rPr>
          <w:lang w:val="en-CA"/>
        </w:rPr>
      </w:pPr>
      <w:r>
        <w:rPr>
          <w:lang w:val="en-CA"/>
        </w:rPr>
        <w:t>C</w:t>
      </w:r>
      <w:r w:rsidR="009A4FE6" w:rsidRPr="001760D7">
        <w:rPr>
          <w:lang w:val="en-CA"/>
        </w:rPr>
        <w:t xml:space="preserve">hapter 3 </w:t>
      </w:r>
      <w:r w:rsidR="00543753" w:rsidRPr="001760D7">
        <w:rPr>
          <w:lang w:val="en-CA"/>
        </w:rPr>
        <w:t>provides examples</w:t>
      </w:r>
      <w:r w:rsidR="009A4FE6" w:rsidRPr="001760D7">
        <w:rPr>
          <w:lang w:val="en-CA"/>
        </w:rPr>
        <w:t xml:space="preserve"> of audits that have already been carried out by SAIs to assess the preparedness on national governments to implement the 2030 Agenda and SDGs (INTOSAI’s approach 1)</w:t>
      </w:r>
      <w:r w:rsidR="00543753">
        <w:rPr>
          <w:lang w:val="en-CA"/>
        </w:rPr>
        <w:t xml:space="preserve">. </w:t>
      </w:r>
      <w:r w:rsidR="009A4FE6" w:rsidRPr="001760D7">
        <w:rPr>
          <w:lang w:val="en-CA"/>
        </w:rPr>
        <w:t xml:space="preserve">It </w:t>
      </w:r>
      <w:r>
        <w:rPr>
          <w:lang w:val="en-CA"/>
        </w:rPr>
        <w:t xml:space="preserve">also </w:t>
      </w:r>
      <w:r w:rsidR="009A4FE6" w:rsidRPr="001760D7">
        <w:rPr>
          <w:lang w:val="en-CA"/>
        </w:rPr>
        <w:t xml:space="preserve">presents </w:t>
      </w:r>
      <w:r>
        <w:rPr>
          <w:lang w:val="en-CA"/>
        </w:rPr>
        <w:t xml:space="preserve">some </w:t>
      </w:r>
      <w:r w:rsidR="009A4FE6" w:rsidRPr="001760D7">
        <w:rPr>
          <w:lang w:val="en-CA"/>
        </w:rPr>
        <w:t xml:space="preserve">SAIs experiences on auditing </w:t>
      </w:r>
      <w:r w:rsidR="00543753" w:rsidRPr="001760D7">
        <w:rPr>
          <w:lang w:val="en-CA"/>
        </w:rPr>
        <w:t xml:space="preserve">the implementation of </w:t>
      </w:r>
      <w:r w:rsidR="009A4FE6" w:rsidRPr="001760D7">
        <w:rPr>
          <w:lang w:val="en-CA"/>
        </w:rPr>
        <w:t xml:space="preserve">SDGs, with </w:t>
      </w:r>
      <w:r w:rsidR="00543753">
        <w:rPr>
          <w:lang w:val="en-CA"/>
        </w:rPr>
        <w:t xml:space="preserve">a </w:t>
      </w:r>
      <w:r w:rsidR="009A4FE6" w:rsidRPr="001760D7">
        <w:rPr>
          <w:lang w:val="en-CA"/>
        </w:rPr>
        <w:t xml:space="preserve">focus on the methodologies, audit tools or any other innovative </w:t>
      </w:r>
      <w:r w:rsidR="00543753">
        <w:rPr>
          <w:lang w:val="en-CA"/>
        </w:rPr>
        <w:t>approaches</w:t>
      </w:r>
      <w:r w:rsidR="009A4FE6" w:rsidRPr="001760D7">
        <w:rPr>
          <w:lang w:val="en-CA"/>
        </w:rPr>
        <w:t xml:space="preserve"> that were used by audit team</w:t>
      </w:r>
      <w:r w:rsidR="00543753">
        <w:rPr>
          <w:lang w:val="en-CA"/>
        </w:rPr>
        <w:t>s</w:t>
      </w:r>
      <w:r w:rsidR="009A4FE6" w:rsidRPr="001760D7">
        <w:rPr>
          <w:lang w:val="en-CA"/>
        </w:rPr>
        <w:t xml:space="preserve">. </w:t>
      </w:r>
    </w:p>
    <w:p w14:paraId="30286E39" w14:textId="77777777" w:rsidR="00E454B4" w:rsidRPr="001760D7" w:rsidRDefault="00E454B4">
      <w:pPr>
        <w:pStyle w:val="ListParagraph"/>
        <w:rPr>
          <w:lang w:val="en-CA"/>
        </w:rPr>
      </w:pPr>
    </w:p>
    <w:p w14:paraId="6D6D0C28" w14:textId="0AE390B3" w:rsidR="009A4FE6" w:rsidRPr="001760D7" w:rsidRDefault="00000CC6">
      <w:pPr>
        <w:pStyle w:val="ListParagraph"/>
        <w:numPr>
          <w:ilvl w:val="0"/>
          <w:numId w:val="33"/>
        </w:numPr>
        <w:rPr>
          <w:lang w:val="en-CA"/>
        </w:rPr>
      </w:pPr>
      <w:r>
        <w:rPr>
          <w:lang w:val="en-CA"/>
        </w:rPr>
        <w:t>C</w:t>
      </w:r>
      <w:r w:rsidR="009A4FE6" w:rsidRPr="001760D7">
        <w:rPr>
          <w:lang w:val="en-CA"/>
        </w:rPr>
        <w:t xml:space="preserve">hapter 4 presents </w:t>
      </w:r>
      <w:r w:rsidR="00E30295">
        <w:rPr>
          <w:lang w:val="en-CA"/>
        </w:rPr>
        <w:t>examples</w:t>
      </w:r>
      <w:r w:rsidR="00E30295" w:rsidRPr="001760D7">
        <w:rPr>
          <w:lang w:val="en-CA"/>
        </w:rPr>
        <w:t xml:space="preserve"> </w:t>
      </w:r>
      <w:r w:rsidR="009A4FE6" w:rsidRPr="001760D7">
        <w:rPr>
          <w:lang w:val="en-CA"/>
        </w:rPr>
        <w:t xml:space="preserve">of how SAIs can incorporate some of the </w:t>
      </w:r>
      <w:r w:rsidR="00E30295" w:rsidRPr="009E6F2E">
        <w:rPr>
          <w:lang w:val="en-CA"/>
        </w:rPr>
        <w:t xml:space="preserve">principles </w:t>
      </w:r>
      <w:r w:rsidR="00E30295" w:rsidRPr="00BF6D98">
        <w:rPr>
          <w:lang w:val="en-CA"/>
        </w:rPr>
        <w:t xml:space="preserve">and </w:t>
      </w:r>
      <w:r w:rsidR="009A4FE6" w:rsidRPr="001760D7">
        <w:rPr>
          <w:lang w:val="en-CA"/>
        </w:rPr>
        <w:t xml:space="preserve">characteristics of the 2030 Agenda and SDGs in their environmental auditing work, by, for example, </w:t>
      </w:r>
      <w:r w:rsidR="009356D1" w:rsidRPr="001760D7">
        <w:rPr>
          <w:lang w:val="en-CA"/>
        </w:rPr>
        <w:t xml:space="preserve">considering the </w:t>
      </w:r>
      <w:r w:rsidR="00543753" w:rsidRPr="001760D7">
        <w:rPr>
          <w:lang w:val="en-CA"/>
        </w:rPr>
        <w:t>integration of</w:t>
      </w:r>
      <w:r w:rsidR="009356D1" w:rsidRPr="001760D7">
        <w:rPr>
          <w:lang w:val="en-CA"/>
        </w:rPr>
        <w:t xml:space="preserve"> economic and social sustainability </w:t>
      </w:r>
      <w:r w:rsidR="00632E3F">
        <w:rPr>
          <w:lang w:val="en-CA"/>
        </w:rPr>
        <w:t>(</w:t>
      </w:r>
      <w:r w:rsidR="009A4FE6" w:rsidRPr="001760D7">
        <w:rPr>
          <w:highlight w:val="yellow"/>
          <w:lang w:val="en-CA"/>
        </w:rPr>
        <w:t>INTOSAI’s approach 2</w:t>
      </w:r>
      <w:r w:rsidR="00632E3F">
        <w:rPr>
          <w:highlight w:val="yellow"/>
          <w:lang w:val="en-CA"/>
        </w:rPr>
        <w:t>)</w:t>
      </w:r>
      <w:r w:rsidR="009A4FE6" w:rsidRPr="001760D7">
        <w:rPr>
          <w:highlight w:val="yellow"/>
          <w:lang w:val="en-CA"/>
        </w:rPr>
        <w:t>.</w:t>
      </w:r>
    </w:p>
    <w:p w14:paraId="18AF7B0A" w14:textId="77777777" w:rsidR="008B1099" w:rsidRDefault="008B1099" w:rsidP="00C90EC2">
      <w:pPr>
        <w:pStyle w:val="Default"/>
        <w:spacing w:before="0"/>
        <w:ind w:right="57"/>
        <w:rPr>
          <w:rFonts w:cs="Arial"/>
          <w:color w:val="auto"/>
          <w:sz w:val="20"/>
          <w:szCs w:val="20"/>
        </w:rPr>
      </w:pPr>
    </w:p>
    <w:p w14:paraId="7233CA76" w14:textId="77777777" w:rsidR="00C90EC2" w:rsidRDefault="00C90EC2" w:rsidP="00C90EC2">
      <w:pPr>
        <w:pStyle w:val="Default"/>
        <w:spacing w:before="0"/>
        <w:ind w:right="57"/>
        <w:rPr>
          <w:rFonts w:cs="Arial"/>
          <w:color w:val="auto"/>
          <w:sz w:val="20"/>
          <w:szCs w:val="20"/>
        </w:rPr>
      </w:pPr>
    </w:p>
    <w:p w14:paraId="1F0FF3A5" w14:textId="59602253" w:rsidR="008B1099" w:rsidRPr="00512805" w:rsidRDefault="00512805" w:rsidP="00512805">
      <w:pPr>
        <w:pStyle w:val="Heading1"/>
        <w:rPr>
          <w:lang w:val="en-CA"/>
        </w:rPr>
      </w:pPr>
      <w:bookmarkStart w:id="5" w:name="_Toc536692439"/>
      <w:r w:rsidRPr="00512805">
        <w:rPr>
          <w:lang w:val="en-CA"/>
        </w:rPr>
        <w:t xml:space="preserve">2. </w:t>
      </w:r>
      <w:r w:rsidR="008B1099" w:rsidRPr="00512805">
        <w:rPr>
          <w:lang w:val="en-CA"/>
        </w:rPr>
        <w:t>Background</w:t>
      </w:r>
      <w:bookmarkEnd w:id="5"/>
    </w:p>
    <w:p w14:paraId="4202BF95" w14:textId="77777777" w:rsidR="008B1099" w:rsidRPr="00F166B4" w:rsidRDefault="008B1099" w:rsidP="00C90EC2">
      <w:pPr>
        <w:pStyle w:val="Default"/>
        <w:spacing w:before="0"/>
        <w:ind w:right="57"/>
        <w:rPr>
          <w:rFonts w:cs="Arial"/>
          <w:color w:val="auto"/>
          <w:sz w:val="20"/>
          <w:szCs w:val="20"/>
        </w:rPr>
      </w:pPr>
    </w:p>
    <w:p w14:paraId="7E7C8B45" w14:textId="2BCE286F" w:rsidR="008B1099" w:rsidRPr="001760D7" w:rsidRDefault="008C1971">
      <w:pPr>
        <w:pStyle w:val="Heading2"/>
        <w:rPr>
          <w:lang w:val="en-CA"/>
        </w:rPr>
      </w:pPr>
      <w:bookmarkStart w:id="6" w:name="_Toc536692440"/>
      <w:r w:rsidRPr="001760D7">
        <w:rPr>
          <w:lang w:val="en-CA"/>
        </w:rPr>
        <w:t xml:space="preserve">2.a) </w:t>
      </w:r>
      <w:r w:rsidR="008B1099" w:rsidRPr="001760D7">
        <w:rPr>
          <w:lang w:val="en-CA"/>
        </w:rPr>
        <w:t>The three aspe</w:t>
      </w:r>
      <w:r w:rsidR="0044679A" w:rsidRPr="001760D7">
        <w:rPr>
          <w:lang w:val="en-CA"/>
        </w:rPr>
        <w:t>cts of sustainable development</w:t>
      </w:r>
      <w:bookmarkEnd w:id="6"/>
      <w:r w:rsidR="0044679A" w:rsidRPr="001760D7">
        <w:rPr>
          <w:lang w:val="en-CA"/>
        </w:rPr>
        <w:t xml:space="preserve"> </w:t>
      </w:r>
      <w:r w:rsidR="008B1099" w:rsidRPr="001760D7">
        <w:rPr>
          <w:lang w:val="en-CA"/>
        </w:rPr>
        <w:t xml:space="preserve"> </w:t>
      </w:r>
    </w:p>
    <w:p w14:paraId="0AF7D599" w14:textId="77777777" w:rsidR="008B1099" w:rsidRDefault="008B1099" w:rsidP="00C90EC2">
      <w:pPr>
        <w:pStyle w:val="Default"/>
        <w:spacing w:before="0"/>
        <w:ind w:right="57"/>
        <w:rPr>
          <w:rFonts w:cs="Arial"/>
          <w:color w:val="auto"/>
          <w:sz w:val="20"/>
          <w:szCs w:val="20"/>
        </w:rPr>
      </w:pPr>
    </w:p>
    <w:p w14:paraId="69317E55" w14:textId="6220DF68" w:rsidR="008475CB" w:rsidRPr="00C23BE8" w:rsidRDefault="0081607D" w:rsidP="00687AEA">
      <w:pPr>
        <w:pStyle w:val="ListParagraph"/>
        <w:numPr>
          <w:ilvl w:val="0"/>
          <w:numId w:val="33"/>
        </w:numPr>
        <w:rPr>
          <w:szCs w:val="18"/>
          <w:lang w:val="en-CA"/>
        </w:rPr>
      </w:pPr>
      <w:r w:rsidRPr="00E30295">
        <w:rPr>
          <w:lang w:val="en-CA"/>
        </w:rPr>
        <w:t>S</w:t>
      </w:r>
      <w:r w:rsidR="008B1099" w:rsidRPr="00E30295">
        <w:rPr>
          <w:lang w:val="en-CA"/>
        </w:rPr>
        <w:t xml:space="preserve">ustainable development </w:t>
      </w:r>
      <w:r w:rsidRPr="00E30295">
        <w:rPr>
          <w:lang w:val="en-CA"/>
        </w:rPr>
        <w:t>is d</w:t>
      </w:r>
      <w:r w:rsidRPr="008475CB">
        <w:rPr>
          <w:lang w:val="en-CA"/>
        </w:rPr>
        <w:t xml:space="preserve">escribed </w:t>
      </w:r>
      <w:r w:rsidR="008B1099" w:rsidRPr="008475CB">
        <w:rPr>
          <w:lang w:val="en-CA"/>
        </w:rPr>
        <w:t>as “development that meets the needs of the present without compromising the ability of future generations to meet their own needs</w:t>
      </w:r>
      <w:r w:rsidRPr="008475CB">
        <w:rPr>
          <w:lang w:val="en-CA"/>
        </w:rPr>
        <w:t>.</w:t>
      </w:r>
      <w:r w:rsidR="00137099" w:rsidRPr="008475CB">
        <w:rPr>
          <w:lang w:val="en-CA"/>
        </w:rPr>
        <w:t>”</w:t>
      </w:r>
      <w:r w:rsidR="008B1099" w:rsidRPr="008475CB">
        <w:rPr>
          <w:lang w:val="en-CA"/>
        </w:rPr>
        <w:t xml:space="preserve"> Sustainable development therefore calls for a </w:t>
      </w:r>
      <w:r w:rsidR="008B1099" w:rsidRPr="001760D7">
        <w:rPr>
          <w:i/>
          <w:lang w:val="en-CA"/>
        </w:rPr>
        <w:t xml:space="preserve">long-term </w:t>
      </w:r>
      <w:r w:rsidR="00EE5242" w:rsidRPr="00687AEA">
        <w:rPr>
          <w:lang w:val="en-CA"/>
        </w:rPr>
        <w:t>plan</w:t>
      </w:r>
      <w:r w:rsidR="008B1099" w:rsidRPr="00C23BE8">
        <w:rPr>
          <w:lang w:val="en-CA"/>
        </w:rPr>
        <w:t xml:space="preserve"> for the management of </w:t>
      </w:r>
      <w:r w:rsidR="00EE5242" w:rsidRPr="00C23BE8">
        <w:rPr>
          <w:lang w:val="en-CA"/>
        </w:rPr>
        <w:t xml:space="preserve">all </w:t>
      </w:r>
      <w:r w:rsidR="008B1099" w:rsidRPr="00E30295">
        <w:rPr>
          <w:lang w:val="en-CA"/>
        </w:rPr>
        <w:t xml:space="preserve">resources that will allow societies to fulfill their </w:t>
      </w:r>
      <w:r w:rsidR="00EE5242" w:rsidRPr="00E30295">
        <w:rPr>
          <w:lang w:val="en-CA"/>
        </w:rPr>
        <w:t xml:space="preserve">economic and social </w:t>
      </w:r>
      <w:r w:rsidR="008B1099" w:rsidRPr="00E30295">
        <w:rPr>
          <w:lang w:val="en-CA"/>
        </w:rPr>
        <w:t>needs</w:t>
      </w:r>
      <w:r w:rsidR="0049167B" w:rsidRPr="00E30295">
        <w:rPr>
          <w:lang w:val="en-CA"/>
        </w:rPr>
        <w:t xml:space="preserve"> while restoring </w:t>
      </w:r>
      <w:r w:rsidR="004613ED">
        <w:rPr>
          <w:lang w:val="en-CA"/>
        </w:rPr>
        <w:t>or</w:t>
      </w:r>
      <w:r w:rsidR="0049167B" w:rsidRPr="00C23BE8">
        <w:rPr>
          <w:lang w:val="en-CA"/>
        </w:rPr>
        <w:t xml:space="preserve"> preserving</w:t>
      </w:r>
      <w:r w:rsidR="008B1099" w:rsidRPr="00E30295">
        <w:rPr>
          <w:lang w:val="en-CA"/>
        </w:rPr>
        <w:t xml:space="preserve"> the environment. </w:t>
      </w:r>
      <w:r w:rsidR="00A65601" w:rsidRPr="00E30295">
        <w:rPr>
          <w:lang w:val="en-CA"/>
        </w:rPr>
        <w:t>R</w:t>
      </w:r>
      <w:r w:rsidR="008B1099" w:rsidRPr="00E30295">
        <w:rPr>
          <w:lang w:val="en-CA"/>
        </w:rPr>
        <w:t>ather than being separate domains, society, the economy and the environment are fundamentally linked</w:t>
      </w:r>
      <w:r w:rsidR="00A65601" w:rsidRPr="00E30295">
        <w:rPr>
          <w:lang w:val="en-CA"/>
        </w:rPr>
        <w:t xml:space="preserve"> together</w:t>
      </w:r>
      <w:r w:rsidR="008B1099" w:rsidRPr="008475CB">
        <w:rPr>
          <w:lang w:val="en-CA"/>
        </w:rPr>
        <w:t xml:space="preserve">. This means that the </w:t>
      </w:r>
      <w:r w:rsidR="008B1D79" w:rsidRPr="008475CB">
        <w:rPr>
          <w:lang w:val="en-CA"/>
        </w:rPr>
        <w:t xml:space="preserve">development </w:t>
      </w:r>
      <w:r w:rsidR="004613ED">
        <w:rPr>
          <w:lang w:val="en-CA"/>
        </w:rPr>
        <w:t>in</w:t>
      </w:r>
      <w:r w:rsidR="004613ED" w:rsidRPr="00C23BE8">
        <w:rPr>
          <w:lang w:val="en-CA"/>
        </w:rPr>
        <w:t xml:space="preserve"> </w:t>
      </w:r>
      <w:r w:rsidR="008B1099" w:rsidRPr="00C23BE8">
        <w:rPr>
          <w:lang w:val="en-CA"/>
        </w:rPr>
        <w:t xml:space="preserve">one </w:t>
      </w:r>
      <w:r w:rsidR="004613ED">
        <w:rPr>
          <w:lang w:val="en-CA"/>
        </w:rPr>
        <w:t>domain</w:t>
      </w:r>
      <w:r w:rsidR="008B1D79" w:rsidRPr="00C23BE8">
        <w:rPr>
          <w:lang w:val="en-CA"/>
        </w:rPr>
        <w:t xml:space="preserve"> </w:t>
      </w:r>
      <w:r w:rsidR="008B1099" w:rsidRPr="00C23BE8">
        <w:rPr>
          <w:lang w:val="en-CA"/>
        </w:rPr>
        <w:t>inevitably affects the two others.</w:t>
      </w:r>
      <w:r w:rsidR="008475CB" w:rsidRPr="00E30295">
        <w:rPr>
          <w:lang w:val="en-CA"/>
        </w:rPr>
        <w:t xml:space="preserve"> To support sustainable development, decision making and planning need to consider the following</w:t>
      </w:r>
      <w:r w:rsidR="008475CB" w:rsidRPr="00E30295">
        <w:rPr>
          <w:szCs w:val="18"/>
          <w:lang w:val="en-CA"/>
        </w:rPr>
        <w:t xml:space="preserve"> two central principles </w:t>
      </w:r>
      <w:r w:rsidR="004613ED">
        <w:rPr>
          <w:szCs w:val="18"/>
          <w:lang w:val="en-CA"/>
        </w:rPr>
        <w:t>of</w:t>
      </w:r>
      <w:r w:rsidR="008475CB" w:rsidRPr="00C23BE8">
        <w:rPr>
          <w:szCs w:val="18"/>
          <w:lang w:val="en-CA"/>
        </w:rPr>
        <w:t xml:space="preserve"> sustainable development:</w:t>
      </w:r>
    </w:p>
    <w:p w14:paraId="2AC87FC9" w14:textId="7F972E3A" w:rsidR="008475CB" w:rsidRPr="00477BB5" w:rsidRDefault="008475CB" w:rsidP="008475CB">
      <w:pPr>
        <w:pStyle w:val="Default"/>
        <w:numPr>
          <w:ilvl w:val="0"/>
          <w:numId w:val="7"/>
        </w:numPr>
        <w:ind w:left="714" w:right="57" w:hanging="357"/>
        <w:jc w:val="both"/>
        <w:rPr>
          <w:sz w:val="18"/>
          <w:szCs w:val="18"/>
          <w:lang w:val="en-CA"/>
        </w:rPr>
      </w:pPr>
      <w:r w:rsidRPr="00477BB5">
        <w:rPr>
          <w:sz w:val="18"/>
          <w:szCs w:val="18"/>
          <w:lang w:val="en-CA"/>
        </w:rPr>
        <w:t xml:space="preserve">Integration of environmental, economic, and social </w:t>
      </w:r>
      <w:r w:rsidR="001239FA">
        <w:rPr>
          <w:sz w:val="18"/>
          <w:szCs w:val="18"/>
          <w:lang w:val="en-CA"/>
        </w:rPr>
        <w:t>objectives</w:t>
      </w:r>
      <w:r w:rsidRPr="00477BB5">
        <w:rPr>
          <w:sz w:val="18"/>
          <w:szCs w:val="18"/>
          <w:lang w:val="en-CA"/>
        </w:rPr>
        <w:t xml:space="preserve"> (the “three pillars” of sustainable development)</w:t>
      </w:r>
      <w:r w:rsidR="00FF0CAC">
        <w:rPr>
          <w:sz w:val="18"/>
          <w:szCs w:val="18"/>
          <w:lang w:val="en-CA"/>
        </w:rPr>
        <w:t xml:space="preserve"> into decision-making</w:t>
      </w:r>
    </w:p>
    <w:p w14:paraId="68DB13FD" w14:textId="16787109" w:rsidR="008475CB" w:rsidRPr="00477BB5" w:rsidRDefault="008475CB" w:rsidP="008475CB">
      <w:pPr>
        <w:pStyle w:val="Default"/>
        <w:numPr>
          <w:ilvl w:val="0"/>
          <w:numId w:val="7"/>
        </w:numPr>
        <w:spacing w:before="0"/>
        <w:ind w:left="714" w:right="57" w:hanging="357"/>
        <w:jc w:val="both"/>
        <w:rPr>
          <w:sz w:val="18"/>
          <w:szCs w:val="18"/>
          <w:lang w:val="en-CA"/>
        </w:rPr>
      </w:pPr>
      <w:r w:rsidRPr="00477BB5">
        <w:rPr>
          <w:sz w:val="18"/>
          <w:szCs w:val="18"/>
          <w:lang w:val="en-CA"/>
        </w:rPr>
        <w:t xml:space="preserve">Consideration of </w:t>
      </w:r>
      <w:r w:rsidR="007147EF">
        <w:rPr>
          <w:sz w:val="18"/>
          <w:szCs w:val="18"/>
          <w:lang w:val="en-CA"/>
        </w:rPr>
        <w:t xml:space="preserve">a </w:t>
      </w:r>
      <w:r w:rsidRPr="00477BB5">
        <w:rPr>
          <w:sz w:val="18"/>
          <w:szCs w:val="18"/>
          <w:lang w:val="en-CA"/>
        </w:rPr>
        <w:t>long-term</w:t>
      </w:r>
      <w:r w:rsidR="007147EF">
        <w:rPr>
          <w:sz w:val="18"/>
          <w:szCs w:val="18"/>
          <w:lang w:val="en-CA"/>
        </w:rPr>
        <w:t xml:space="preserve"> horizon for</w:t>
      </w:r>
      <w:r w:rsidRPr="00477BB5">
        <w:rPr>
          <w:sz w:val="18"/>
          <w:szCs w:val="18"/>
          <w:lang w:val="en-CA"/>
        </w:rPr>
        <w:t xml:space="preserve"> </w:t>
      </w:r>
      <w:r w:rsidR="007147EF">
        <w:rPr>
          <w:sz w:val="18"/>
          <w:szCs w:val="18"/>
          <w:lang w:val="en-CA"/>
        </w:rPr>
        <w:t xml:space="preserve">decision making on </w:t>
      </w:r>
      <w:r w:rsidRPr="00477BB5">
        <w:rPr>
          <w:sz w:val="18"/>
          <w:szCs w:val="18"/>
          <w:lang w:val="en-CA"/>
        </w:rPr>
        <w:t xml:space="preserve">development </w:t>
      </w:r>
      <w:r w:rsidR="00433C5A">
        <w:rPr>
          <w:sz w:val="18"/>
          <w:szCs w:val="18"/>
          <w:lang w:val="en-CA"/>
        </w:rPr>
        <w:t xml:space="preserve">to ensure equity across </w:t>
      </w:r>
      <w:r w:rsidR="00433C5A" w:rsidRPr="00477BB5">
        <w:rPr>
          <w:sz w:val="18"/>
          <w:szCs w:val="18"/>
          <w:lang w:val="en-CA"/>
        </w:rPr>
        <w:t xml:space="preserve">on future generations </w:t>
      </w:r>
      <w:r w:rsidRPr="00477BB5">
        <w:rPr>
          <w:sz w:val="18"/>
          <w:szCs w:val="18"/>
          <w:lang w:val="en-CA"/>
        </w:rPr>
        <w:t>(“intergenerational equity”).</w:t>
      </w:r>
    </w:p>
    <w:p w14:paraId="2709C97C" w14:textId="77777777" w:rsidR="008B1099" w:rsidRDefault="008B1099" w:rsidP="00C90EC2">
      <w:pPr>
        <w:pStyle w:val="Default"/>
        <w:spacing w:before="0"/>
        <w:ind w:right="57"/>
        <w:jc w:val="both"/>
        <w:rPr>
          <w:sz w:val="20"/>
          <w:szCs w:val="20"/>
          <w:lang w:val="en-CA"/>
        </w:rPr>
      </w:pPr>
    </w:p>
    <w:p w14:paraId="3D8357F0" w14:textId="4C2FD7CA" w:rsidR="008B1099" w:rsidRDefault="008B1099">
      <w:pPr>
        <w:pStyle w:val="ListParagraph"/>
        <w:numPr>
          <w:ilvl w:val="0"/>
          <w:numId w:val="33"/>
        </w:numPr>
        <w:rPr>
          <w:lang w:val="en-CA"/>
        </w:rPr>
      </w:pPr>
      <w:r w:rsidRPr="008B1099">
        <w:rPr>
          <w:lang w:val="en-CA"/>
        </w:rPr>
        <w:t xml:space="preserve">The emphasis on the integration of environmental, economic, and social objectives is tied to an aspiration that decisions should take into account the </w:t>
      </w:r>
      <w:r w:rsidR="00813FF8">
        <w:rPr>
          <w:lang w:val="en-CA"/>
        </w:rPr>
        <w:t xml:space="preserve">positive and negative effects, </w:t>
      </w:r>
      <w:r w:rsidR="001239FA">
        <w:rPr>
          <w:lang w:val="en-CA"/>
        </w:rPr>
        <w:t xml:space="preserve">or </w:t>
      </w:r>
      <w:r w:rsidRPr="008B1099">
        <w:rPr>
          <w:lang w:val="en-CA"/>
        </w:rPr>
        <w:t xml:space="preserve">costs and benefits in all three </w:t>
      </w:r>
      <w:r w:rsidR="001239FA">
        <w:rPr>
          <w:lang w:val="en-CA"/>
        </w:rPr>
        <w:t>domains</w:t>
      </w:r>
      <w:r w:rsidR="001239FA" w:rsidRPr="008B1099">
        <w:rPr>
          <w:lang w:val="en-CA"/>
        </w:rPr>
        <w:t xml:space="preserve"> </w:t>
      </w:r>
      <w:r w:rsidRPr="008B1099">
        <w:rPr>
          <w:lang w:val="en-CA"/>
        </w:rPr>
        <w:t xml:space="preserve">and lead to actions advancing progress in all three directions. This emphasis on integration was </w:t>
      </w:r>
      <w:r w:rsidR="00687AEA">
        <w:rPr>
          <w:lang w:val="en-CA"/>
        </w:rPr>
        <w:t xml:space="preserve">largely </w:t>
      </w:r>
      <w:r w:rsidRPr="008B1099">
        <w:rPr>
          <w:lang w:val="en-CA"/>
        </w:rPr>
        <w:t xml:space="preserve">intended to </w:t>
      </w:r>
      <w:r w:rsidR="001165DC">
        <w:rPr>
          <w:lang w:val="en-CA"/>
        </w:rPr>
        <w:t>address unsustainable</w:t>
      </w:r>
      <w:r w:rsidR="001165DC" w:rsidRPr="008B1099">
        <w:rPr>
          <w:lang w:val="en-CA"/>
        </w:rPr>
        <w:t xml:space="preserve"> </w:t>
      </w:r>
      <w:r w:rsidRPr="008B1099">
        <w:rPr>
          <w:lang w:val="en-CA"/>
        </w:rPr>
        <w:t>patterns of decision-making</w:t>
      </w:r>
      <w:r w:rsidR="001165DC">
        <w:rPr>
          <w:lang w:val="en-CA"/>
        </w:rPr>
        <w:t xml:space="preserve"> such as those</w:t>
      </w:r>
      <w:r w:rsidRPr="008B1099">
        <w:rPr>
          <w:lang w:val="en-CA"/>
        </w:rPr>
        <w:t xml:space="preserve"> </w:t>
      </w:r>
      <w:r w:rsidR="00FE3705">
        <w:rPr>
          <w:lang w:val="en-CA"/>
        </w:rPr>
        <w:t>ba</w:t>
      </w:r>
      <w:r w:rsidR="001239FA">
        <w:rPr>
          <w:lang w:val="en-CA"/>
        </w:rPr>
        <w:t>sed on short-term</w:t>
      </w:r>
      <w:r w:rsidR="00FE3705">
        <w:rPr>
          <w:lang w:val="en-CA"/>
        </w:rPr>
        <w:t xml:space="preserve"> </w:t>
      </w:r>
      <w:r w:rsidR="00FE3705" w:rsidRPr="008B1099">
        <w:rPr>
          <w:lang w:val="en-CA"/>
        </w:rPr>
        <w:t xml:space="preserve">economic benefits </w:t>
      </w:r>
      <w:r w:rsidR="00FE3705">
        <w:rPr>
          <w:lang w:val="en-CA"/>
        </w:rPr>
        <w:t xml:space="preserve">that did not </w:t>
      </w:r>
      <w:r w:rsidR="00687AEA">
        <w:rPr>
          <w:lang w:val="en-CA"/>
        </w:rPr>
        <w:t>account for</w:t>
      </w:r>
      <w:r w:rsidR="00FE3705">
        <w:rPr>
          <w:lang w:val="en-CA"/>
        </w:rPr>
        <w:t xml:space="preserve"> social </w:t>
      </w:r>
      <w:r w:rsidR="001165DC">
        <w:rPr>
          <w:lang w:val="en-CA"/>
        </w:rPr>
        <w:t>and</w:t>
      </w:r>
      <w:r w:rsidR="00FE3705" w:rsidRPr="008B1099">
        <w:rPr>
          <w:lang w:val="en-CA"/>
        </w:rPr>
        <w:t xml:space="preserve"> </w:t>
      </w:r>
      <w:r w:rsidRPr="008B1099">
        <w:rPr>
          <w:lang w:val="en-CA"/>
        </w:rPr>
        <w:t>environment</w:t>
      </w:r>
      <w:r w:rsidR="00FE3705">
        <w:rPr>
          <w:lang w:val="en-CA"/>
        </w:rPr>
        <w:t>al costs</w:t>
      </w:r>
      <w:r w:rsidRPr="008B1099">
        <w:rPr>
          <w:lang w:val="en-CA"/>
        </w:rPr>
        <w:t xml:space="preserve">. </w:t>
      </w:r>
    </w:p>
    <w:p w14:paraId="72D16D5F" w14:textId="77777777" w:rsidR="008A5DC2" w:rsidRPr="008B1099" w:rsidRDefault="008A5DC2" w:rsidP="0012230A">
      <w:pPr>
        <w:pStyle w:val="Default"/>
        <w:spacing w:before="0"/>
        <w:ind w:right="57" w:firstLine="708"/>
        <w:jc w:val="both"/>
        <w:rPr>
          <w:sz w:val="20"/>
          <w:szCs w:val="20"/>
          <w:lang w:val="en-CA"/>
        </w:rPr>
      </w:pPr>
    </w:p>
    <w:p w14:paraId="4F0E5B98" w14:textId="7F81E5D9" w:rsidR="008B1099" w:rsidRPr="001760D7" w:rsidRDefault="008B1099" w:rsidP="00C23BE8">
      <w:pPr>
        <w:pStyle w:val="ListParagraph"/>
        <w:numPr>
          <w:ilvl w:val="0"/>
          <w:numId w:val="33"/>
        </w:numPr>
        <w:rPr>
          <w:lang w:val="en-CA"/>
        </w:rPr>
      </w:pPr>
      <w:r w:rsidRPr="008B1099">
        <w:rPr>
          <w:lang w:val="en-CA"/>
        </w:rPr>
        <w:t xml:space="preserve">There have been several international agreements that attempted to address the social, economic or environmental problems of the world.  As most of them focused </w:t>
      </w:r>
      <w:r w:rsidR="00433C5A">
        <w:rPr>
          <w:lang w:val="en-CA"/>
        </w:rPr>
        <w:t xml:space="preserve">more or less exclusively </w:t>
      </w:r>
      <w:r w:rsidRPr="008B1099">
        <w:rPr>
          <w:lang w:val="en-CA"/>
        </w:rPr>
        <w:t xml:space="preserve">on either the social, the economic or the environmental aspect of development, gains </w:t>
      </w:r>
      <w:r w:rsidR="001165DC">
        <w:rPr>
          <w:lang w:val="en-CA"/>
        </w:rPr>
        <w:t>in</w:t>
      </w:r>
      <w:r w:rsidR="001165DC" w:rsidRPr="008B1099">
        <w:rPr>
          <w:lang w:val="en-CA"/>
        </w:rPr>
        <w:t xml:space="preserve"> </w:t>
      </w:r>
      <w:r w:rsidRPr="008B1099">
        <w:rPr>
          <w:lang w:val="en-CA"/>
        </w:rPr>
        <w:t xml:space="preserve">one </w:t>
      </w:r>
      <w:r w:rsidR="00933059">
        <w:rPr>
          <w:lang w:val="en-CA"/>
        </w:rPr>
        <w:t>domain</w:t>
      </w:r>
      <w:r w:rsidR="00933059" w:rsidRPr="008B1099">
        <w:rPr>
          <w:lang w:val="en-CA"/>
        </w:rPr>
        <w:t xml:space="preserve"> </w:t>
      </w:r>
      <w:r w:rsidRPr="008B1099">
        <w:rPr>
          <w:lang w:val="en-CA"/>
        </w:rPr>
        <w:t xml:space="preserve">have often been realised at the expense of one or the other two </w:t>
      </w:r>
      <w:r w:rsidR="00933059">
        <w:rPr>
          <w:lang w:val="en-CA"/>
        </w:rPr>
        <w:t>domains</w:t>
      </w:r>
      <w:r w:rsidRPr="008B1099">
        <w:rPr>
          <w:lang w:val="en-CA"/>
        </w:rPr>
        <w:t xml:space="preserve">. </w:t>
      </w:r>
    </w:p>
    <w:p w14:paraId="6EA428EA" w14:textId="77777777" w:rsidR="0012230A" w:rsidRDefault="0012230A" w:rsidP="008C1971">
      <w:pPr>
        <w:pStyle w:val="Default"/>
        <w:spacing w:before="0"/>
        <w:ind w:right="57" w:firstLine="0"/>
        <w:jc w:val="both"/>
        <w:rPr>
          <w:rFonts w:cs="Arial"/>
          <w:color w:val="auto"/>
          <w:sz w:val="20"/>
          <w:szCs w:val="20"/>
        </w:rPr>
      </w:pPr>
    </w:p>
    <w:p w14:paraId="55A4568D" w14:textId="77777777" w:rsidR="008C1971" w:rsidRPr="008B1099" w:rsidRDefault="008C1971" w:rsidP="008C1971">
      <w:pPr>
        <w:pStyle w:val="Default"/>
        <w:spacing w:before="0"/>
        <w:ind w:right="57" w:firstLine="0"/>
        <w:jc w:val="both"/>
        <w:rPr>
          <w:rFonts w:cs="Arial"/>
          <w:color w:val="auto"/>
          <w:sz w:val="20"/>
          <w:szCs w:val="20"/>
        </w:rPr>
      </w:pPr>
    </w:p>
    <w:p w14:paraId="2AC29205" w14:textId="1EF1E6DE" w:rsidR="0012230A" w:rsidRDefault="008C1971">
      <w:pPr>
        <w:pStyle w:val="Heading2"/>
      </w:pPr>
      <w:bookmarkStart w:id="7" w:name="_Toc526100756"/>
      <w:bookmarkStart w:id="8" w:name="_Toc536692441"/>
      <w:r>
        <w:t xml:space="preserve">2.b) </w:t>
      </w:r>
      <w:r w:rsidR="0012230A">
        <w:t>The 2030 Agenda and SDGs</w:t>
      </w:r>
      <w:bookmarkEnd w:id="7"/>
      <w:bookmarkEnd w:id="8"/>
    </w:p>
    <w:p w14:paraId="05688AC8" w14:textId="77777777" w:rsidR="0012230A" w:rsidRDefault="0012230A" w:rsidP="008C1971">
      <w:pPr>
        <w:pStyle w:val="Default"/>
        <w:spacing w:before="0"/>
        <w:ind w:right="57" w:firstLine="0"/>
        <w:jc w:val="both"/>
        <w:rPr>
          <w:rFonts w:cs="Arial"/>
          <w:color w:val="auto"/>
          <w:sz w:val="20"/>
          <w:szCs w:val="20"/>
        </w:rPr>
      </w:pPr>
    </w:p>
    <w:p w14:paraId="3ADFBFA6" w14:textId="3855F9F7" w:rsidR="00873802" w:rsidRDefault="00873802">
      <w:pPr>
        <w:pStyle w:val="ListParagraph"/>
        <w:numPr>
          <w:ilvl w:val="0"/>
          <w:numId w:val="33"/>
        </w:numPr>
        <w:rPr>
          <w:lang w:val="en-CA"/>
        </w:rPr>
      </w:pPr>
      <w:r w:rsidRPr="008B1099">
        <w:rPr>
          <w:lang w:val="en-CA"/>
        </w:rPr>
        <w:t>With the adoption in 2015 of the United Nations Res</w:t>
      </w:r>
      <w:r>
        <w:rPr>
          <w:lang w:val="en-CA"/>
        </w:rPr>
        <w:t xml:space="preserve">olution </w:t>
      </w:r>
      <w:r w:rsidR="00226091">
        <w:rPr>
          <w:rFonts w:eastAsia="Calibri"/>
          <w:lang w:val="en-US" w:eastAsia="en-US"/>
        </w:rPr>
        <w:t>“</w:t>
      </w:r>
      <w:r w:rsidR="00226091" w:rsidRPr="005E1E88">
        <w:rPr>
          <w:rFonts w:eastAsia="Calibri"/>
          <w:lang w:val="en-US" w:eastAsia="en-US"/>
        </w:rPr>
        <w:t>Transforming our World: The 2030 Agenda for Sustainable Development</w:t>
      </w:r>
      <w:r w:rsidR="00226091">
        <w:rPr>
          <w:rFonts w:eastAsia="Calibri"/>
          <w:lang w:val="en-US" w:eastAsia="en-US"/>
        </w:rPr>
        <w:t>,</w:t>
      </w:r>
      <w:r w:rsidR="00226091" w:rsidRPr="005E1E88">
        <w:rPr>
          <w:rFonts w:eastAsia="Calibri"/>
          <w:lang w:val="en-US" w:eastAsia="en-US"/>
        </w:rPr>
        <w:t>”</w:t>
      </w:r>
      <w:r w:rsidRPr="008B1099">
        <w:rPr>
          <w:lang w:val="en-CA"/>
        </w:rPr>
        <w:t xml:space="preserve"> countries around the world committed to </w:t>
      </w:r>
      <w:r w:rsidR="00A55308">
        <w:rPr>
          <w:lang w:val="en-CA"/>
        </w:rPr>
        <w:t xml:space="preserve">ending poverty through </w:t>
      </w:r>
      <w:r w:rsidRPr="008B1099">
        <w:rPr>
          <w:lang w:val="en-CA"/>
        </w:rPr>
        <w:t>an integrated and balanced approach to sustainable development</w:t>
      </w:r>
      <w:r w:rsidR="00A55308">
        <w:rPr>
          <w:lang w:val="en-CA"/>
        </w:rPr>
        <w:t xml:space="preserve">. The 2030 Agenda includes </w:t>
      </w:r>
      <w:r w:rsidR="0045010C">
        <w:rPr>
          <w:lang w:val="en-CA"/>
        </w:rPr>
        <w:t>17 SDGs (figure 1).</w:t>
      </w:r>
    </w:p>
    <w:p w14:paraId="7BC269BB" w14:textId="77777777" w:rsidR="00873802" w:rsidRDefault="00873802" w:rsidP="001760D7">
      <w:pPr>
        <w:pStyle w:val="ListParagraph"/>
        <w:ind w:left="360"/>
        <w:rPr>
          <w:lang w:val="en-CA"/>
        </w:rPr>
      </w:pPr>
    </w:p>
    <w:p w14:paraId="69233BF3" w14:textId="1B2DDD85" w:rsidR="006C0C1F" w:rsidRDefault="006C0C1F" w:rsidP="001760D7">
      <w:pPr>
        <w:pStyle w:val="ListParagraph"/>
        <w:ind w:left="360"/>
        <w:rPr>
          <w:lang w:val="en-CA"/>
        </w:rPr>
      </w:pPr>
    </w:p>
    <w:p w14:paraId="2971FDE9" w14:textId="6595C119" w:rsidR="00226091" w:rsidRPr="009A4FE6" w:rsidRDefault="00226091" w:rsidP="00226091">
      <w:pPr>
        <w:rPr>
          <w:rFonts w:eastAsia="Calibri"/>
          <w:lang w:val="en-US" w:eastAsia="en-US"/>
        </w:rPr>
      </w:pPr>
      <w:r w:rsidRPr="009A4FE6">
        <w:rPr>
          <w:rFonts w:eastAsia="Calibri"/>
          <w:lang w:val="en-US" w:eastAsia="en-US"/>
        </w:rPr>
        <w:t>Figure 1: The seventeen Sust</w:t>
      </w:r>
      <w:r w:rsidR="0045010C">
        <w:rPr>
          <w:rFonts w:eastAsia="Calibri"/>
          <w:lang w:val="en-US" w:eastAsia="en-US"/>
        </w:rPr>
        <w:t>ainable Development Goals</w:t>
      </w:r>
    </w:p>
    <w:p w14:paraId="1526AA44" w14:textId="77777777" w:rsidR="00226091" w:rsidRPr="009A4FE6" w:rsidRDefault="00226091" w:rsidP="00226091">
      <w:pPr>
        <w:rPr>
          <w:rFonts w:eastAsia="Calibri"/>
          <w:lang w:val="id-ID" w:eastAsia="en-US"/>
        </w:rPr>
      </w:pPr>
      <w:r w:rsidRPr="009A4FE6">
        <w:rPr>
          <w:rFonts w:eastAsia="Calibri"/>
          <w:noProof/>
          <w:lang w:val="en-US" w:eastAsia="en-US"/>
        </w:rPr>
        <w:drawing>
          <wp:anchor distT="0" distB="0" distL="114300" distR="114300" simplePos="0" relativeHeight="251663360" behindDoc="1" locked="0" layoutInCell="1" allowOverlap="1" wp14:anchorId="1D55769F" wp14:editId="72B46EC0">
            <wp:simplePos x="0" y="0"/>
            <wp:positionH relativeFrom="margin">
              <wp:posOffset>-13335</wp:posOffset>
            </wp:positionH>
            <wp:positionV relativeFrom="paragraph">
              <wp:posOffset>78203</wp:posOffset>
            </wp:positionV>
            <wp:extent cx="5023338" cy="2129971"/>
            <wp:effectExtent l="0" t="0" r="6350" b="3810"/>
            <wp:wrapNone/>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poster.png"/>
                    <pic:cNvPicPr/>
                  </pic:nvPicPr>
                  <pic:blipFill rotWithShape="1">
                    <a:blip r:embed="rId9">
                      <a:extLst>
                        <a:ext uri="{28A0092B-C50C-407E-A947-70E740481C1C}">
                          <a14:useLocalDpi xmlns:a14="http://schemas.microsoft.com/office/drawing/2010/main" val="0"/>
                        </a:ext>
                      </a:extLst>
                    </a:blip>
                    <a:srcRect l="3845" t="6715" r="3206" b="7204"/>
                    <a:stretch/>
                  </pic:blipFill>
                  <pic:spPr bwMode="auto">
                    <a:xfrm>
                      <a:off x="0" y="0"/>
                      <a:ext cx="5032813" cy="2133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EA549" w14:textId="77777777" w:rsidR="00226091" w:rsidRPr="009A4FE6" w:rsidRDefault="00226091" w:rsidP="00226091">
      <w:pPr>
        <w:rPr>
          <w:rFonts w:eastAsia="Calibri"/>
          <w:lang w:val="id-ID" w:eastAsia="en-US"/>
        </w:rPr>
      </w:pPr>
    </w:p>
    <w:p w14:paraId="54F785EF" w14:textId="77777777" w:rsidR="00226091" w:rsidRPr="009A4FE6" w:rsidRDefault="00226091" w:rsidP="00226091">
      <w:pPr>
        <w:rPr>
          <w:rFonts w:eastAsia="Calibri"/>
          <w:lang w:val="id-ID" w:eastAsia="en-US"/>
        </w:rPr>
      </w:pPr>
    </w:p>
    <w:p w14:paraId="36DA064E" w14:textId="77777777" w:rsidR="00226091" w:rsidRPr="009A4FE6" w:rsidRDefault="00226091" w:rsidP="00226091">
      <w:pPr>
        <w:rPr>
          <w:rFonts w:eastAsia="Calibri"/>
          <w:lang w:val="id-ID" w:eastAsia="en-US"/>
        </w:rPr>
      </w:pPr>
    </w:p>
    <w:p w14:paraId="6530A810" w14:textId="77777777" w:rsidR="00226091" w:rsidRPr="009A4FE6" w:rsidRDefault="00226091" w:rsidP="00226091">
      <w:pPr>
        <w:rPr>
          <w:rFonts w:eastAsia="Calibri"/>
          <w:lang w:val="id-ID" w:eastAsia="en-US"/>
        </w:rPr>
      </w:pPr>
    </w:p>
    <w:p w14:paraId="16AC63D4" w14:textId="77777777" w:rsidR="00226091" w:rsidRPr="009A4FE6" w:rsidRDefault="00226091" w:rsidP="00226091">
      <w:pPr>
        <w:rPr>
          <w:rFonts w:eastAsia="Calibri"/>
          <w:lang w:val="id-ID" w:eastAsia="en-US"/>
        </w:rPr>
      </w:pPr>
    </w:p>
    <w:p w14:paraId="6E7E72B6" w14:textId="77777777" w:rsidR="00226091" w:rsidRPr="009A4FE6" w:rsidRDefault="00226091" w:rsidP="00226091">
      <w:pPr>
        <w:rPr>
          <w:rFonts w:eastAsia="Calibri"/>
          <w:lang w:val="id-ID" w:eastAsia="en-US"/>
        </w:rPr>
      </w:pPr>
    </w:p>
    <w:p w14:paraId="0403A0E3" w14:textId="77777777" w:rsidR="00226091" w:rsidRPr="009A4FE6" w:rsidRDefault="00226091" w:rsidP="00226091">
      <w:pPr>
        <w:rPr>
          <w:rFonts w:eastAsia="Calibri"/>
          <w:lang w:val="id-ID" w:eastAsia="en-US"/>
        </w:rPr>
      </w:pPr>
    </w:p>
    <w:p w14:paraId="1A3FE62E" w14:textId="77777777" w:rsidR="00226091" w:rsidRPr="009A4FE6" w:rsidRDefault="00226091" w:rsidP="00226091">
      <w:pPr>
        <w:rPr>
          <w:rFonts w:eastAsia="Calibri"/>
          <w:lang w:val="id-ID" w:eastAsia="en-US"/>
        </w:rPr>
      </w:pPr>
    </w:p>
    <w:p w14:paraId="206E31A7" w14:textId="77777777" w:rsidR="00226091" w:rsidRPr="009F5481" w:rsidRDefault="00226091" w:rsidP="00226091">
      <w:pPr>
        <w:rPr>
          <w:lang w:val="en-CA"/>
        </w:rPr>
      </w:pPr>
    </w:p>
    <w:p w14:paraId="3E739D53" w14:textId="77777777" w:rsidR="00226091" w:rsidRDefault="00226091" w:rsidP="00226091">
      <w:pPr>
        <w:rPr>
          <w:lang w:val="en-CA"/>
        </w:rPr>
      </w:pPr>
    </w:p>
    <w:p w14:paraId="746741D4" w14:textId="77777777" w:rsidR="00226091" w:rsidRDefault="00226091" w:rsidP="00226091">
      <w:pPr>
        <w:rPr>
          <w:lang w:val="en-CA"/>
        </w:rPr>
      </w:pPr>
    </w:p>
    <w:p w14:paraId="38556990" w14:textId="77777777" w:rsidR="00226091" w:rsidRDefault="00226091" w:rsidP="00226091">
      <w:pPr>
        <w:rPr>
          <w:lang w:val="en-CA"/>
        </w:rPr>
      </w:pPr>
    </w:p>
    <w:p w14:paraId="3FBF836B" w14:textId="77777777" w:rsidR="00226091" w:rsidRDefault="00226091" w:rsidP="00226091">
      <w:pPr>
        <w:rPr>
          <w:lang w:val="en-CA"/>
        </w:rPr>
      </w:pPr>
    </w:p>
    <w:p w14:paraId="31216C00" w14:textId="77777777" w:rsidR="00226091" w:rsidRDefault="00226091" w:rsidP="00226091">
      <w:pPr>
        <w:rPr>
          <w:lang w:val="en-CA"/>
        </w:rPr>
      </w:pPr>
    </w:p>
    <w:p w14:paraId="6A390474" w14:textId="77777777" w:rsidR="00226091" w:rsidRDefault="00226091" w:rsidP="00226091">
      <w:pPr>
        <w:rPr>
          <w:lang w:val="en-CA"/>
        </w:rPr>
      </w:pPr>
    </w:p>
    <w:p w14:paraId="286CC8C8" w14:textId="77777777" w:rsidR="00226091" w:rsidRPr="00477BB5" w:rsidRDefault="00226091" w:rsidP="00226091">
      <w:pPr>
        <w:rPr>
          <w:lang w:val="en-CA"/>
        </w:rPr>
      </w:pPr>
    </w:p>
    <w:p w14:paraId="705F770C" w14:textId="77777777" w:rsidR="00226091" w:rsidRPr="00477BB5" w:rsidRDefault="00226091" w:rsidP="00226091">
      <w:pPr>
        <w:rPr>
          <w:lang w:val="en-CA"/>
        </w:rPr>
      </w:pPr>
    </w:p>
    <w:p w14:paraId="1966F1C3" w14:textId="77777777" w:rsidR="00226091" w:rsidRPr="001760D7" w:rsidRDefault="00226091" w:rsidP="00226091">
      <w:pPr>
        <w:rPr>
          <w:sz w:val="16"/>
        </w:rPr>
      </w:pPr>
      <w:r w:rsidRPr="001760D7">
        <w:rPr>
          <w:sz w:val="16"/>
        </w:rPr>
        <w:t>Source: https://www.un.org/sustainabledevelopment/sustainable-development-goals/</w:t>
      </w:r>
    </w:p>
    <w:p w14:paraId="3BBF725A" w14:textId="77777777" w:rsidR="006C0C1F" w:rsidRPr="001760D7" w:rsidRDefault="006C0C1F" w:rsidP="006C0C1F">
      <w:pPr>
        <w:rPr>
          <w:rFonts w:eastAsia="Calibri"/>
          <w:lang w:eastAsia="en-US"/>
        </w:rPr>
      </w:pPr>
    </w:p>
    <w:p w14:paraId="3A92C841" w14:textId="77777777" w:rsidR="006C0C1F" w:rsidRPr="009A4FE6" w:rsidRDefault="006C0C1F" w:rsidP="006C0C1F">
      <w:pPr>
        <w:pStyle w:val="ListParagraph"/>
        <w:numPr>
          <w:ilvl w:val="0"/>
          <w:numId w:val="33"/>
        </w:numPr>
        <w:rPr>
          <w:rFonts w:eastAsia="Calibri"/>
          <w:lang w:val="id-ID" w:eastAsia="en-US"/>
        </w:rPr>
      </w:pPr>
      <w:r w:rsidRPr="009A4FE6">
        <w:rPr>
          <w:rFonts w:eastAsia="Calibri"/>
          <w:lang w:val="id-ID" w:eastAsia="en-US"/>
        </w:rPr>
        <w:t xml:space="preserve">With a 15-year implementation period </w:t>
      </w:r>
      <w:r>
        <w:rPr>
          <w:rFonts w:eastAsia="Calibri"/>
          <w:lang w:val="en-CA" w:eastAsia="en-US"/>
        </w:rPr>
        <w:t xml:space="preserve">from </w:t>
      </w:r>
      <w:r w:rsidRPr="009A4FE6">
        <w:rPr>
          <w:rFonts w:eastAsia="Calibri"/>
          <w:lang w:val="id-ID" w:eastAsia="en-US"/>
        </w:rPr>
        <w:t>2015</w:t>
      </w:r>
      <w:r>
        <w:rPr>
          <w:rFonts w:eastAsia="Calibri"/>
          <w:lang w:val="en-CA" w:eastAsia="en-US"/>
        </w:rPr>
        <w:t xml:space="preserve"> to </w:t>
      </w:r>
      <w:r w:rsidRPr="009A4FE6">
        <w:rPr>
          <w:rFonts w:eastAsia="Calibri"/>
          <w:lang w:val="id-ID" w:eastAsia="en-US"/>
        </w:rPr>
        <w:t xml:space="preserve">2030, </w:t>
      </w:r>
      <w:r w:rsidRPr="009A4FE6">
        <w:rPr>
          <w:rFonts w:eastAsia="Calibri"/>
          <w:lang w:val="en-US" w:eastAsia="en-US"/>
        </w:rPr>
        <w:t xml:space="preserve">the 2030 Agenda and </w:t>
      </w:r>
      <w:r>
        <w:rPr>
          <w:rFonts w:eastAsia="Calibri"/>
          <w:lang w:val="en-US" w:eastAsia="en-US"/>
        </w:rPr>
        <w:t xml:space="preserve">the </w:t>
      </w:r>
      <w:r w:rsidRPr="009A4FE6">
        <w:rPr>
          <w:rFonts w:eastAsia="Calibri"/>
          <w:lang w:val="en-US" w:eastAsia="en-US"/>
        </w:rPr>
        <w:t xml:space="preserve">SDGs are a plan of </w:t>
      </w:r>
      <w:r w:rsidRPr="009A4FE6">
        <w:rPr>
          <w:rFonts w:eastAsia="Calibri"/>
          <w:lang w:val="id-ID" w:eastAsia="en-US"/>
        </w:rPr>
        <w:t>action aimed at people, planet, prosperity</w:t>
      </w:r>
      <w:r w:rsidRPr="009A4FE6">
        <w:rPr>
          <w:rFonts w:eastAsia="Calibri"/>
          <w:lang w:val="en-US" w:eastAsia="en-US"/>
        </w:rPr>
        <w:t>, partnership and peace (figure 2)</w:t>
      </w:r>
      <w:r w:rsidRPr="009A4FE6">
        <w:rPr>
          <w:rFonts w:eastAsia="Calibri"/>
          <w:lang w:val="id-ID" w:eastAsia="en-US"/>
        </w:rPr>
        <w:t>.</w:t>
      </w:r>
    </w:p>
    <w:p w14:paraId="2C192C1F" w14:textId="77777777" w:rsidR="006C0C1F" w:rsidRDefault="006C0C1F" w:rsidP="006C0C1F">
      <w:pPr>
        <w:rPr>
          <w:rFonts w:eastAsia="Calibri"/>
          <w:lang w:val="en-US" w:eastAsia="en-US"/>
        </w:rPr>
      </w:pPr>
    </w:p>
    <w:p w14:paraId="5CBE782D" w14:textId="77777777" w:rsidR="006C0C1F" w:rsidRPr="009A4FE6" w:rsidRDefault="006C0C1F" w:rsidP="006C0C1F">
      <w:pPr>
        <w:rPr>
          <w:rFonts w:eastAsia="Calibri"/>
          <w:lang w:val="en-US" w:eastAsia="en-US"/>
        </w:rPr>
      </w:pPr>
      <w:r w:rsidRPr="009A4FE6">
        <w:rPr>
          <w:rFonts w:eastAsia="Calibri"/>
          <w:lang w:val="en-US" w:eastAsia="en-US"/>
        </w:rPr>
        <w:t xml:space="preserve">Figure 2: </w:t>
      </w:r>
      <w:r w:rsidRPr="009A4FE6">
        <w:rPr>
          <w:rFonts w:eastAsia="Calibri"/>
          <w:bdr w:val="nil"/>
          <w:lang w:val="en-US" w:eastAsia="en-US"/>
        </w:rPr>
        <w:t>The Five Ps of Sustainability</w:t>
      </w:r>
    </w:p>
    <w:p w14:paraId="12154B2A" w14:textId="77777777" w:rsidR="006C0C1F" w:rsidRPr="009A4FE6" w:rsidRDefault="006C0C1F" w:rsidP="006C0C1F">
      <w:pPr>
        <w:rPr>
          <w:rFonts w:eastAsia="Calibri"/>
          <w:lang w:val="id-ID" w:eastAsia="en-US"/>
        </w:rPr>
      </w:pPr>
      <w:r w:rsidRPr="009A4FE6">
        <w:rPr>
          <w:rFonts w:eastAsia="Calibri"/>
          <w:noProof/>
          <w:lang w:val="en-US" w:eastAsia="en-US"/>
        </w:rPr>
        <w:lastRenderedPageBreak/>
        <w:drawing>
          <wp:inline distT="0" distB="0" distL="0" distR="0" wp14:anchorId="5A32D2B9" wp14:editId="6ACAE7C2">
            <wp:extent cx="2794000" cy="2641600"/>
            <wp:effectExtent l="0" t="0" r="6350" b="6350"/>
            <wp:docPr id="52"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4049" cy="2641646"/>
                    </a:xfrm>
                    <a:prstGeom prst="rect">
                      <a:avLst/>
                    </a:prstGeom>
                  </pic:spPr>
                </pic:pic>
              </a:graphicData>
            </a:graphic>
          </wp:inline>
        </w:drawing>
      </w:r>
    </w:p>
    <w:p w14:paraId="55F1448D" w14:textId="77777777" w:rsidR="006C0C1F" w:rsidRPr="004D05E5" w:rsidRDefault="006C0C1F" w:rsidP="006C0C1F">
      <w:r w:rsidRPr="004D05E5">
        <w:t>Source: http://www.oneworldcentre.org.au/global-goals/agenda-2030-and-the-sdgs/</w:t>
      </w:r>
    </w:p>
    <w:p w14:paraId="07BFDB35" w14:textId="77777777" w:rsidR="006C0C1F" w:rsidRDefault="006C0C1F" w:rsidP="001760D7">
      <w:pPr>
        <w:pStyle w:val="ListParagraph"/>
        <w:ind w:left="360"/>
      </w:pPr>
    </w:p>
    <w:p w14:paraId="3169C7E8" w14:textId="77777777" w:rsidR="00E95324" w:rsidRPr="00477BB5" w:rsidRDefault="00E95324" w:rsidP="00E95324">
      <w:pPr>
        <w:pStyle w:val="ListParagraph"/>
        <w:numPr>
          <w:ilvl w:val="0"/>
          <w:numId w:val="33"/>
        </w:numPr>
        <w:rPr>
          <w:lang w:val="en-CA"/>
        </w:rPr>
      </w:pPr>
      <w:r w:rsidRPr="00477BB5">
        <w:rPr>
          <w:lang w:val="en-CA"/>
        </w:rPr>
        <w:t>The core principles and characteristics of the 2030 Agenda and SDGs that guide the implementation process and are reflected in the SDGs and targets are</w:t>
      </w:r>
      <w:r>
        <w:rPr>
          <w:rStyle w:val="FootnoteReference"/>
        </w:rPr>
        <w:footnoteReference w:id="4"/>
      </w:r>
      <w:r w:rsidRPr="00477BB5">
        <w:rPr>
          <w:lang w:val="en-CA"/>
        </w:rPr>
        <w:t>:</w:t>
      </w:r>
    </w:p>
    <w:p w14:paraId="4226DF3B" w14:textId="77777777" w:rsidR="00E95324" w:rsidRDefault="00E95324" w:rsidP="00E95324">
      <w:pPr>
        <w:pStyle w:val="Default"/>
        <w:spacing w:before="0"/>
        <w:ind w:firstLine="0"/>
        <w:jc w:val="both"/>
        <w:rPr>
          <w:rFonts w:cs="Arial"/>
          <w:color w:val="auto"/>
          <w:sz w:val="20"/>
          <w:szCs w:val="20"/>
        </w:rPr>
      </w:pPr>
    </w:p>
    <w:p w14:paraId="684EAD01" w14:textId="77777777" w:rsidR="00E95324" w:rsidRPr="001760D7" w:rsidRDefault="00E95324" w:rsidP="001760D7">
      <w:pPr>
        <w:pStyle w:val="Default"/>
        <w:numPr>
          <w:ilvl w:val="0"/>
          <w:numId w:val="21"/>
        </w:numPr>
        <w:ind w:left="714" w:hanging="357"/>
        <w:jc w:val="both"/>
        <w:rPr>
          <w:rFonts w:cs="Arial"/>
          <w:color w:val="auto"/>
          <w:sz w:val="18"/>
          <w:szCs w:val="18"/>
        </w:rPr>
      </w:pPr>
      <w:r w:rsidRPr="001760D7">
        <w:rPr>
          <w:rFonts w:cs="Arial"/>
          <w:b/>
          <w:color w:val="auto"/>
          <w:sz w:val="18"/>
          <w:szCs w:val="18"/>
        </w:rPr>
        <w:t>Universality</w:t>
      </w:r>
      <w:r w:rsidRPr="001760D7">
        <w:rPr>
          <w:rFonts w:cs="Arial"/>
          <w:color w:val="auto"/>
          <w:sz w:val="18"/>
          <w:szCs w:val="18"/>
        </w:rPr>
        <w:t>: the 2030 Agenda is universal in scope and pledges all countries to contribute towards the achievement of the SDGs. The Agenda is applicable to all countries, taking into account different national realities, capacities and levels of development.</w:t>
      </w:r>
    </w:p>
    <w:p w14:paraId="60CE0BDD" w14:textId="67AB7BEC" w:rsidR="001E424E" w:rsidRPr="004B0B6B" w:rsidRDefault="001E424E" w:rsidP="001E424E">
      <w:pPr>
        <w:pStyle w:val="Default"/>
        <w:numPr>
          <w:ilvl w:val="0"/>
          <w:numId w:val="21"/>
        </w:numPr>
        <w:ind w:left="714" w:hanging="357"/>
        <w:jc w:val="both"/>
        <w:rPr>
          <w:rFonts w:cs="Arial"/>
          <w:color w:val="auto"/>
          <w:sz w:val="18"/>
          <w:szCs w:val="18"/>
        </w:rPr>
      </w:pPr>
      <w:r w:rsidRPr="004B0B6B">
        <w:rPr>
          <w:rFonts w:cs="Arial"/>
          <w:b/>
          <w:color w:val="auto"/>
          <w:sz w:val="18"/>
          <w:szCs w:val="18"/>
        </w:rPr>
        <w:t>Interdependence between the three dimensions of sustainable development</w:t>
      </w:r>
      <w:r w:rsidRPr="004B0B6B">
        <w:rPr>
          <w:rFonts w:cs="Arial"/>
          <w:color w:val="auto"/>
          <w:sz w:val="18"/>
          <w:szCs w:val="18"/>
        </w:rPr>
        <w:t>: the 2030 Agenda recognizes that the economic, social and environmental dimensions are linked and interdependent</w:t>
      </w:r>
      <w:r>
        <w:rPr>
          <w:rFonts w:cs="Arial"/>
          <w:color w:val="auto"/>
          <w:sz w:val="18"/>
          <w:szCs w:val="18"/>
        </w:rPr>
        <w:t>. The achievement of the 2030 Agenda calls for</w:t>
      </w:r>
      <w:r w:rsidRPr="004B0B6B">
        <w:rPr>
          <w:rFonts w:cs="Arial"/>
          <w:color w:val="auto"/>
          <w:sz w:val="18"/>
          <w:szCs w:val="18"/>
        </w:rPr>
        <w:t xml:space="preserve"> an integrated and balanced approach to achieve sustainable development.</w:t>
      </w:r>
    </w:p>
    <w:p w14:paraId="2D4FDFA6" w14:textId="6C01DF86" w:rsidR="00E95324" w:rsidRPr="001760D7" w:rsidRDefault="00720F2D" w:rsidP="001760D7">
      <w:pPr>
        <w:pStyle w:val="Default"/>
        <w:numPr>
          <w:ilvl w:val="0"/>
          <w:numId w:val="21"/>
        </w:numPr>
        <w:ind w:left="714" w:hanging="357"/>
        <w:jc w:val="both"/>
        <w:rPr>
          <w:rFonts w:cs="Arial"/>
          <w:color w:val="auto"/>
          <w:sz w:val="18"/>
          <w:szCs w:val="18"/>
        </w:rPr>
      </w:pPr>
      <w:r>
        <w:rPr>
          <w:rFonts w:cs="Arial"/>
          <w:b/>
          <w:color w:val="auto"/>
          <w:sz w:val="18"/>
          <w:szCs w:val="18"/>
        </w:rPr>
        <w:t>Inseparability and indivisibility of the</w:t>
      </w:r>
      <w:r w:rsidR="00E95324" w:rsidRPr="001760D7">
        <w:rPr>
          <w:rFonts w:cs="Arial"/>
          <w:b/>
          <w:color w:val="auto"/>
          <w:sz w:val="18"/>
          <w:szCs w:val="18"/>
        </w:rPr>
        <w:t xml:space="preserve"> SDGs</w:t>
      </w:r>
      <w:r w:rsidR="00E95324" w:rsidRPr="001760D7">
        <w:rPr>
          <w:rFonts w:cs="Arial"/>
          <w:color w:val="auto"/>
          <w:sz w:val="18"/>
          <w:szCs w:val="18"/>
        </w:rPr>
        <w:t xml:space="preserve">: the 2030 Agenda </w:t>
      </w:r>
      <w:r w:rsidR="00A94B72">
        <w:rPr>
          <w:rFonts w:cs="Arial"/>
          <w:color w:val="auto"/>
          <w:sz w:val="18"/>
          <w:szCs w:val="18"/>
        </w:rPr>
        <w:t xml:space="preserve">and the SDGs have been designed to cover the three </w:t>
      </w:r>
      <w:r w:rsidR="000436A5">
        <w:rPr>
          <w:rFonts w:cs="Arial"/>
          <w:color w:val="auto"/>
          <w:sz w:val="18"/>
          <w:szCs w:val="18"/>
        </w:rPr>
        <w:t>dimensions</w:t>
      </w:r>
      <w:r w:rsidR="00A94B72">
        <w:rPr>
          <w:rFonts w:cs="Arial"/>
          <w:color w:val="auto"/>
          <w:sz w:val="18"/>
          <w:szCs w:val="18"/>
        </w:rPr>
        <w:t xml:space="preserve"> of sustainable development by </w:t>
      </w:r>
      <w:r w:rsidR="000436A5">
        <w:rPr>
          <w:rFonts w:cs="Arial"/>
          <w:color w:val="auto"/>
          <w:sz w:val="18"/>
          <w:szCs w:val="18"/>
        </w:rPr>
        <w:t xml:space="preserve">fully </w:t>
      </w:r>
      <w:r w:rsidR="00E95324" w:rsidRPr="001760D7">
        <w:rPr>
          <w:rFonts w:cs="Arial"/>
          <w:color w:val="auto"/>
          <w:sz w:val="18"/>
          <w:szCs w:val="18"/>
        </w:rPr>
        <w:t>integrat</w:t>
      </w:r>
      <w:r w:rsidR="000436A5">
        <w:rPr>
          <w:rFonts w:cs="Arial"/>
          <w:color w:val="auto"/>
          <w:sz w:val="18"/>
          <w:szCs w:val="18"/>
        </w:rPr>
        <w:t>ing</w:t>
      </w:r>
      <w:r w:rsidR="00265C9A">
        <w:rPr>
          <w:rFonts w:cs="Arial"/>
          <w:color w:val="auto"/>
          <w:sz w:val="18"/>
          <w:szCs w:val="18"/>
        </w:rPr>
        <w:t xml:space="preserve"> them under the 17 SDGs</w:t>
      </w:r>
      <w:r w:rsidR="000436A5">
        <w:rPr>
          <w:rFonts w:cs="Arial"/>
          <w:color w:val="auto"/>
          <w:sz w:val="18"/>
          <w:szCs w:val="18"/>
        </w:rPr>
        <w:t>. The SDGs are interconnected</w:t>
      </w:r>
      <w:r w:rsidR="00555E6E">
        <w:rPr>
          <w:rFonts w:cs="Arial"/>
          <w:color w:val="auto"/>
          <w:sz w:val="18"/>
          <w:szCs w:val="18"/>
        </w:rPr>
        <w:t xml:space="preserve"> in a web-like manner by the targets under the SDGS that reflect</w:t>
      </w:r>
      <w:r w:rsidR="000436A5">
        <w:rPr>
          <w:rFonts w:cs="Arial"/>
          <w:color w:val="auto"/>
          <w:sz w:val="18"/>
          <w:szCs w:val="18"/>
        </w:rPr>
        <w:t xml:space="preserve"> the</w:t>
      </w:r>
      <w:r w:rsidR="00E95324" w:rsidRPr="001760D7">
        <w:rPr>
          <w:rFonts w:cs="Arial"/>
          <w:color w:val="auto"/>
          <w:sz w:val="18"/>
          <w:szCs w:val="18"/>
        </w:rPr>
        <w:t xml:space="preserve"> many crosscutting elements </w:t>
      </w:r>
      <w:r w:rsidR="00555E6E">
        <w:rPr>
          <w:rFonts w:cs="Arial"/>
          <w:color w:val="auto"/>
          <w:sz w:val="18"/>
          <w:szCs w:val="18"/>
        </w:rPr>
        <w:t>of the 2030 Agenda</w:t>
      </w:r>
      <w:r w:rsidR="00E95324" w:rsidRPr="001760D7">
        <w:rPr>
          <w:rFonts w:cs="Arial"/>
          <w:color w:val="auto"/>
          <w:sz w:val="18"/>
          <w:szCs w:val="18"/>
        </w:rPr>
        <w:t xml:space="preserve">. </w:t>
      </w:r>
      <w:r w:rsidR="00555E6E">
        <w:rPr>
          <w:rFonts w:cs="Arial"/>
          <w:color w:val="auto"/>
          <w:sz w:val="18"/>
          <w:szCs w:val="18"/>
        </w:rPr>
        <w:t>To ensure sustainable development is achieved, i</w:t>
      </w:r>
      <w:r w:rsidR="00E95324" w:rsidRPr="001760D7">
        <w:rPr>
          <w:rFonts w:cs="Arial"/>
          <w:color w:val="auto"/>
          <w:sz w:val="18"/>
          <w:szCs w:val="18"/>
        </w:rPr>
        <w:t>t is important that all</w:t>
      </w:r>
      <w:r w:rsidR="00555E6E">
        <w:rPr>
          <w:rFonts w:cs="Arial"/>
          <w:color w:val="auto"/>
          <w:sz w:val="18"/>
          <w:szCs w:val="18"/>
        </w:rPr>
        <w:t xml:space="preserve"> </w:t>
      </w:r>
      <w:r w:rsidR="00E95324" w:rsidRPr="001760D7">
        <w:rPr>
          <w:rFonts w:cs="Arial"/>
          <w:color w:val="auto"/>
          <w:sz w:val="18"/>
          <w:szCs w:val="18"/>
        </w:rPr>
        <w:t>governments address the SDGs in their entirety instead of approaching them as individual goals.</w:t>
      </w:r>
    </w:p>
    <w:p w14:paraId="3FB36916" w14:textId="77777777" w:rsidR="00A94B72" w:rsidRPr="00BA2D73" w:rsidRDefault="00A94B72" w:rsidP="00A94B72">
      <w:pPr>
        <w:pStyle w:val="Default"/>
        <w:numPr>
          <w:ilvl w:val="0"/>
          <w:numId w:val="21"/>
        </w:numPr>
        <w:ind w:left="714" w:hanging="357"/>
        <w:jc w:val="both"/>
        <w:rPr>
          <w:rFonts w:cs="Arial"/>
          <w:color w:val="auto"/>
          <w:sz w:val="18"/>
          <w:szCs w:val="18"/>
        </w:rPr>
      </w:pPr>
      <w:r w:rsidRPr="00BA2D73">
        <w:rPr>
          <w:rFonts w:cs="Arial"/>
          <w:b/>
          <w:color w:val="auto"/>
          <w:sz w:val="18"/>
          <w:szCs w:val="18"/>
        </w:rPr>
        <w:t>Inclusiveness</w:t>
      </w:r>
      <w:r w:rsidRPr="00BA2D73">
        <w:rPr>
          <w:rFonts w:cs="Arial"/>
          <w:color w:val="auto"/>
          <w:sz w:val="18"/>
          <w:szCs w:val="18"/>
        </w:rPr>
        <w:t>: the 2030 Agenda calls for the participation of all to contribute to its implementation, without distinction of any kind as to race or ethnicity, colour, sex, language, religion, political or other opinion, national or social origin, property, birth, disability or other status. The Agenda seeks to benefit all people and does not leave anyone behind, reaching the most vulnerable and needy people, wherever they are.</w:t>
      </w:r>
    </w:p>
    <w:p w14:paraId="251E5CBA" w14:textId="77777777" w:rsidR="00A94B72" w:rsidRDefault="00A94B72" w:rsidP="001760D7">
      <w:pPr>
        <w:pStyle w:val="Default"/>
        <w:numPr>
          <w:ilvl w:val="0"/>
          <w:numId w:val="21"/>
        </w:numPr>
        <w:ind w:left="714" w:hanging="357"/>
        <w:jc w:val="both"/>
        <w:rPr>
          <w:rFonts w:cs="Arial"/>
          <w:color w:val="auto"/>
          <w:sz w:val="18"/>
          <w:szCs w:val="18"/>
        </w:rPr>
      </w:pPr>
      <w:r w:rsidRPr="004C5742">
        <w:rPr>
          <w:rFonts w:cs="Arial"/>
          <w:b/>
          <w:color w:val="auto"/>
          <w:sz w:val="18"/>
          <w:szCs w:val="18"/>
        </w:rPr>
        <w:t>Multi-stakeholder engagement</w:t>
      </w:r>
      <w:r w:rsidRPr="004C5742">
        <w:rPr>
          <w:rFonts w:cs="Arial"/>
          <w:color w:val="auto"/>
          <w:sz w:val="18"/>
          <w:szCs w:val="18"/>
        </w:rPr>
        <w:t>: the 2030 Agenda calls for collaborative partnership</w:t>
      </w:r>
      <w:r>
        <w:rPr>
          <w:rFonts w:cs="Arial"/>
          <w:color w:val="auto"/>
          <w:sz w:val="18"/>
          <w:szCs w:val="18"/>
        </w:rPr>
        <w:t>s</w:t>
      </w:r>
      <w:r w:rsidRPr="004C5742">
        <w:rPr>
          <w:rFonts w:cs="Arial"/>
          <w:color w:val="auto"/>
          <w:sz w:val="18"/>
          <w:szCs w:val="18"/>
        </w:rPr>
        <w:t xml:space="preserve"> among all stakeholders, mobilizing and sharing knowledge, expertise, technology and financial resources, to support the achievement of the SDGs.</w:t>
      </w:r>
    </w:p>
    <w:p w14:paraId="1973C7D5" w14:textId="77777777" w:rsidR="00E95324" w:rsidRPr="001760D7" w:rsidRDefault="00E95324" w:rsidP="001760D7">
      <w:pPr>
        <w:pStyle w:val="Default"/>
        <w:numPr>
          <w:ilvl w:val="0"/>
          <w:numId w:val="21"/>
        </w:numPr>
        <w:ind w:left="714" w:hanging="357"/>
        <w:jc w:val="both"/>
        <w:rPr>
          <w:rFonts w:cs="Arial"/>
          <w:color w:val="auto"/>
          <w:sz w:val="18"/>
          <w:szCs w:val="18"/>
        </w:rPr>
      </w:pPr>
      <w:r w:rsidRPr="001760D7">
        <w:rPr>
          <w:rFonts w:cs="Arial"/>
          <w:b/>
          <w:color w:val="auto"/>
          <w:sz w:val="18"/>
          <w:szCs w:val="18"/>
        </w:rPr>
        <w:lastRenderedPageBreak/>
        <w:t xml:space="preserve">Long-term agenda: </w:t>
      </w:r>
      <w:r w:rsidRPr="001760D7">
        <w:rPr>
          <w:rFonts w:cs="Arial"/>
          <w:color w:val="auto"/>
          <w:sz w:val="18"/>
          <w:szCs w:val="18"/>
        </w:rPr>
        <w:t>the 2030 Agenda requires longer-term direction (through 2030) towards sustainable development, with monitoring and evaluation processes that can identify achievements, challenges, gaps and critical success factors.</w:t>
      </w:r>
    </w:p>
    <w:p w14:paraId="058FAF76" w14:textId="77777777" w:rsidR="00E95324" w:rsidRPr="001760D7" w:rsidRDefault="00E95324" w:rsidP="001760D7">
      <w:pPr>
        <w:pStyle w:val="ListParagraph"/>
        <w:ind w:left="360"/>
        <w:rPr>
          <w:szCs w:val="18"/>
          <w:lang w:val="en-GB"/>
        </w:rPr>
      </w:pPr>
    </w:p>
    <w:p w14:paraId="1ED5A7B6" w14:textId="19236470" w:rsidR="00E95324" w:rsidRPr="00E30295" w:rsidRDefault="00E95324" w:rsidP="00E95324">
      <w:pPr>
        <w:pStyle w:val="ListParagraph"/>
        <w:numPr>
          <w:ilvl w:val="0"/>
          <w:numId w:val="33"/>
        </w:numPr>
        <w:rPr>
          <w:szCs w:val="18"/>
          <w:lang w:val="en-CA"/>
        </w:rPr>
      </w:pPr>
      <w:r w:rsidRPr="00C23BE8">
        <w:rPr>
          <w:szCs w:val="18"/>
          <w:lang w:val="en-US"/>
        </w:rPr>
        <w:t xml:space="preserve">The 2030 Agenda </w:t>
      </w:r>
      <w:r w:rsidRPr="00C23BE8">
        <w:rPr>
          <w:szCs w:val="18"/>
          <w:lang w:val="en-CA"/>
        </w:rPr>
        <w:t>is an ambitious plan of action for all countries</w:t>
      </w:r>
      <w:r w:rsidR="0082381C">
        <w:rPr>
          <w:szCs w:val="18"/>
          <w:lang w:val="en-CA"/>
        </w:rPr>
        <w:t xml:space="preserve"> to achieve t</w:t>
      </w:r>
      <w:r w:rsidRPr="00C23BE8">
        <w:rPr>
          <w:szCs w:val="18"/>
          <w:lang w:val="en-US"/>
        </w:rPr>
        <w:t>he 17 SDGs</w:t>
      </w:r>
      <w:r w:rsidR="0082381C">
        <w:rPr>
          <w:szCs w:val="18"/>
          <w:lang w:val="en-US"/>
        </w:rPr>
        <w:t>, which</w:t>
      </w:r>
      <w:r w:rsidRPr="00C23BE8">
        <w:rPr>
          <w:szCs w:val="18"/>
          <w:lang w:val="en-US"/>
        </w:rPr>
        <w:t xml:space="preserve"> unfold in169 targets. </w:t>
      </w:r>
      <w:r w:rsidR="00A77C21">
        <w:rPr>
          <w:szCs w:val="18"/>
          <w:lang w:val="en-CA"/>
        </w:rPr>
        <w:t>In addition</w:t>
      </w:r>
      <w:r w:rsidRPr="00C23BE8">
        <w:rPr>
          <w:szCs w:val="18"/>
          <w:lang w:val="en-CA"/>
        </w:rPr>
        <w:t xml:space="preserve">, </w:t>
      </w:r>
      <w:r w:rsidR="00A77C21" w:rsidRPr="006A7FBA">
        <w:rPr>
          <w:szCs w:val="18"/>
          <w:lang w:val="en-CA"/>
        </w:rPr>
        <w:t>232 indicators were also defined</w:t>
      </w:r>
      <w:r w:rsidR="00A77C21" w:rsidRPr="006A7FBA">
        <w:rPr>
          <w:szCs w:val="18"/>
          <w:lang w:val="en-US"/>
        </w:rPr>
        <w:t xml:space="preserve"> </w:t>
      </w:r>
      <w:r w:rsidRPr="00C23BE8">
        <w:rPr>
          <w:szCs w:val="18"/>
          <w:lang w:val="en-CA"/>
        </w:rPr>
        <w:t xml:space="preserve">in order to </w:t>
      </w:r>
      <w:r w:rsidR="0082381C">
        <w:rPr>
          <w:szCs w:val="18"/>
          <w:lang w:val="en-CA"/>
        </w:rPr>
        <w:t xml:space="preserve">measure and </w:t>
      </w:r>
      <w:r w:rsidRPr="00C23BE8">
        <w:rPr>
          <w:szCs w:val="18"/>
          <w:lang w:val="en-CA"/>
        </w:rPr>
        <w:t xml:space="preserve">monitor progress </w:t>
      </w:r>
      <w:r w:rsidR="00A77C21">
        <w:rPr>
          <w:szCs w:val="18"/>
          <w:lang w:val="en-CA"/>
        </w:rPr>
        <w:t xml:space="preserve">achieved </w:t>
      </w:r>
      <w:r w:rsidRPr="00C23BE8">
        <w:rPr>
          <w:szCs w:val="18"/>
          <w:lang w:val="en-CA"/>
        </w:rPr>
        <w:t xml:space="preserve">by the international community as a whole towards the </w:t>
      </w:r>
      <w:r w:rsidRPr="00C23BE8">
        <w:rPr>
          <w:szCs w:val="18"/>
          <w:lang w:val="en-US"/>
        </w:rPr>
        <w:t>targets</w:t>
      </w:r>
      <w:r w:rsidR="00A77C21">
        <w:rPr>
          <w:szCs w:val="18"/>
          <w:lang w:val="en-US"/>
        </w:rPr>
        <w:t xml:space="preserve"> and goals</w:t>
      </w:r>
      <w:r w:rsidRPr="00C23BE8">
        <w:rPr>
          <w:szCs w:val="18"/>
          <w:lang w:val="en-CA"/>
        </w:rPr>
        <w:t xml:space="preserve"> </w:t>
      </w:r>
      <w:r w:rsidRPr="00C23BE8">
        <w:rPr>
          <w:szCs w:val="18"/>
          <w:lang w:val="en-US"/>
        </w:rPr>
        <w:t>(figure 3)</w:t>
      </w:r>
      <w:r w:rsidRPr="00E30295">
        <w:rPr>
          <w:szCs w:val="18"/>
          <w:lang w:val="en-CA"/>
        </w:rPr>
        <w:t xml:space="preserve">. </w:t>
      </w:r>
    </w:p>
    <w:p w14:paraId="793BB0F9" w14:textId="77777777" w:rsidR="0012230A" w:rsidRPr="001760D7" w:rsidRDefault="0012230A">
      <w:pPr>
        <w:rPr>
          <w:lang w:val="en-CA"/>
        </w:rPr>
      </w:pPr>
    </w:p>
    <w:p w14:paraId="33511EB6" w14:textId="0A7F80B0" w:rsidR="0012230A" w:rsidRPr="00600526" w:rsidRDefault="0012230A">
      <w:pPr>
        <w:pStyle w:val="Caption"/>
        <w:rPr>
          <w:lang w:val="en-US"/>
        </w:rPr>
      </w:pPr>
      <w:r w:rsidRPr="001760D7">
        <w:rPr>
          <w:lang w:val="en-CA"/>
        </w:rPr>
        <w:t>Figure</w:t>
      </w:r>
      <w:r w:rsidR="0005017A" w:rsidRPr="001760D7">
        <w:rPr>
          <w:lang w:val="en-CA"/>
        </w:rPr>
        <w:t xml:space="preserve"> 3</w:t>
      </w:r>
      <w:r w:rsidRPr="00600526">
        <w:rPr>
          <w:lang w:val="en-US"/>
        </w:rPr>
        <w:t>: SDGs unfolded in targets and indicators</w:t>
      </w:r>
    </w:p>
    <w:p w14:paraId="6D7C1F15" w14:textId="77777777" w:rsidR="0012230A" w:rsidRPr="0049364F" w:rsidRDefault="0012230A" w:rsidP="0012230A">
      <w:pPr>
        <w:pStyle w:val="Default"/>
        <w:spacing w:before="0" w:after="160"/>
        <w:ind w:right="57" w:firstLine="0"/>
        <w:jc w:val="both"/>
        <w:rPr>
          <w:rFonts w:cs="Arial"/>
          <w:color w:val="auto"/>
          <w:sz w:val="20"/>
          <w:szCs w:val="20"/>
          <w:highlight w:val="yellow"/>
          <w:lang w:val="en-US"/>
        </w:rPr>
      </w:pPr>
      <w:r w:rsidRPr="00502189">
        <w:rPr>
          <w:rFonts w:cs="Arial"/>
          <w:noProof/>
          <w:color w:val="auto"/>
          <w:sz w:val="20"/>
          <w:szCs w:val="20"/>
          <w:lang w:val="en-US" w:eastAsia="en-US"/>
        </w:rPr>
        <w:drawing>
          <wp:inline distT="0" distB="0" distL="0" distR="0" wp14:anchorId="7C60ECD7" wp14:editId="2D6AE001">
            <wp:extent cx="5400040" cy="406590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4065905"/>
                    </a:xfrm>
                    <a:prstGeom prst="rect">
                      <a:avLst/>
                    </a:prstGeom>
                  </pic:spPr>
                </pic:pic>
              </a:graphicData>
            </a:graphic>
          </wp:inline>
        </w:drawing>
      </w:r>
    </w:p>
    <w:p w14:paraId="4DC163F6" w14:textId="77777777" w:rsidR="0012230A" w:rsidRPr="002373B6" w:rsidRDefault="0012230A" w:rsidP="0012230A">
      <w:pPr>
        <w:pStyle w:val="Default"/>
        <w:spacing w:before="0" w:after="160"/>
        <w:ind w:right="57" w:firstLine="0"/>
        <w:jc w:val="both"/>
        <w:rPr>
          <w:rFonts w:cs="Arial"/>
          <w:color w:val="auto"/>
          <w:sz w:val="18"/>
          <w:szCs w:val="18"/>
          <w:lang w:val="en-US"/>
        </w:rPr>
      </w:pPr>
      <w:r w:rsidRPr="002373B6">
        <w:rPr>
          <w:rFonts w:cs="Arial"/>
          <w:color w:val="auto"/>
          <w:sz w:val="18"/>
          <w:szCs w:val="18"/>
          <w:lang w:val="en-US"/>
        </w:rPr>
        <w:t xml:space="preserve">Source: </w:t>
      </w:r>
      <w:r>
        <w:rPr>
          <w:rFonts w:cs="Arial"/>
          <w:color w:val="auto"/>
          <w:sz w:val="18"/>
          <w:szCs w:val="18"/>
          <w:lang w:val="en-US"/>
        </w:rPr>
        <w:t xml:space="preserve">Adapted from </w:t>
      </w:r>
      <w:r w:rsidRPr="002373B6">
        <w:rPr>
          <w:rFonts w:cs="Arial"/>
          <w:color w:val="auto"/>
          <w:sz w:val="18"/>
          <w:szCs w:val="18"/>
          <w:lang w:val="en-US"/>
        </w:rPr>
        <w:t>http://www.agenda2030.org.br</w:t>
      </w:r>
    </w:p>
    <w:p w14:paraId="24D780D2" w14:textId="77777777" w:rsidR="00EA3A85" w:rsidRDefault="00EA3A85" w:rsidP="00C90EC2">
      <w:pPr>
        <w:pStyle w:val="Default"/>
        <w:spacing w:before="0"/>
        <w:ind w:right="57" w:firstLine="0"/>
        <w:jc w:val="both"/>
        <w:rPr>
          <w:rFonts w:cs="Arial"/>
          <w:color w:val="auto"/>
          <w:sz w:val="20"/>
          <w:szCs w:val="20"/>
        </w:rPr>
      </w:pPr>
    </w:p>
    <w:p w14:paraId="4EBA8DD6" w14:textId="43F8C6BB" w:rsidR="00A77C21" w:rsidRDefault="00A77C21" w:rsidP="00A77C21">
      <w:pPr>
        <w:pStyle w:val="ListParagraph"/>
        <w:numPr>
          <w:ilvl w:val="0"/>
          <w:numId w:val="33"/>
        </w:numPr>
        <w:rPr>
          <w:szCs w:val="18"/>
          <w:lang w:val="en-CA"/>
        </w:rPr>
      </w:pPr>
      <w:r w:rsidRPr="00477BB5">
        <w:rPr>
          <w:szCs w:val="18"/>
          <w:lang w:val="en-US"/>
        </w:rPr>
        <w:t>The</w:t>
      </w:r>
      <w:r>
        <w:rPr>
          <w:szCs w:val="18"/>
          <w:lang w:val="en-US"/>
        </w:rPr>
        <w:t>se</w:t>
      </w:r>
      <w:r w:rsidRPr="00477BB5">
        <w:rPr>
          <w:szCs w:val="18"/>
          <w:lang w:val="en-CA"/>
        </w:rPr>
        <w:t xml:space="preserve"> </w:t>
      </w:r>
      <w:r w:rsidRPr="006A7FBA">
        <w:rPr>
          <w:szCs w:val="18"/>
          <w:lang w:val="en-CA"/>
        </w:rPr>
        <w:t>232 indicators were also defined</w:t>
      </w:r>
      <w:r w:rsidRPr="006A7FBA">
        <w:rPr>
          <w:szCs w:val="18"/>
          <w:lang w:val="en-US"/>
        </w:rPr>
        <w:t xml:space="preserve"> </w:t>
      </w:r>
      <w:r w:rsidRPr="00477BB5">
        <w:rPr>
          <w:szCs w:val="18"/>
          <w:lang w:val="en-CA"/>
        </w:rPr>
        <w:t xml:space="preserve">in order to </w:t>
      </w:r>
      <w:r>
        <w:rPr>
          <w:szCs w:val="18"/>
          <w:lang w:val="en-CA"/>
        </w:rPr>
        <w:t xml:space="preserve">measure and </w:t>
      </w:r>
      <w:r w:rsidRPr="00477BB5">
        <w:rPr>
          <w:szCs w:val="18"/>
          <w:lang w:val="en-CA"/>
        </w:rPr>
        <w:t xml:space="preserve">monitor progress </w:t>
      </w:r>
      <w:r>
        <w:rPr>
          <w:szCs w:val="18"/>
          <w:lang w:val="en-CA"/>
        </w:rPr>
        <w:t xml:space="preserve">achieved </w:t>
      </w:r>
      <w:r w:rsidRPr="00477BB5">
        <w:rPr>
          <w:szCs w:val="18"/>
          <w:lang w:val="en-CA"/>
        </w:rPr>
        <w:t xml:space="preserve">by the international community as a whole towards the </w:t>
      </w:r>
      <w:r w:rsidRPr="00477BB5">
        <w:rPr>
          <w:szCs w:val="18"/>
          <w:lang w:val="en-US"/>
        </w:rPr>
        <w:t>targets</w:t>
      </w:r>
      <w:r>
        <w:rPr>
          <w:szCs w:val="18"/>
          <w:lang w:val="en-US"/>
        </w:rPr>
        <w:t xml:space="preserve"> and goals</w:t>
      </w:r>
      <w:r w:rsidRPr="00477BB5">
        <w:rPr>
          <w:szCs w:val="18"/>
          <w:lang w:val="en-CA"/>
        </w:rPr>
        <w:t xml:space="preserve"> </w:t>
      </w:r>
      <w:r w:rsidRPr="00477BB5">
        <w:rPr>
          <w:szCs w:val="18"/>
          <w:lang w:val="en-US"/>
        </w:rPr>
        <w:t>(figure 3)</w:t>
      </w:r>
      <w:r w:rsidRPr="00477BB5">
        <w:rPr>
          <w:szCs w:val="18"/>
          <w:lang w:val="en-CA"/>
        </w:rPr>
        <w:t xml:space="preserve">. </w:t>
      </w:r>
      <w:r w:rsidR="000841C3">
        <w:rPr>
          <w:szCs w:val="18"/>
          <w:lang w:val="en-CA"/>
        </w:rPr>
        <w:t xml:space="preserve">Indicators will require the collection of reliable data that will be </w:t>
      </w:r>
      <w:r w:rsidR="000841C3" w:rsidRPr="00DB1F86">
        <w:rPr>
          <w:szCs w:val="18"/>
          <w:lang w:val="en-CA"/>
        </w:rPr>
        <w:t xml:space="preserve">key </w:t>
      </w:r>
      <w:r w:rsidR="000841C3">
        <w:rPr>
          <w:szCs w:val="18"/>
          <w:lang w:val="en-CA"/>
        </w:rPr>
        <w:t>for</w:t>
      </w:r>
      <w:r w:rsidR="000841C3" w:rsidRPr="00DB1F86">
        <w:rPr>
          <w:szCs w:val="18"/>
          <w:lang w:val="en-CA"/>
        </w:rPr>
        <w:t xml:space="preserve"> decision-making</w:t>
      </w:r>
      <w:r w:rsidR="000841C3">
        <w:rPr>
          <w:szCs w:val="18"/>
          <w:lang w:val="en-CA"/>
        </w:rPr>
        <w:t xml:space="preserve"> to implement the SDGs.  These data will be important </w:t>
      </w:r>
      <w:r w:rsidR="000841C3" w:rsidRPr="001760D7">
        <w:rPr>
          <w:szCs w:val="18"/>
          <w:lang w:val="en-CA"/>
        </w:rPr>
        <w:t xml:space="preserve">to ensure that no </w:t>
      </w:r>
      <w:r w:rsidR="00521F56">
        <w:rPr>
          <w:szCs w:val="18"/>
          <w:lang w:val="en-CA"/>
        </w:rPr>
        <w:t>level or group of population</w:t>
      </w:r>
      <w:r w:rsidR="000841C3" w:rsidRPr="001760D7">
        <w:rPr>
          <w:szCs w:val="18"/>
          <w:lang w:val="en-CA"/>
        </w:rPr>
        <w:t xml:space="preserve"> is left behind. </w:t>
      </w:r>
    </w:p>
    <w:p w14:paraId="4D7369EB" w14:textId="77777777" w:rsidR="0012230A" w:rsidRPr="00EA3A85" w:rsidRDefault="0012230A" w:rsidP="008C1971">
      <w:pPr>
        <w:pStyle w:val="Default"/>
        <w:spacing w:before="0"/>
        <w:ind w:right="57" w:firstLine="0"/>
        <w:jc w:val="both"/>
        <w:rPr>
          <w:rFonts w:cs="Arial"/>
          <w:color w:val="auto"/>
          <w:sz w:val="20"/>
          <w:szCs w:val="20"/>
        </w:rPr>
      </w:pPr>
    </w:p>
    <w:p w14:paraId="3B6B0FF5" w14:textId="4D706CC3" w:rsidR="008B1099" w:rsidRPr="001760D7" w:rsidRDefault="008C1971">
      <w:pPr>
        <w:pStyle w:val="Heading2"/>
        <w:rPr>
          <w:lang w:val="en-CA"/>
        </w:rPr>
      </w:pPr>
      <w:bookmarkStart w:id="9" w:name="_Toc536692442"/>
      <w:r w:rsidRPr="001760D7">
        <w:rPr>
          <w:lang w:val="en-CA"/>
        </w:rPr>
        <w:t>2.</w:t>
      </w:r>
      <w:r w:rsidR="00640E12">
        <w:rPr>
          <w:lang w:val="en-CA"/>
        </w:rPr>
        <w:t>c</w:t>
      </w:r>
      <w:r w:rsidRPr="001760D7">
        <w:rPr>
          <w:lang w:val="en-CA"/>
        </w:rPr>
        <w:t xml:space="preserve">) </w:t>
      </w:r>
      <w:r w:rsidR="00D66862">
        <w:rPr>
          <w:lang w:val="en-CA"/>
        </w:rPr>
        <w:t>W</w:t>
      </w:r>
      <w:r w:rsidR="00D66862" w:rsidRPr="00F27AE6">
        <w:rPr>
          <w:lang w:val="en-CA"/>
        </w:rPr>
        <w:t>hole-of-government approach</w:t>
      </w:r>
      <w:r w:rsidR="00D66862">
        <w:rPr>
          <w:lang w:val="en-CA"/>
        </w:rPr>
        <w:t xml:space="preserve"> and g</w:t>
      </w:r>
      <w:r w:rsidR="008B1099" w:rsidRPr="001760D7">
        <w:rPr>
          <w:lang w:val="en-CA"/>
        </w:rPr>
        <w:t>overnance</w:t>
      </w:r>
      <w:r w:rsidR="002F4670">
        <w:rPr>
          <w:lang w:val="en-CA"/>
        </w:rPr>
        <w:t xml:space="preserve"> for the</w:t>
      </w:r>
      <w:r w:rsidR="008B1099" w:rsidRPr="001760D7">
        <w:rPr>
          <w:lang w:val="en-CA"/>
        </w:rPr>
        <w:t xml:space="preserve"> implementation of </w:t>
      </w:r>
      <w:r w:rsidR="002F4670">
        <w:rPr>
          <w:lang w:val="en-CA"/>
        </w:rPr>
        <w:t xml:space="preserve">the </w:t>
      </w:r>
      <w:r w:rsidR="008B1099" w:rsidRPr="001760D7">
        <w:rPr>
          <w:lang w:val="en-CA"/>
        </w:rPr>
        <w:t xml:space="preserve">2030 Agenda and </w:t>
      </w:r>
      <w:r w:rsidR="002F4670">
        <w:rPr>
          <w:lang w:val="en-CA"/>
        </w:rPr>
        <w:t xml:space="preserve">the </w:t>
      </w:r>
      <w:r w:rsidR="008B1099" w:rsidRPr="001760D7">
        <w:rPr>
          <w:lang w:val="en-CA"/>
        </w:rPr>
        <w:t>SDGs</w:t>
      </w:r>
      <w:bookmarkEnd w:id="9"/>
      <w:r w:rsidR="008B1099" w:rsidRPr="001760D7">
        <w:rPr>
          <w:lang w:val="en-CA"/>
        </w:rPr>
        <w:t xml:space="preserve"> </w:t>
      </w:r>
    </w:p>
    <w:p w14:paraId="2AA10E83" w14:textId="77777777" w:rsidR="00F25A5A" w:rsidRPr="001760D7" w:rsidRDefault="00F25A5A">
      <w:pPr>
        <w:rPr>
          <w:lang w:val="en-CA"/>
        </w:rPr>
      </w:pPr>
    </w:p>
    <w:p w14:paraId="4FB71072" w14:textId="646F31EF" w:rsidR="00870834" w:rsidRDefault="0093761C" w:rsidP="00640E12">
      <w:pPr>
        <w:pStyle w:val="Default"/>
        <w:numPr>
          <w:ilvl w:val="0"/>
          <w:numId w:val="33"/>
        </w:numPr>
        <w:spacing w:before="0"/>
        <w:ind w:right="57"/>
        <w:jc w:val="both"/>
        <w:rPr>
          <w:rFonts w:cs="Arial"/>
          <w:color w:val="auto"/>
          <w:sz w:val="18"/>
          <w:szCs w:val="20"/>
        </w:rPr>
      </w:pPr>
      <w:bookmarkStart w:id="10" w:name="_Toc526100760"/>
      <w:r>
        <w:rPr>
          <w:rFonts w:cs="Arial"/>
          <w:color w:val="auto"/>
          <w:sz w:val="18"/>
          <w:szCs w:val="20"/>
        </w:rPr>
        <w:t xml:space="preserve">The </w:t>
      </w:r>
      <w:r w:rsidR="005C4D01">
        <w:rPr>
          <w:rFonts w:cs="Arial"/>
          <w:color w:val="auto"/>
          <w:sz w:val="18"/>
          <w:szCs w:val="20"/>
        </w:rPr>
        <w:t xml:space="preserve">integration of the three dimensions of sustainable development and the </w:t>
      </w:r>
      <w:r>
        <w:rPr>
          <w:rFonts w:cs="Arial"/>
          <w:color w:val="auto"/>
          <w:sz w:val="18"/>
          <w:szCs w:val="20"/>
        </w:rPr>
        <w:t xml:space="preserve">inclusiveness </w:t>
      </w:r>
      <w:r w:rsidR="005C4D01">
        <w:rPr>
          <w:rFonts w:cs="Arial"/>
          <w:color w:val="auto"/>
          <w:sz w:val="18"/>
          <w:szCs w:val="20"/>
        </w:rPr>
        <w:t xml:space="preserve">feature </w:t>
      </w:r>
      <w:r>
        <w:rPr>
          <w:rFonts w:cs="Arial"/>
          <w:color w:val="auto"/>
          <w:sz w:val="18"/>
          <w:szCs w:val="20"/>
        </w:rPr>
        <w:t xml:space="preserve">of the 2030 Agenda aim to ensure that all members of society will participate in and benefit from implementation of the SDGs. </w:t>
      </w:r>
      <w:r w:rsidR="005C4D01">
        <w:rPr>
          <w:rFonts w:cs="Arial"/>
          <w:color w:val="auto"/>
          <w:sz w:val="18"/>
          <w:szCs w:val="20"/>
        </w:rPr>
        <w:t>At</w:t>
      </w:r>
      <w:r>
        <w:rPr>
          <w:rFonts w:cs="Arial"/>
          <w:color w:val="auto"/>
          <w:sz w:val="18"/>
          <w:szCs w:val="20"/>
        </w:rPr>
        <w:t xml:space="preserve"> the national government </w:t>
      </w:r>
      <w:r w:rsidR="005C4D01">
        <w:rPr>
          <w:rFonts w:cs="Arial"/>
          <w:color w:val="auto"/>
          <w:sz w:val="18"/>
          <w:szCs w:val="20"/>
        </w:rPr>
        <w:t xml:space="preserve">level, </w:t>
      </w:r>
      <w:r>
        <w:rPr>
          <w:rFonts w:cs="Arial"/>
          <w:color w:val="auto"/>
          <w:sz w:val="18"/>
          <w:szCs w:val="20"/>
        </w:rPr>
        <w:t>this means adopting a</w:t>
      </w:r>
      <w:r w:rsidR="00640E12" w:rsidRPr="00477BB5">
        <w:rPr>
          <w:rFonts w:cs="Arial"/>
          <w:color w:val="auto"/>
          <w:sz w:val="18"/>
          <w:szCs w:val="20"/>
        </w:rPr>
        <w:t>n integrated governmental</w:t>
      </w:r>
      <w:r w:rsidR="004468FD">
        <w:rPr>
          <w:rFonts w:cs="Arial"/>
          <w:color w:val="auto"/>
          <w:sz w:val="18"/>
          <w:szCs w:val="20"/>
        </w:rPr>
        <w:t xml:space="preserve"> </w:t>
      </w:r>
      <w:r w:rsidR="005C4D01" w:rsidRPr="00477BB5">
        <w:rPr>
          <w:rFonts w:cs="Arial"/>
          <w:color w:val="auto"/>
          <w:sz w:val="18"/>
          <w:szCs w:val="20"/>
        </w:rPr>
        <w:t>“</w:t>
      </w:r>
      <w:r w:rsidR="005C4D01" w:rsidRPr="00477BB5">
        <w:rPr>
          <w:rFonts w:cs="Arial"/>
          <w:b/>
          <w:color w:val="auto"/>
          <w:sz w:val="18"/>
          <w:szCs w:val="20"/>
        </w:rPr>
        <w:t>whole-of-government</w:t>
      </w:r>
      <w:r w:rsidR="005C4D01">
        <w:rPr>
          <w:rFonts w:cs="Arial"/>
          <w:color w:val="auto"/>
          <w:sz w:val="18"/>
          <w:szCs w:val="20"/>
        </w:rPr>
        <w:t>”</w:t>
      </w:r>
      <w:r w:rsidR="00640E12" w:rsidRPr="00477BB5">
        <w:rPr>
          <w:rFonts w:cs="Arial"/>
          <w:color w:val="auto"/>
          <w:sz w:val="18"/>
          <w:szCs w:val="20"/>
        </w:rPr>
        <w:t xml:space="preserve"> perspective</w:t>
      </w:r>
      <w:r w:rsidR="00E35F4D">
        <w:rPr>
          <w:rFonts w:cs="Arial"/>
          <w:color w:val="auto"/>
          <w:sz w:val="18"/>
          <w:szCs w:val="20"/>
        </w:rPr>
        <w:t xml:space="preserve"> </w:t>
      </w:r>
      <w:r w:rsidR="00640E12" w:rsidRPr="00477BB5">
        <w:rPr>
          <w:rFonts w:cs="Arial"/>
          <w:color w:val="auto"/>
          <w:sz w:val="18"/>
          <w:szCs w:val="20"/>
        </w:rPr>
        <w:t xml:space="preserve">so that </w:t>
      </w:r>
      <w:r w:rsidR="00FA5473">
        <w:rPr>
          <w:rFonts w:cs="Arial"/>
          <w:color w:val="auto"/>
          <w:sz w:val="18"/>
          <w:szCs w:val="20"/>
        </w:rPr>
        <w:t xml:space="preserve">the SDGs can be addressed from the </w:t>
      </w:r>
      <w:r w:rsidR="00FA5473">
        <w:rPr>
          <w:rFonts w:cs="Arial"/>
          <w:color w:val="auto"/>
          <w:sz w:val="18"/>
          <w:szCs w:val="20"/>
        </w:rPr>
        <w:lastRenderedPageBreak/>
        <w:t>economic, social and environmental</w:t>
      </w:r>
      <w:r w:rsidR="00640E12" w:rsidRPr="00477BB5">
        <w:rPr>
          <w:rFonts w:cs="Arial"/>
          <w:color w:val="auto"/>
          <w:sz w:val="18"/>
          <w:szCs w:val="20"/>
        </w:rPr>
        <w:t xml:space="preserve"> viewpoints in planning, executing, monitoring, and evaluating governmental activities</w:t>
      </w:r>
      <w:r w:rsidR="004468FD">
        <w:rPr>
          <w:rFonts w:cs="Arial"/>
          <w:color w:val="auto"/>
          <w:sz w:val="18"/>
          <w:szCs w:val="20"/>
        </w:rPr>
        <w:t xml:space="preserve">. </w:t>
      </w:r>
    </w:p>
    <w:p w14:paraId="13F6328C" w14:textId="77777777" w:rsidR="00870834" w:rsidRDefault="00870834" w:rsidP="001760D7">
      <w:pPr>
        <w:pStyle w:val="Default"/>
        <w:spacing w:before="0"/>
        <w:ind w:right="57" w:firstLine="0"/>
        <w:jc w:val="both"/>
        <w:rPr>
          <w:rFonts w:cs="Arial"/>
          <w:color w:val="auto"/>
          <w:sz w:val="18"/>
          <w:szCs w:val="20"/>
        </w:rPr>
      </w:pPr>
    </w:p>
    <w:p w14:paraId="59D8F183" w14:textId="77E26770" w:rsidR="00640E12" w:rsidRPr="00477BB5" w:rsidRDefault="002F5E90" w:rsidP="004720BC">
      <w:pPr>
        <w:pStyle w:val="Default"/>
        <w:numPr>
          <w:ilvl w:val="0"/>
          <w:numId w:val="33"/>
        </w:numPr>
        <w:spacing w:before="0"/>
        <w:ind w:right="57"/>
        <w:jc w:val="both"/>
        <w:rPr>
          <w:rFonts w:cs="Arial"/>
          <w:color w:val="auto"/>
          <w:sz w:val="18"/>
          <w:szCs w:val="20"/>
        </w:rPr>
      </w:pPr>
      <w:r>
        <w:rPr>
          <w:rFonts w:cs="Arial"/>
          <w:color w:val="auto"/>
          <w:sz w:val="18"/>
          <w:szCs w:val="20"/>
        </w:rPr>
        <w:t>Furthermore, national government</w:t>
      </w:r>
      <w:r w:rsidR="00CD2C36">
        <w:rPr>
          <w:rFonts w:cs="Arial"/>
          <w:color w:val="auto"/>
          <w:sz w:val="18"/>
          <w:szCs w:val="20"/>
        </w:rPr>
        <w:t>s</w:t>
      </w:r>
      <w:r>
        <w:rPr>
          <w:rFonts w:cs="Arial"/>
          <w:color w:val="auto"/>
          <w:sz w:val="18"/>
          <w:szCs w:val="20"/>
        </w:rPr>
        <w:t xml:space="preserve">, in </w:t>
      </w:r>
      <w:r w:rsidR="004A46DB">
        <w:rPr>
          <w:rFonts w:cs="Arial"/>
          <w:color w:val="auto"/>
          <w:sz w:val="18"/>
          <w:szCs w:val="20"/>
        </w:rPr>
        <w:t>aiming for a more just</w:t>
      </w:r>
      <w:r>
        <w:rPr>
          <w:rFonts w:cs="Arial"/>
          <w:color w:val="auto"/>
          <w:sz w:val="18"/>
          <w:szCs w:val="20"/>
        </w:rPr>
        <w:t xml:space="preserve"> an</w:t>
      </w:r>
      <w:r w:rsidR="004A46DB">
        <w:rPr>
          <w:rFonts w:cs="Arial"/>
          <w:color w:val="auto"/>
          <w:sz w:val="18"/>
          <w:szCs w:val="20"/>
        </w:rPr>
        <w:t>d</w:t>
      </w:r>
      <w:r>
        <w:rPr>
          <w:rFonts w:cs="Arial"/>
          <w:color w:val="auto"/>
          <w:sz w:val="18"/>
          <w:szCs w:val="20"/>
        </w:rPr>
        <w:t xml:space="preserve"> inclusive </w:t>
      </w:r>
      <w:r w:rsidR="004A46DB">
        <w:rPr>
          <w:rFonts w:cs="Arial"/>
          <w:color w:val="auto"/>
          <w:sz w:val="18"/>
          <w:szCs w:val="20"/>
        </w:rPr>
        <w:t>society</w:t>
      </w:r>
      <w:r>
        <w:rPr>
          <w:rFonts w:cs="Arial"/>
          <w:color w:val="auto"/>
          <w:sz w:val="18"/>
          <w:szCs w:val="20"/>
        </w:rPr>
        <w:t>,</w:t>
      </w:r>
      <w:r w:rsidR="004A46DB">
        <w:rPr>
          <w:rFonts w:cs="Arial"/>
          <w:color w:val="auto"/>
          <w:sz w:val="18"/>
          <w:szCs w:val="20"/>
        </w:rPr>
        <w:t xml:space="preserve"> may undertake consultations</w:t>
      </w:r>
      <w:r w:rsidR="00870834">
        <w:rPr>
          <w:rFonts w:cs="Arial"/>
          <w:color w:val="auto"/>
          <w:sz w:val="18"/>
          <w:szCs w:val="20"/>
        </w:rPr>
        <w:t xml:space="preserve"> or actively involve all society’s stakeholders</w:t>
      </w:r>
      <w:r w:rsidR="004A46DB">
        <w:rPr>
          <w:rFonts w:cs="Arial"/>
          <w:color w:val="auto"/>
          <w:sz w:val="18"/>
          <w:szCs w:val="20"/>
        </w:rPr>
        <w:t xml:space="preserve"> at different stages of preparations and implementation of the 2030 Agenda. </w:t>
      </w:r>
      <w:r>
        <w:rPr>
          <w:rFonts w:cs="Arial"/>
          <w:color w:val="auto"/>
          <w:sz w:val="18"/>
          <w:szCs w:val="20"/>
        </w:rPr>
        <w:t xml:space="preserve"> </w:t>
      </w:r>
      <w:r w:rsidR="00CD2C36">
        <w:rPr>
          <w:rFonts w:cs="Arial"/>
          <w:color w:val="auto"/>
          <w:sz w:val="18"/>
          <w:szCs w:val="20"/>
        </w:rPr>
        <w:t xml:space="preserve">This approach is referred to a </w:t>
      </w:r>
      <w:r w:rsidR="00CD2C36">
        <w:rPr>
          <w:rFonts w:cs="Arial"/>
          <w:b/>
          <w:color w:val="auto"/>
          <w:sz w:val="18"/>
          <w:szCs w:val="20"/>
        </w:rPr>
        <w:t>“whole-of-society</w:t>
      </w:r>
      <w:r w:rsidR="00CD2C36">
        <w:rPr>
          <w:rFonts w:cs="Arial"/>
          <w:color w:val="auto"/>
          <w:sz w:val="18"/>
          <w:szCs w:val="20"/>
        </w:rPr>
        <w:t>” approach</w:t>
      </w:r>
      <w:r w:rsidR="008B1066">
        <w:rPr>
          <w:rFonts w:cs="Arial"/>
          <w:color w:val="auto"/>
          <w:sz w:val="18"/>
          <w:szCs w:val="20"/>
        </w:rPr>
        <w:t xml:space="preserve"> </w:t>
      </w:r>
      <w:r w:rsidR="003C53F8">
        <w:rPr>
          <w:rFonts w:cs="Arial"/>
          <w:color w:val="auto"/>
          <w:sz w:val="18"/>
          <w:szCs w:val="20"/>
        </w:rPr>
        <w:t>and</w:t>
      </w:r>
      <w:r w:rsidR="008B1066">
        <w:rPr>
          <w:rFonts w:cs="Arial"/>
          <w:color w:val="auto"/>
          <w:sz w:val="18"/>
          <w:szCs w:val="20"/>
        </w:rPr>
        <w:t xml:space="preserve"> </w:t>
      </w:r>
      <w:r w:rsidR="003C53F8">
        <w:rPr>
          <w:rFonts w:cs="Arial"/>
          <w:color w:val="auto"/>
          <w:sz w:val="18"/>
          <w:szCs w:val="20"/>
        </w:rPr>
        <w:t>anticipates how each member of society can contribute towards the SDGs</w:t>
      </w:r>
      <w:r w:rsidR="00CD2C36">
        <w:rPr>
          <w:rFonts w:cs="Arial"/>
          <w:color w:val="auto"/>
          <w:sz w:val="18"/>
          <w:szCs w:val="20"/>
        </w:rPr>
        <w:t>.</w:t>
      </w:r>
      <w:r w:rsidR="003C53F8">
        <w:rPr>
          <w:rStyle w:val="FootnoteReference"/>
          <w:rFonts w:cs="Arial"/>
          <w:color w:val="auto"/>
          <w:sz w:val="18"/>
          <w:szCs w:val="20"/>
        </w:rPr>
        <w:footnoteReference w:id="5"/>
      </w:r>
      <w:r w:rsidR="00CD2C36">
        <w:rPr>
          <w:rFonts w:cs="Arial"/>
          <w:color w:val="auto"/>
          <w:sz w:val="18"/>
          <w:szCs w:val="20"/>
        </w:rPr>
        <w:t xml:space="preserve"> </w:t>
      </w:r>
    </w:p>
    <w:p w14:paraId="72B620DA" w14:textId="77777777" w:rsidR="00640E12" w:rsidRPr="00477BB5" w:rsidRDefault="00640E12" w:rsidP="00640E12">
      <w:pPr>
        <w:pStyle w:val="Default"/>
        <w:spacing w:before="0"/>
        <w:ind w:right="57" w:firstLine="0"/>
        <w:jc w:val="both"/>
        <w:rPr>
          <w:rFonts w:cs="Arial"/>
          <w:color w:val="auto"/>
          <w:sz w:val="18"/>
          <w:szCs w:val="20"/>
        </w:rPr>
      </w:pPr>
    </w:p>
    <w:p w14:paraId="420081F5" w14:textId="308638A5" w:rsidR="00640E12" w:rsidRPr="00477BB5" w:rsidRDefault="00193157" w:rsidP="00640E12">
      <w:pPr>
        <w:pStyle w:val="Default"/>
        <w:numPr>
          <w:ilvl w:val="0"/>
          <w:numId w:val="33"/>
        </w:numPr>
        <w:spacing w:before="0"/>
        <w:ind w:right="57"/>
        <w:jc w:val="both"/>
        <w:rPr>
          <w:sz w:val="18"/>
          <w:szCs w:val="20"/>
        </w:rPr>
      </w:pPr>
      <w:r w:rsidRPr="004720BC">
        <w:rPr>
          <w:rFonts w:cs="Arial"/>
          <w:color w:val="auto"/>
          <w:sz w:val="18"/>
          <w:szCs w:val="20"/>
        </w:rPr>
        <w:t>“</w:t>
      </w:r>
      <w:r w:rsidR="00640E12" w:rsidRPr="004720BC">
        <w:rPr>
          <w:rFonts w:cs="Arial"/>
          <w:color w:val="auto"/>
          <w:sz w:val="18"/>
          <w:szCs w:val="20"/>
        </w:rPr>
        <w:t>Whole-of-government</w:t>
      </w:r>
      <w:r w:rsidRPr="00893950">
        <w:rPr>
          <w:rFonts w:cs="Arial"/>
          <w:color w:val="auto"/>
          <w:sz w:val="18"/>
          <w:szCs w:val="20"/>
        </w:rPr>
        <w:t>”</w:t>
      </w:r>
      <w:r w:rsidR="00640E12" w:rsidRPr="009D1CD3">
        <w:t xml:space="preserve"> is an overarching term that refer</w:t>
      </w:r>
      <w:r w:rsidR="004468FD">
        <w:rPr>
          <w:rFonts w:cs="Arial"/>
          <w:color w:val="auto"/>
          <w:sz w:val="18"/>
          <w:szCs w:val="20"/>
        </w:rPr>
        <w:t>s</w:t>
      </w:r>
      <w:r w:rsidR="00640E12" w:rsidRPr="004720BC">
        <w:rPr>
          <w:rFonts w:cs="Arial"/>
          <w:color w:val="auto"/>
          <w:sz w:val="18"/>
          <w:szCs w:val="20"/>
        </w:rPr>
        <w:t xml:space="preserve"> to an approach that emphasize</w:t>
      </w:r>
      <w:r w:rsidR="0013569C" w:rsidRPr="00893950">
        <w:rPr>
          <w:rFonts w:cs="Arial"/>
          <w:color w:val="auto"/>
          <w:sz w:val="18"/>
          <w:szCs w:val="20"/>
        </w:rPr>
        <w:t>s</w:t>
      </w:r>
      <w:r w:rsidR="00640E12" w:rsidRPr="009D1CD3">
        <w:t xml:space="preserve"> a strategy that is common to the entire government.</w:t>
      </w:r>
      <w:r w:rsidR="009D1CD3" w:rsidRPr="009D1CD3">
        <w:t xml:space="preserve"> </w:t>
      </w:r>
      <w:r w:rsidR="000A256C">
        <w:rPr>
          <w:rFonts w:cs="Arial"/>
          <w:color w:val="auto"/>
          <w:sz w:val="18"/>
          <w:szCs w:val="20"/>
        </w:rPr>
        <w:t xml:space="preserve">It aims to address the systemic issues of </w:t>
      </w:r>
      <w:r w:rsidR="00545B2B" w:rsidRPr="001760D7">
        <w:t>institutional and</w:t>
      </w:r>
      <w:r w:rsidR="00545B2B" w:rsidRPr="00DB0977">
        <w:rPr>
          <w:rFonts w:cs="Arial"/>
          <w:b/>
          <w:color w:val="auto"/>
          <w:sz w:val="18"/>
          <w:szCs w:val="20"/>
        </w:rPr>
        <w:t xml:space="preserve"> </w:t>
      </w:r>
      <w:r w:rsidR="000A256C" w:rsidRPr="001760D7">
        <w:rPr>
          <w:b/>
        </w:rPr>
        <w:t>policy coherence</w:t>
      </w:r>
      <w:r w:rsidR="000A256C">
        <w:rPr>
          <w:rFonts w:cs="Arial"/>
          <w:color w:val="auto"/>
          <w:sz w:val="18"/>
          <w:szCs w:val="20"/>
        </w:rPr>
        <w:t xml:space="preserve"> within a national government. A whole-of-governmen</w:t>
      </w:r>
      <w:r w:rsidR="004468FD">
        <w:rPr>
          <w:rFonts w:cs="Arial"/>
          <w:color w:val="auto"/>
          <w:sz w:val="18"/>
          <w:szCs w:val="20"/>
        </w:rPr>
        <w:t>t approach</w:t>
      </w:r>
      <w:r w:rsidR="00640E12" w:rsidRPr="00477BB5">
        <w:rPr>
          <w:rFonts w:cs="Arial"/>
          <w:color w:val="auto"/>
          <w:sz w:val="18"/>
          <w:szCs w:val="20"/>
        </w:rPr>
        <w:t xml:space="preserve"> systematically cuts across silos </w:t>
      </w:r>
      <w:r w:rsidR="009D1CD3">
        <w:rPr>
          <w:rFonts w:cs="Arial"/>
          <w:color w:val="auto"/>
          <w:sz w:val="18"/>
          <w:szCs w:val="20"/>
        </w:rPr>
        <w:t xml:space="preserve">between government ministries and agencies </w:t>
      </w:r>
      <w:r w:rsidR="00640E12" w:rsidRPr="00477BB5">
        <w:rPr>
          <w:rFonts w:cs="Arial"/>
          <w:color w:val="auto"/>
          <w:sz w:val="18"/>
          <w:szCs w:val="20"/>
        </w:rPr>
        <w:t xml:space="preserve">to ensure that </w:t>
      </w:r>
      <w:r w:rsidR="009D1CD3">
        <w:rPr>
          <w:rFonts w:cs="Arial"/>
          <w:color w:val="auto"/>
          <w:sz w:val="18"/>
          <w:szCs w:val="20"/>
        </w:rPr>
        <w:t>action by</w:t>
      </w:r>
      <w:r w:rsidR="00640E12" w:rsidRPr="00477BB5">
        <w:rPr>
          <w:rFonts w:cs="Arial"/>
          <w:color w:val="auto"/>
          <w:sz w:val="18"/>
          <w:szCs w:val="20"/>
        </w:rPr>
        <w:t xml:space="preserve"> government are fully aligned and coordinated</w:t>
      </w:r>
      <w:r w:rsidR="00F752AC">
        <w:rPr>
          <w:rFonts w:cs="Arial"/>
          <w:color w:val="auto"/>
          <w:sz w:val="18"/>
          <w:szCs w:val="20"/>
        </w:rPr>
        <w:t xml:space="preserve">, </w:t>
      </w:r>
      <w:r w:rsidR="004468FD" w:rsidRPr="00477BB5">
        <w:rPr>
          <w:rFonts w:cs="Arial"/>
          <w:color w:val="auto"/>
          <w:sz w:val="18"/>
          <w:szCs w:val="20"/>
        </w:rPr>
        <w:t>making use of synergies and avoiding contradictions</w:t>
      </w:r>
      <w:r w:rsidR="004468FD">
        <w:rPr>
          <w:rFonts w:cs="Arial"/>
          <w:color w:val="auto"/>
          <w:sz w:val="18"/>
          <w:szCs w:val="20"/>
        </w:rPr>
        <w:t xml:space="preserve"> across government action</w:t>
      </w:r>
      <w:r w:rsidR="009D1CD3">
        <w:rPr>
          <w:rFonts w:cs="Arial"/>
          <w:color w:val="auto"/>
          <w:sz w:val="18"/>
          <w:szCs w:val="20"/>
        </w:rPr>
        <w:t xml:space="preserve">. </w:t>
      </w:r>
      <w:r w:rsidR="00640E12" w:rsidRPr="00477BB5">
        <w:rPr>
          <w:rFonts w:cs="Arial"/>
          <w:color w:val="auto"/>
          <w:sz w:val="18"/>
          <w:szCs w:val="20"/>
        </w:rPr>
        <w:t xml:space="preserve"> </w:t>
      </w:r>
      <w:r w:rsidR="000A256C">
        <w:rPr>
          <w:rFonts w:cs="Arial"/>
          <w:color w:val="auto"/>
          <w:sz w:val="18"/>
          <w:szCs w:val="20"/>
        </w:rPr>
        <w:t>Target 14 of SDG 17</w:t>
      </w:r>
      <w:r w:rsidR="008A7B00">
        <w:rPr>
          <w:rFonts w:cs="Arial"/>
          <w:color w:val="auto"/>
          <w:sz w:val="18"/>
          <w:szCs w:val="20"/>
        </w:rPr>
        <w:t xml:space="preserve"> explicitly requests t</w:t>
      </w:r>
      <w:r w:rsidR="005272CA">
        <w:rPr>
          <w:rFonts w:cs="Arial"/>
          <w:color w:val="auto"/>
          <w:sz w:val="18"/>
          <w:szCs w:val="20"/>
        </w:rPr>
        <w:t>o</w:t>
      </w:r>
      <w:r w:rsidR="008A7B00">
        <w:rPr>
          <w:rFonts w:cs="Arial"/>
          <w:color w:val="auto"/>
          <w:sz w:val="18"/>
          <w:szCs w:val="20"/>
        </w:rPr>
        <w:t xml:space="preserve"> enhance</w:t>
      </w:r>
      <w:r w:rsidR="005272CA">
        <w:rPr>
          <w:rFonts w:cs="Arial"/>
          <w:color w:val="auto"/>
          <w:sz w:val="18"/>
          <w:szCs w:val="20"/>
        </w:rPr>
        <w:t xml:space="preserve"> policy </w:t>
      </w:r>
      <w:r w:rsidR="008A7B00">
        <w:rPr>
          <w:rFonts w:cs="Arial"/>
          <w:color w:val="auto"/>
          <w:sz w:val="18"/>
          <w:szCs w:val="20"/>
        </w:rPr>
        <w:t>coheren</w:t>
      </w:r>
      <w:r w:rsidR="005272CA">
        <w:rPr>
          <w:rFonts w:cs="Arial"/>
          <w:color w:val="auto"/>
          <w:sz w:val="18"/>
          <w:szCs w:val="20"/>
        </w:rPr>
        <w:t>ce</w:t>
      </w:r>
      <w:r w:rsidR="00640E12" w:rsidRPr="00477BB5">
        <w:rPr>
          <w:rFonts w:cs="Arial"/>
          <w:color w:val="auto"/>
          <w:sz w:val="18"/>
          <w:szCs w:val="20"/>
        </w:rPr>
        <w:t xml:space="preserve"> </w:t>
      </w:r>
      <w:r w:rsidR="005272CA">
        <w:rPr>
          <w:rFonts w:cs="Arial"/>
          <w:color w:val="auto"/>
          <w:sz w:val="18"/>
          <w:szCs w:val="20"/>
        </w:rPr>
        <w:t>for</w:t>
      </w:r>
      <w:r w:rsidR="00545B2B">
        <w:rPr>
          <w:rFonts w:cs="Arial"/>
          <w:color w:val="auto"/>
          <w:sz w:val="18"/>
          <w:szCs w:val="20"/>
        </w:rPr>
        <w:t xml:space="preserve"> sustainable </w:t>
      </w:r>
      <w:r w:rsidR="00640E12" w:rsidRPr="00477BB5">
        <w:rPr>
          <w:rFonts w:cs="Arial"/>
          <w:color w:val="auto"/>
          <w:sz w:val="18"/>
          <w:szCs w:val="20"/>
        </w:rPr>
        <w:t xml:space="preserve">development. </w:t>
      </w:r>
    </w:p>
    <w:p w14:paraId="05F3290C" w14:textId="77777777" w:rsidR="00D66862" w:rsidRDefault="00D66862" w:rsidP="001760D7">
      <w:pPr>
        <w:rPr>
          <w:lang w:val="en-US"/>
        </w:rPr>
      </w:pPr>
    </w:p>
    <w:bookmarkEnd w:id="10"/>
    <w:p w14:paraId="2B2DD344" w14:textId="682E5DBA" w:rsidR="004C427F" w:rsidRPr="001760D7" w:rsidRDefault="001A6F8D" w:rsidP="001760D7">
      <w:pPr>
        <w:pStyle w:val="Default"/>
        <w:numPr>
          <w:ilvl w:val="0"/>
          <w:numId w:val="33"/>
        </w:numPr>
        <w:spacing w:before="0"/>
        <w:ind w:right="57"/>
        <w:jc w:val="both"/>
        <w:rPr>
          <w:lang w:val="en-CA"/>
        </w:rPr>
      </w:pPr>
      <w:r w:rsidRPr="001760D7">
        <w:rPr>
          <w:rFonts w:cs="Arial"/>
          <w:color w:val="auto"/>
          <w:sz w:val="18"/>
          <w:szCs w:val="18"/>
        </w:rPr>
        <w:t xml:space="preserve">The strengthening of the role and performance of national governments is crucial for the successful implementation of the 2030 Agenda. This strengthening should be associated </w:t>
      </w:r>
      <w:r w:rsidR="004C427F">
        <w:rPr>
          <w:rFonts w:cs="Arial"/>
          <w:color w:val="auto"/>
          <w:sz w:val="18"/>
          <w:szCs w:val="18"/>
        </w:rPr>
        <w:t>to improvements in</w:t>
      </w:r>
      <w:r w:rsidRPr="001760D7">
        <w:rPr>
          <w:rFonts w:cs="Arial"/>
          <w:color w:val="auto"/>
          <w:sz w:val="18"/>
          <w:szCs w:val="18"/>
        </w:rPr>
        <w:t xml:space="preserve"> governance. According to the definition proposed by the International Federation of Accountants</w:t>
      </w:r>
      <w:r w:rsidRPr="001760D7">
        <w:rPr>
          <w:szCs w:val="18"/>
        </w:rPr>
        <w:footnoteReference w:id="6"/>
      </w:r>
      <w:r w:rsidRPr="001760D7">
        <w:rPr>
          <w:rFonts w:cs="Arial"/>
          <w:color w:val="auto"/>
          <w:sz w:val="18"/>
          <w:szCs w:val="18"/>
        </w:rPr>
        <w:t xml:space="preserve">, governance </w:t>
      </w:r>
      <w:r w:rsidR="007D3473" w:rsidRPr="001760D7">
        <w:rPr>
          <w:rFonts w:cs="Arial"/>
          <w:color w:val="auto"/>
          <w:sz w:val="18"/>
          <w:szCs w:val="18"/>
        </w:rPr>
        <w:t xml:space="preserve">is </w:t>
      </w:r>
      <w:r w:rsidRPr="001760D7">
        <w:rPr>
          <w:rFonts w:cs="Arial"/>
          <w:color w:val="auto"/>
          <w:sz w:val="18"/>
          <w:szCs w:val="18"/>
        </w:rPr>
        <w:t xml:space="preserve">the </w:t>
      </w:r>
      <w:r w:rsidR="00351410" w:rsidRPr="001760D7">
        <w:rPr>
          <w:rFonts w:cs="Arial"/>
          <w:color w:val="auto"/>
          <w:sz w:val="18"/>
          <w:szCs w:val="18"/>
        </w:rPr>
        <w:t xml:space="preserve">organizational </w:t>
      </w:r>
      <w:r w:rsidRPr="001760D7">
        <w:rPr>
          <w:rFonts w:cs="Arial"/>
          <w:color w:val="auto"/>
          <w:sz w:val="18"/>
          <w:szCs w:val="18"/>
        </w:rPr>
        <w:t>structure</w:t>
      </w:r>
      <w:r w:rsidR="00351410" w:rsidRPr="001760D7">
        <w:rPr>
          <w:rFonts w:cs="Arial"/>
          <w:color w:val="auto"/>
          <w:sz w:val="18"/>
          <w:szCs w:val="18"/>
        </w:rPr>
        <w:t xml:space="preserve"> </w:t>
      </w:r>
      <w:r w:rsidR="00E01962" w:rsidRPr="001760D7">
        <w:rPr>
          <w:rFonts w:cs="Arial"/>
          <w:color w:val="auto"/>
          <w:sz w:val="18"/>
          <w:szCs w:val="18"/>
        </w:rPr>
        <w:t xml:space="preserve">adopted </w:t>
      </w:r>
      <w:r w:rsidRPr="001760D7">
        <w:rPr>
          <w:rFonts w:cs="Arial"/>
          <w:color w:val="auto"/>
          <w:sz w:val="18"/>
          <w:szCs w:val="18"/>
        </w:rPr>
        <w:t xml:space="preserve">to ensure that the results desired by stakeholders are defined and achieved. This structure can be administrative, political, economic, social, environmental and legal, among others. In this context, the strengthening of national government pursuing good governance will be associated with its ability to exercise the functions under its responsibility. </w:t>
      </w:r>
    </w:p>
    <w:p w14:paraId="0314DD55" w14:textId="77777777" w:rsidR="004C427F" w:rsidRPr="001760D7" w:rsidRDefault="004C427F" w:rsidP="001760D7">
      <w:pPr>
        <w:pStyle w:val="Default"/>
        <w:spacing w:before="0"/>
        <w:ind w:left="360" w:right="57" w:firstLine="0"/>
        <w:jc w:val="both"/>
        <w:rPr>
          <w:lang w:val="en-CA"/>
        </w:rPr>
      </w:pPr>
    </w:p>
    <w:p w14:paraId="7DCCBE09" w14:textId="77777777" w:rsidR="004C427F" w:rsidRPr="00A046A5" w:rsidRDefault="004C427F" w:rsidP="004C427F">
      <w:pPr>
        <w:pStyle w:val="Default"/>
        <w:numPr>
          <w:ilvl w:val="0"/>
          <w:numId w:val="33"/>
        </w:numPr>
        <w:spacing w:before="0"/>
        <w:ind w:right="57"/>
        <w:rPr>
          <w:rFonts w:cs="Arial"/>
          <w:color w:val="auto"/>
          <w:sz w:val="18"/>
          <w:szCs w:val="20"/>
        </w:rPr>
      </w:pPr>
      <w:r w:rsidRPr="00A046A5">
        <w:rPr>
          <w:rFonts w:cs="Arial"/>
          <w:color w:val="auto"/>
          <w:sz w:val="18"/>
          <w:szCs w:val="20"/>
        </w:rPr>
        <w:t>Good governance in public sector helps delivering:</w:t>
      </w:r>
    </w:p>
    <w:p w14:paraId="3F35AEE1" w14:textId="77777777" w:rsidR="00CD1F9E" w:rsidRPr="00A046A5" w:rsidRDefault="00CD1F9E" w:rsidP="00CD1F9E">
      <w:pPr>
        <w:pStyle w:val="Default"/>
        <w:numPr>
          <w:ilvl w:val="0"/>
          <w:numId w:val="22"/>
        </w:numPr>
        <w:spacing w:before="0"/>
        <w:ind w:right="57"/>
        <w:rPr>
          <w:rFonts w:cs="Arial"/>
          <w:color w:val="auto"/>
          <w:sz w:val="18"/>
          <w:szCs w:val="20"/>
        </w:rPr>
      </w:pPr>
      <w:r w:rsidRPr="00A046A5">
        <w:rPr>
          <w:rFonts w:cs="Arial"/>
          <w:color w:val="auto"/>
          <w:sz w:val="18"/>
          <w:szCs w:val="20"/>
        </w:rPr>
        <w:t>Clarity in roles, responsibilities, power and authority</w:t>
      </w:r>
    </w:p>
    <w:p w14:paraId="2670B329" w14:textId="77777777" w:rsidR="00CD1F9E" w:rsidRPr="00A046A5" w:rsidRDefault="00CD1F9E" w:rsidP="00CD1F9E">
      <w:pPr>
        <w:pStyle w:val="Default"/>
        <w:numPr>
          <w:ilvl w:val="0"/>
          <w:numId w:val="22"/>
        </w:numPr>
        <w:spacing w:before="0"/>
        <w:ind w:right="57"/>
        <w:rPr>
          <w:rFonts w:cs="Arial"/>
          <w:color w:val="auto"/>
          <w:sz w:val="18"/>
          <w:szCs w:val="20"/>
        </w:rPr>
      </w:pPr>
      <w:r w:rsidRPr="00A046A5">
        <w:rPr>
          <w:rFonts w:cs="Arial"/>
          <w:color w:val="auto"/>
          <w:sz w:val="18"/>
          <w:szCs w:val="20"/>
        </w:rPr>
        <w:t>Organizations’ accountability and transparency</w:t>
      </w:r>
    </w:p>
    <w:p w14:paraId="165F6D83" w14:textId="77777777" w:rsidR="00CD1F9E" w:rsidRDefault="00CD1F9E" w:rsidP="00CD1F9E">
      <w:pPr>
        <w:pStyle w:val="Default"/>
        <w:numPr>
          <w:ilvl w:val="0"/>
          <w:numId w:val="22"/>
        </w:numPr>
        <w:spacing w:before="0"/>
        <w:ind w:right="57"/>
        <w:rPr>
          <w:rFonts w:cs="Arial"/>
          <w:color w:val="auto"/>
          <w:sz w:val="18"/>
          <w:szCs w:val="20"/>
        </w:rPr>
      </w:pPr>
      <w:r w:rsidRPr="00A046A5">
        <w:rPr>
          <w:rFonts w:cs="Arial"/>
          <w:color w:val="auto"/>
          <w:sz w:val="18"/>
          <w:szCs w:val="20"/>
        </w:rPr>
        <w:t>Quality information and support to decision-making</w:t>
      </w:r>
    </w:p>
    <w:p w14:paraId="607A01C3" w14:textId="77777777" w:rsidR="00CD1F9E" w:rsidRPr="00A046A5" w:rsidRDefault="00CD1F9E" w:rsidP="00CD1F9E">
      <w:pPr>
        <w:pStyle w:val="Default"/>
        <w:numPr>
          <w:ilvl w:val="0"/>
          <w:numId w:val="22"/>
        </w:numPr>
        <w:spacing w:before="0"/>
        <w:ind w:right="57"/>
        <w:rPr>
          <w:rFonts w:cs="Arial"/>
          <w:color w:val="auto"/>
          <w:sz w:val="18"/>
          <w:szCs w:val="20"/>
        </w:rPr>
      </w:pPr>
      <w:r w:rsidRPr="00A046A5">
        <w:rPr>
          <w:rFonts w:cs="Arial"/>
          <w:color w:val="auto"/>
          <w:sz w:val="18"/>
          <w:szCs w:val="20"/>
        </w:rPr>
        <w:t>Effective risk management mechanisms, as well as an internal control system to support it</w:t>
      </w:r>
    </w:p>
    <w:p w14:paraId="37387C3D" w14:textId="77777777" w:rsidR="00CD1F9E" w:rsidRPr="00A046A5" w:rsidRDefault="00CD1F9E" w:rsidP="00CD1F9E">
      <w:pPr>
        <w:pStyle w:val="Default"/>
        <w:numPr>
          <w:ilvl w:val="0"/>
          <w:numId w:val="22"/>
        </w:numPr>
        <w:spacing w:before="0"/>
        <w:ind w:right="57"/>
        <w:rPr>
          <w:rFonts w:cs="Arial"/>
          <w:color w:val="auto"/>
          <w:sz w:val="18"/>
          <w:szCs w:val="20"/>
        </w:rPr>
      </w:pPr>
      <w:r w:rsidRPr="00A046A5">
        <w:rPr>
          <w:rFonts w:cs="Arial"/>
          <w:color w:val="auto"/>
          <w:sz w:val="18"/>
          <w:szCs w:val="20"/>
        </w:rPr>
        <w:t>Clarity about products and services delivered by government</w:t>
      </w:r>
    </w:p>
    <w:p w14:paraId="3ABA0FF0" w14:textId="77777777" w:rsidR="00CD1F9E" w:rsidRPr="00A046A5" w:rsidRDefault="00CD1F9E" w:rsidP="00CD1F9E">
      <w:pPr>
        <w:pStyle w:val="Default"/>
        <w:numPr>
          <w:ilvl w:val="0"/>
          <w:numId w:val="22"/>
        </w:numPr>
        <w:spacing w:before="0"/>
        <w:ind w:right="57"/>
        <w:rPr>
          <w:rFonts w:cs="Arial"/>
          <w:color w:val="auto"/>
          <w:sz w:val="18"/>
          <w:szCs w:val="20"/>
        </w:rPr>
      </w:pPr>
      <w:r>
        <w:rPr>
          <w:rFonts w:cs="Arial"/>
          <w:color w:val="auto"/>
          <w:sz w:val="18"/>
          <w:szCs w:val="20"/>
        </w:rPr>
        <w:t>Quality programs and services</w:t>
      </w:r>
    </w:p>
    <w:p w14:paraId="32A3597B" w14:textId="77777777" w:rsidR="004C427F" w:rsidRPr="00A046A5" w:rsidRDefault="004C427F" w:rsidP="004C427F">
      <w:pPr>
        <w:pStyle w:val="Default"/>
        <w:numPr>
          <w:ilvl w:val="0"/>
          <w:numId w:val="22"/>
        </w:numPr>
        <w:spacing w:before="0"/>
        <w:ind w:right="57"/>
        <w:rPr>
          <w:rFonts w:cs="Arial"/>
          <w:color w:val="auto"/>
          <w:sz w:val="18"/>
          <w:szCs w:val="20"/>
        </w:rPr>
      </w:pPr>
      <w:r w:rsidRPr="00A046A5">
        <w:rPr>
          <w:rFonts w:cs="Arial"/>
          <w:color w:val="auto"/>
          <w:sz w:val="18"/>
          <w:szCs w:val="20"/>
        </w:rPr>
        <w:t>Social, economic and environmental benefits to citizens</w:t>
      </w:r>
    </w:p>
    <w:p w14:paraId="2570C49F" w14:textId="4C95ED3B" w:rsidR="004C427F" w:rsidRPr="00A046A5" w:rsidRDefault="004C427F" w:rsidP="004C427F">
      <w:pPr>
        <w:pStyle w:val="Default"/>
        <w:numPr>
          <w:ilvl w:val="0"/>
          <w:numId w:val="22"/>
        </w:numPr>
        <w:spacing w:before="0"/>
        <w:ind w:right="57"/>
        <w:rPr>
          <w:rFonts w:cs="Arial"/>
          <w:color w:val="auto"/>
          <w:sz w:val="18"/>
          <w:szCs w:val="20"/>
        </w:rPr>
      </w:pPr>
      <w:r w:rsidRPr="00A046A5">
        <w:rPr>
          <w:rFonts w:cs="Arial"/>
          <w:color w:val="auto"/>
          <w:sz w:val="18"/>
          <w:szCs w:val="20"/>
        </w:rPr>
        <w:t>Performance evaluation and compliance</w:t>
      </w:r>
    </w:p>
    <w:p w14:paraId="47ED4A73" w14:textId="77777777" w:rsidR="004C427F" w:rsidRPr="00A046A5" w:rsidRDefault="004C427F" w:rsidP="004C427F">
      <w:pPr>
        <w:pStyle w:val="Default"/>
        <w:numPr>
          <w:ilvl w:val="0"/>
          <w:numId w:val="22"/>
        </w:numPr>
        <w:spacing w:before="0"/>
        <w:ind w:right="57"/>
        <w:rPr>
          <w:rFonts w:cs="Arial"/>
          <w:color w:val="auto"/>
          <w:sz w:val="18"/>
          <w:szCs w:val="20"/>
        </w:rPr>
      </w:pPr>
      <w:r w:rsidRPr="00A046A5">
        <w:rPr>
          <w:rFonts w:cs="Arial"/>
          <w:color w:val="auto"/>
          <w:sz w:val="18"/>
          <w:szCs w:val="20"/>
        </w:rPr>
        <w:t>Finances control</w:t>
      </w:r>
    </w:p>
    <w:p w14:paraId="3688366F" w14:textId="77777777" w:rsidR="00CD1F9E" w:rsidRPr="001760D7" w:rsidRDefault="00CD1F9E" w:rsidP="001760D7">
      <w:pPr>
        <w:pStyle w:val="Default"/>
        <w:spacing w:before="0"/>
        <w:ind w:left="360" w:right="57" w:firstLine="0"/>
        <w:jc w:val="both"/>
        <w:rPr>
          <w:lang w:val="en-CA"/>
        </w:rPr>
      </w:pPr>
    </w:p>
    <w:p w14:paraId="5AB14C90" w14:textId="5B470C42" w:rsidR="001A6F8D" w:rsidRPr="001760D7" w:rsidRDefault="00444C93" w:rsidP="003E3A33">
      <w:pPr>
        <w:pStyle w:val="Default"/>
        <w:numPr>
          <w:ilvl w:val="0"/>
          <w:numId w:val="33"/>
        </w:numPr>
        <w:spacing w:before="0"/>
        <w:ind w:right="57"/>
        <w:jc w:val="both"/>
        <w:rPr>
          <w:rFonts w:cs="Arial"/>
          <w:color w:val="auto"/>
          <w:sz w:val="18"/>
          <w:szCs w:val="20"/>
        </w:rPr>
      </w:pPr>
      <w:r>
        <w:rPr>
          <w:rFonts w:cs="Arial"/>
          <w:color w:val="auto"/>
          <w:sz w:val="18"/>
          <w:szCs w:val="18"/>
        </w:rPr>
        <w:t xml:space="preserve">Without good governance and a whole-of-government approach, </w:t>
      </w:r>
      <w:r>
        <w:rPr>
          <w:rFonts w:cs="Arial"/>
          <w:color w:val="auto"/>
          <w:sz w:val="18"/>
          <w:szCs w:val="20"/>
        </w:rPr>
        <w:t>na</w:t>
      </w:r>
      <w:r w:rsidR="001A6F8D" w:rsidRPr="001760D7">
        <w:rPr>
          <w:rFonts w:cs="Arial"/>
          <w:color w:val="auto"/>
          <w:sz w:val="18"/>
          <w:szCs w:val="20"/>
        </w:rPr>
        <w:t>tional government</w:t>
      </w:r>
      <w:r>
        <w:rPr>
          <w:rFonts w:cs="Arial"/>
          <w:color w:val="auto"/>
          <w:sz w:val="18"/>
          <w:szCs w:val="20"/>
        </w:rPr>
        <w:t>s</w:t>
      </w:r>
      <w:r w:rsidR="001A6F8D" w:rsidRPr="001760D7">
        <w:rPr>
          <w:rFonts w:cs="Arial"/>
          <w:color w:val="auto"/>
          <w:sz w:val="18"/>
          <w:szCs w:val="20"/>
        </w:rPr>
        <w:t xml:space="preserve"> </w:t>
      </w:r>
      <w:r w:rsidR="00E05451">
        <w:rPr>
          <w:rFonts w:cs="Arial"/>
          <w:color w:val="auto"/>
          <w:sz w:val="18"/>
          <w:szCs w:val="20"/>
        </w:rPr>
        <w:t>are</w:t>
      </w:r>
      <w:r>
        <w:rPr>
          <w:rFonts w:cs="Arial"/>
          <w:color w:val="auto"/>
          <w:sz w:val="18"/>
          <w:szCs w:val="20"/>
        </w:rPr>
        <w:t xml:space="preserve"> unlikely</w:t>
      </w:r>
      <w:r w:rsidRPr="001760D7">
        <w:rPr>
          <w:rFonts w:cs="Arial"/>
          <w:color w:val="auto"/>
          <w:sz w:val="18"/>
          <w:szCs w:val="20"/>
        </w:rPr>
        <w:t xml:space="preserve"> </w:t>
      </w:r>
      <w:r w:rsidR="00E05451">
        <w:rPr>
          <w:rFonts w:cs="Arial"/>
          <w:color w:val="auto"/>
          <w:sz w:val="18"/>
          <w:szCs w:val="20"/>
        </w:rPr>
        <w:t xml:space="preserve">to be effective and efficient </w:t>
      </w:r>
      <w:r w:rsidR="00E20FCC">
        <w:rPr>
          <w:rFonts w:cs="Arial"/>
          <w:color w:val="auto"/>
          <w:sz w:val="18"/>
          <w:szCs w:val="20"/>
        </w:rPr>
        <w:t>in</w:t>
      </w:r>
      <w:r w:rsidR="00E05451">
        <w:rPr>
          <w:rFonts w:cs="Arial"/>
          <w:color w:val="auto"/>
          <w:sz w:val="18"/>
          <w:szCs w:val="20"/>
        </w:rPr>
        <w:t xml:space="preserve"> deliver</w:t>
      </w:r>
      <w:r w:rsidR="00E20FCC">
        <w:rPr>
          <w:rFonts w:cs="Arial"/>
          <w:color w:val="auto"/>
          <w:sz w:val="18"/>
          <w:szCs w:val="20"/>
        </w:rPr>
        <w:t>ing</w:t>
      </w:r>
      <w:r w:rsidR="00E05451">
        <w:rPr>
          <w:rFonts w:cs="Arial"/>
          <w:color w:val="auto"/>
          <w:sz w:val="18"/>
          <w:szCs w:val="20"/>
        </w:rPr>
        <w:t xml:space="preserve"> results on the 2030 Agenda. For example</w:t>
      </w:r>
      <w:r w:rsidR="001A6F8D" w:rsidRPr="001760D7">
        <w:rPr>
          <w:rFonts w:cs="Arial"/>
          <w:color w:val="auto"/>
          <w:sz w:val="18"/>
          <w:szCs w:val="20"/>
        </w:rPr>
        <w:t xml:space="preserve">, </w:t>
      </w:r>
      <w:r w:rsidR="00E05451">
        <w:rPr>
          <w:rFonts w:cs="Arial"/>
          <w:color w:val="auto"/>
          <w:sz w:val="18"/>
          <w:szCs w:val="20"/>
        </w:rPr>
        <w:t>actions across the government will likely</w:t>
      </w:r>
      <w:r w:rsidR="00E20FCC">
        <w:rPr>
          <w:rFonts w:cs="Arial"/>
          <w:color w:val="auto"/>
          <w:sz w:val="18"/>
          <w:szCs w:val="20"/>
        </w:rPr>
        <w:t>:</w:t>
      </w:r>
      <w:r w:rsidR="00E05451">
        <w:rPr>
          <w:rFonts w:cs="Arial"/>
          <w:color w:val="auto"/>
          <w:sz w:val="18"/>
          <w:szCs w:val="20"/>
        </w:rPr>
        <w:t xml:space="preserve"> </w:t>
      </w:r>
      <w:r w:rsidR="00D340F0" w:rsidRPr="00D5551D">
        <w:rPr>
          <w:rFonts w:cs="Arial"/>
          <w:color w:val="auto"/>
          <w:sz w:val="18"/>
          <w:szCs w:val="20"/>
        </w:rPr>
        <w:t>lack technical background in the formulation of national plan</w:t>
      </w:r>
      <w:r w:rsidR="00D340F0">
        <w:rPr>
          <w:rFonts w:cs="Arial"/>
          <w:color w:val="auto"/>
          <w:sz w:val="18"/>
          <w:szCs w:val="20"/>
        </w:rPr>
        <w:t xml:space="preserve">; </w:t>
      </w:r>
      <w:r w:rsidR="00E05451">
        <w:rPr>
          <w:rFonts w:cs="Arial"/>
          <w:color w:val="auto"/>
          <w:sz w:val="18"/>
          <w:szCs w:val="20"/>
        </w:rPr>
        <w:t xml:space="preserve">be </w:t>
      </w:r>
      <w:r w:rsidR="001A6F8D" w:rsidRPr="001760D7">
        <w:rPr>
          <w:rFonts w:cs="Arial"/>
          <w:color w:val="auto"/>
          <w:sz w:val="18"/>
          <w:szCs w:val="20"/>
        </w:rPr>
        <w:t>incoheren</w:t>
      </w:r>
      <w:r w:rsidR="00E05451">
        <w:rPr>
          <w:rFonts w:cs="Arial"/>
          <w:color w:val="auto"/>
          <w:sz w:val="18"/>
          <w:szCs w:val="20"/>
        </w:rPr>
        <w:t>t</w:t>
      </w:r>
      <w:r w:rsidR="001A6F8D" w:rsidRPr="001760D7">
        <w:rPr>
          <w:rFonts w:cs="Arial"/>
          <w:color w:val="auto"/>
          <w:sz w:val="18"/>
          <w:szCs w:val="20"/>
        </w:rPr>
        <w:t xml:space="preserve"> and/or </w:t>
      </w:r>
      <w:r w:rsidR="00E20FCC">
        <w:rPr>
          <w:rFonts w:cs="Arial"/>
          <w:color w:val="auto"/>
          <w:sz w:val="18"/>
          <w:szCs w:val="20"/>
        </w:rPr>
        <w:t xml:space="preserve">lead to </w:t>
      </w:r>
      <w:r w:rsidR="001A6F8D" w:rsidRPr="001760D7">
        <w:rPr>
          <w:rFonts w:cs="Arial"/>
          <w:color w:val="auto"/>
          <w:sz w:val="18"/>
          <w:szCs w:val="20"/>
        </w:rPr>
        <w:t>competition between public policies</w:t>
      </w:r>
      <w:r w:rsidR="00E20FCC">
        <w:rPr>
          <w:rFonts w:cs="Arial"/>
          <w:color w:val="auto"/>
          <w:sz w:val="18"/>
          <w:szCs w:val="20"/>
        </w:rPr>
        <w:t>;</w:t>
      </w:r>
      <w:r w:rsidR="001A6F8D" w:rsidRPr="001760D7">
        <w:rPr>
          <w:rFonts w:cs="Arial"/>
          <w:color w:val="auto"/>
          <w:sz w:val="18"/>
          <w:szCs w:val="20"/>
        </w:rPr>
        <w:t xml:space="preserve"> lack strategic vision</w:t>
      </w:r>
      <w:r w:rsidR="00E20FCC">
        <w:rPr>
          <w:rFonts w:cs="Arial"/>
          <w:color w:val="auto"/>
          <w:sz w:val="18"/>
          <w:szCs w:val="20"/>
        </w:rPr>
        <w:t xml:space="preserve"> with</w:t>
      </w:r>
      <w:r w:rsidR="001A6F8D" w:rsidRPr="001760D7">
        <w:rPr>
          <w:rFonts w:cs="Arial"/>
          <w:color w:val="auto"/>
          <w:sz w:val="18"/>
          <w:szCs w:val="20"/>
        </w:rPr>
        <w:t xml:space="preserve"> poor</w:t>
      </w:r>
      <w:r w:rsidR="00E20FCC">
        <w:rPr>
          <w:rFonts w:cs="Arial"/>
          <w:color w:val="auto"/>
          <w:sz w:val="18"/>
          <w:szCs w:val="20"/>
        </w:rPr>
        <w:t>ly</w:t>
      </w:r>
      <w:r w:rsidR="001A6F8D" w:rsidRPr="001760D7">
        <w:rPr>
          <w:rFonts w:cs="Arial"/>
          <w:color w:val="auto"/>
          <w:sz w:val="18"/>
          <w:szCs w:val="20"/>
        </w:rPr>
        <w:t xml:space="preserve"> formulat</w:t>
      </w:r>
      <w:r w:rsidR="00E20FCC">
        <w:rPr>
          <w:rFonts w:cs="Arial"/>
          <w:color w:val="auto"/>
          <w:sz w:val="18"/>
          <w:szCs w:val="20"/>
        </w:rPr>
        <w:t>ed</w:t>
      </w:r>
      <w:r w:rsidR="001A6F8D" w:rsidRPr="001760D7">
        <w:rPr>
          <w:rFonts w:cs="Arial"/>
          <w:color w:val="auto"/>
          <w:sz w:val="18"/>
          <w:szCs w:val="20"/>
        </w:rPr>
        <w:t xml:space="preserve"> national objectives and goals</w:t>
      </w:r>
      <w:r w:rsidR="00E20FCC">
        <w:rPr>
          <w:rFonts w:cs="Arial"/>
          <w:color w:val="auto"/>
          <w:sz w:val="18"/>
          <w:szCs w:val="20"/>
        </w:rPr>
        <w:t>; not be</w:t>
      </w:r>
      <w:r w:rsidR="001A6F8D" w:rsidRPr="001760D7">
        <w:rPr>
          <w:rFonts w:cs="Arial"/>
          <w:color w:val="auto"/>
          <w:sz w:val="18"/>
          <w:szCs w:val="20"/>
        </w:rPr>
        <w:t xml:space="preserve"> </w:t>
      </w:r>
      <w:r w:rsidR="00E20FCC">
        <w:rPr>
          <w:rFonts w:cs="Arial"/>
          <w:color w:val="auto"/>
          <w:sz w:val="18"/>
          <w:szCs w:val="20"/>
        </w:rPr>
        <w:t>a</w:t>
      </w:r>
      <w:r w:rsidR="001A6F8D" w:rsidRPr="001760D7">
        <w:rPr>
          <w:rFonts w:cs="Arial"/>
          <w:color w:val="auto"/>
          <w:sz w:val="18"/>
          <w:szCs w:val="20"/>
        </w:rPr>
        <w:t>dequate</w:t>
      </w:r>
      <w:r w:rsidR="00E20FCC">
        <w:rPr>
          <w:rFonts w:cs="Arial"/>
          <w:color w:val="auto"/>
          <w:sz w:val="18"/>
          <w:szCs w:val="20"/>
        </w:rPr>
        <w:t>ly</w:t>
      </w:r>
      <w:r w:rsidR="001A6F8D" w:rsidRPr="001760D7">
        <w:rPr>
          <w:rFonts w:cs="Arial"/>
          <w:color w:val="auto"/>
          <w:sz w:val="18"/>
          <w:szCs w:val="20"/>
        </w:rPr>
        <w:t xml:space="preserve"> monitor</w:t>
      </w:r>
      <w:r w:rsidR="00E20FCC">
        <w:rPr>
          <w:rFonts w:cs="Arial"/>
          <w:color w:val="auto"/>
          <w:sz w:val="18"/>
          <w:szCs w:val="20"/>
        </w:rPr>
        <w:t>ed</w:t>
      </w:r>
      <w:r w:rsidR="001A6F8D" w:rsidRPr="001760D7">
        <w:rPr>
          <w:rFonts w:cs="Arial"/>
          <w:color w:val="auto"/>
          <w:sz w:val="18"/>
          <w:szCs w:val="20"/>
        </w:rPr>
        <w:t xml:space="preserve"> and </w:t>
      </w:r>
      <w:r w:rsidR="00E20FCC">
        <w:rPr>
          <w:rFonts w:cs="Arial"/>
          <w:color w:val="auto"/>
          <w:sz w:val="18"/>
          <w:szCs w:val="20"/>
        </w:rPr>
        <w:t>readjusted for maximum impact</w:t>
      </w:r>
      <w:r w:rsidR="001A6F8D" w:rsidRPr="001760D7">
        <w:rPr>
          <w:rFonts w:cs="Arial"/>
          <w:color w:val="auto"/>
          <w:sz w:val="18"/>
          <w:szCs w:val="20"/>
        </w:rPr>
        <w:t>.</w:t>
      </w:r>
    </w:p>
    <w:p w14:paraId="5ED317B6" w14:textId="77777777" w:rsidR="001A6F8D" w:rsidRPr="001760D7" w:rsidRDefault="001A6F8D" w:rsidP="001A6F8D">
      <w:pPr>
        <w:pStyle w:val="Default"/>
        <w:spacing w:before="0"/>
        <w:ind w:right="57" w:firstLine="0"/>
        <w:rPr>
          <w:rFonts w:cs="Arial"/>
          <w:color w:val="auto"/>
          <w:sz w:val="18"/>
          <w:szCs w:val="20"/>
        </w:rPr>
      </w:pPr>
    </w:p>
    <w:p w14:paraId="4657547F" w14:textId="77777777" w:rsidR="001A6F8D" w:rsidRPr="001760D7" w:rsidRDefault="001A6F8D" w:rsidP="001A6F8D">
      <w:pPr>
        <w:pStyle w:val="Default"/>
        <w:spacing w:before="0"/>
        <w:ind w:right="57" w:firstLine="0"/>
        <w:rPr>
          <w:rFonts w:cs="Arial"/>
          <w:color w:val="auto"/>
          <w:sz w:val="18"/>
          <w:szCs w:val="20"/>
        </w:rPr>
      </w:pPr>
    </w:p>
    <w:p w14:paraId="12C48259" w14:textId="77777777" w:rsidR="001A6F8D" w:rsidRDefault="001A6F8D" w:rsidP="001A6F8D">
      <w:pPr>
        <w:pStyle w:val="Default"/>
        <w:ind w:right="57" w:firstLine="0"/>
        <w:jc w:val="both"/>
        <w:rPr>
          <w:rFonts w:cs="Arial"/>
          <w:color w:val="auto"/>
          <w:sz w:val="20"/>
          <w:szCs w:val="20"/>
        </w:rPr>
      </w:pPr>
    </w:p>
    <w:p w14:paraId="3E74A756" w14:textId="77777777" w:rsidR="00223EB5" w:rsidRPr="001760D7" w:rsidRDefault="00223EB5" w:rsidP="001760D7">
      <w:pPr>
        <w:pStyle w:val="Default"/>
        <w:spacing w:before="0"/>
        <w:ind w:right="57" w:firstLine="0"/>
        <w:jc w:val="both"/>
        <w:rPr>
          <w:rFonts w:cs="Arial"/>
          <w:b/>
          <w:color w:val="auto"/>
          <w:sz w:val="18"/>
          <w:szCs w:val="20"/>
        </w:rPr>
      </w:pPr>
    </w:p>
    <w:p w14:paraId="24507313" w14:textId="7EB792EB" w:rsidR="00640E12" w:rsidRPr="00E30295" w:rsidRDefault="00640E12" w:rsidP="00C23BE8">
      <w:pPr>
        <w:pStyle w:val="Heading2"/>
        <w:rPr>
          <w:lang w:val="en-CA"/>
        </w:rPr>
      </w:pPr>
      <w:bookmarkStart w:id="11" w:name="_Toc536692443"/>
      <w:r w:rsidRPr="00E30295">
        <w:rPr>
          <w:lang w:val="en-CA"/>
        </w:rPr>
        <w:lastRenderedPageBreak/>
        <w:t>2.d) The role of SAIs in strengthening the accountability, transparency, and integrity of government in implementing SDGs</w:t>
      </w:r>
      <w:bookmarkEnd w:id="11"/>
      <w:r w:rsidRPr="00E30295">
        <w:rPr>
          <w:lang w:val="en-CA"/>
        </w:rPr>
        <w:t xml:space="preserve"> </w:t>
      </w:r>
    </w:p>
    <w:p w14:paraId="3D5B6463" w14:textId="77777777" w:rsidR="00640E12" w:rsidRPr="00477BB5" w:rsidRDefault="00640E12" w:rsidP="00640E12">
      <w:pPr>
        <w:rPr>
          <w:rFonts w:eastAsia="Calibri"/>
          <w:lang w:val="en-CA"/>
        </w:rPr>
      </w:pPr>
    </w:p>
    <w:p w14:paraId="7627048D" w14:textId="77777777" w:rsidR="00640E12" w:rsidRPr="00477BB5" w:rsidRDefault="00640E12" w:rsidP="00640E12">
      <w:pPr>
        <w:pStyle w:val="ListParagraph"/>
        <w:numPr>
          <w:ilvl w:val="0"/>
          <w:numId w:val="33"/>
        </w:numPr>
        <w:rPr>
          <w:lang w:val="en-CA"/>
        </w:rPr>
      </w:pPr>
      <w:r w:rsidRPr="00477BB5">
        <w:rPr>
          <w:szCs w:val="18"/>
          <w:lang w:val="en-CA"/>
        </w:rPr>
        <w:t>The</w:t>
      </w:r>
      <w:r>
        <w:rPr>
          <w:szCs w:val="18"/>
          <w:lang w:val="en-CA"/>
        </w:rPr>
        <w:t xml:space="preserve"> SDGs targets and</w:t>
      </w:r>
      <w:r w:rsidRPr="00477BB5">
        <w:rPr>
          <w:szCs w:val="18"/>
          <w:lang w:val="en-CA"/>
        </w:rPr>
        <w:t xml:space="preserve"> indicator framework </w:t>
      </w:r>
      <w:r>
        <w:rPr>
          <w:szCs w:val="18"/>
          <w:lang w:val="en-CA"/>
        </w:rPr>
        <w:t>are</w:t>
      </w:r>
      <w:r w:rsidRPr="00477BB5">
        <w:rPr>
          <w:szCs w:val="18"/>
          <w:lang w:val="en-CA"/>
        </w:rPr>
        <w:t xml:space="preserve"> at the centre of the 2030 Agenda’s </w:t>
      </w:r>
      <w:r w:rsidRPr="00477BB5">
        <w:rPr>
          <w:i/>
          <w:szCs w:val="18"/>
          <w:lang w:val="en-CA"/>
        </w:rPr>
        <w:t>Follow-up and review</w:t>
      </w:r>
      <w:r w:rsidRPr="00477BB5">
        <w:rPr>
          <w:szCs w:val="18"/>
          <w:lang w:val="en-CA"/>
        </w:rPr>
        <w:t xml:space="preserve"> system for </w:t>
      </w:r>
      <w:r>
        <w:rPr>
          <w:szCs w:val="18"/>
          <w:lang w:val="en-CA"/>
        </w:rPr>
        <w:t xml:space="preserve">measuring, </w:t>
      </w:r>
      <w:r w:rsidRPr="00477BB5">
        <w:rPr>
          <w:szCs w:val="18"/>
          <w:lang w:val="en-CA"/>
        </w:rPr>
        <w:t>monitoring progress</w:t>
      </w:r>
      <w:r>
        <w:rPr>
          <w:szCs w:val="18"/>
          <w:lang w:val="en-CA"/>
        </w:rPr>
        <w:t xml:space="preserve"> and reporting progress</w:t>
      </w:r>
      <w:r w:rsidRPr="00477BB5">
        <w:rPr>
          <w:szCs w:val="18"/>
          <w:lang w:val="en-CA"/>
        </w:rPr>
        <w:t xml:space="preserve">. </w:t>
      </w:r>
      <w:r>
        <w:rPr>
          <w:szCs w:val="18"/>
          <w:lang w:val="en-CA"/>
        </w:rPr>
        <w:t>They</w:t>
      </w:r>
      <w:r w:rsidRPr="00477BB5">
        <w:rPr>
          <w:szCs w:val="18"/>
          <w:lang w:val="en-CA"/>
        </w:rPr>
        <w:t xml:space="preserve"> </w:t>
      </w:r>
      <w:r>
        <w:rPr>
          <w:szCs w:val="18"/>
          <w:lang w:val="en-CA"/>
        </w:rPr>
        <w:t>are</w:t>
      </w:r>
      <w:r w:rsidRPr="00477BB5">
        <w:rPr>
          <w:szCs w:val="18"/>
          <w:lang w:val="en-CA"/>
        </w:rPr>
        <w:t xml:space="preserve"> also especially well suited for SAIs to perform audits</w:t>
      </w:r>
      <w:r>
        <w:rPr>
          <w:szCs w:val="18"/>
          <w:lang w:val="en-CA"/>
        </w:rPr>
        <w:t xml:space="preserve"> because they </w:t>
      </w:r>
      <w:r w:rsidRPr="00477BB5">
        <w:rPr>
          <w:lang w:val="en-CA"/>
        </w:rPr>
        <w:t>provid</w:t>
      </w:r>
      <w:r>
        <w:rPr>
          <w:lang w:val="en-CA"/>
        </w:rPr>
        <w:t>e</w:t>
      </w:r>
      <w:r w:rsidRPr="00477BB5">
        <w:rPr>
          <w:lang w:val="en-CA"/>
        </w:rPr>
        <w:t xml:space="preserve"> a source of </w:t>
      </w:r>
      <w:r>
        <w:rPr>
          <w:lang w:val="en-CA"/>
        </w:rPr>
        <w:t xml:space="preserve">clear </w:t>
      </w:r>
      <w:r w:rsidRPr="00477BB5">
        <w:rPr>
          <w:lang w:val="en-CA"/>
        </w:rPr>
        <w:t>criteria on a wide range of topics. In turn, SAIs have the opportunity to foster the integration and advancement of the SDGs in a national context.</w:t>
      </w:r>
    </w:p>
    <w:p w14:paraId="51E68637" w14:textId="77777777" w:rsidR="00640E12" w:rsidRPr="00477BB5" w:rsidRDefault="00640E12" w:rsidP="00640E12">
      <w:pPr>
        <w:pStyle w:val="ListParagraph"/>
        <w:rPr>
          <w:lang w:val="en-CA"/>
        </w:rPr>
      </w:pPr>
    </w:p>
    <w:p w14:paraId="53E5860D" w14:textId="77777777" w:rsidR="004720BC" w:rsidRDefault="004720BC" w:rsidP="004720BC">
      <w:pPr>
        <w:pStyle w:val="ListParagraph"/>
        <w:numPr>
          <w:ilvl w:val="0"/>
          <w:numId w:val="33"/>
        </w:numPr>
        <w:rPr>
          <w:lang w:val="en-CA"/>
        </w:rPr>
      </w:pPr>
      <w:r w:rsidRPr="00477BB5">
        <w:rPr>
          <w:lang w:val="en-CA"/>
        </w:rPr>
        <w:t>The SDGs are integrated and indivisible, balancing the three aspects of sustainable development. As such, most government strategies, policies, programs and services or actions could affect progress towards the SDGs.  This broad relevance, illustrated by the wide range of the SDGs topics, provides many options for SAIs that wish to conduct audits on the SDGs.</w:t>
      </w:r>
    </w:p>
    <w:p w14:paraId="27548175" w14:textId="77777777" w:rsidR="004720BC" w:rsidRDefault="004720BC" w:rsidP="001760D7">
      <w:pPr>
        <w:pStyle w:val="ListParagraph"/>
        <w:ind w:left="360"/>
        <w:rPr>
          <w:lang w:val="en-CA"/>
        </w:rPr>
      </w:pPr>
    </w:p>
    <w:p w14:paraId="3BBEB591" w14:textId="0E0F08AA" w:rsidR="00640E12" w:rsidRPr="004720BC" w:rsidRDefault="00640E12" w:rsidP="004720BC">
      <w:pPr>
        <w:pStyle w:val="ListParagraph"/>
        <w:numPr>
          <w:ilvl w:val="0"/>
          <w:numId w:val="33"/>
        </w:numPr>
        <w:rPr>
          <w:lang w:val="en-CA"/>
        </w:rPr>
      </w:pPr>
      <w:r w:rsidRPr="004720BC">
        <w:rPr>
          <w:lang w:val="en-CA"/>
        </w:rPr>
        <w:t>The 2030 Agenda recognizes the essential role of national parliaments in ensuring accountability for the effective implementation the 2030 Agenda. In doing so, SAIs contribute to achieving Goal 16 which aims, in part, to : Promote peaceful and inclusive societies for sustainable development, provide access to justice for all and build effective, accountable and inclus</w:t>
      </w:r>
      <w:r w:rsidRPr="00893950">
        <w:rPr>
          <w:lang w:val="en-CA"/>
        </w:rPr>
        <w:t xml:space="preserve">ive institutions at all levels. </w:t>
      </w:r>
      <w:r w:rsidR="00816855" w:rsidRPr="00816855">
        <w:rPr>
          <w:lang w:val="en-CA"/>
        </w:rPr>
        <w:t xml:space="preserve">In addition, </w:t>
      </w:r>
      <w:r w:rsidR="00816855">
        <w:rPr>
          <w:lang w:val="en-CA"/>
        </w:rPr>
        <w:t>t</w:t>
      </w:r>
      <w:r w:rsidRPr="004720BC">
        <w:rPr>
          <w:lang w:val="en-CA"/>
        </w:rPr>
        <w:t>he 2016 High Level Political Forum (HLPF)</w:t>
      </w:r>
      <w:r w:rsidRPr="005E1E88">
        <w:footnoteReference w:id="7"/>
      </w:r>
      <w:r w:rsidRPr="004720BC">
        <w:rPr>
          <w:lang w:val="en-CA"/>
        </w:rPr>
        <w:t>, which focused on “Ensuring that no one is left behind”, highlighted the importance of the role of SAIs as their mandate cuts across all government institutions at all levels</w:t>
      </w:r>
      <w:r w:rsidRPr="005E1E88">
        <w:footnoteReference w:id="8"/>
      </w:r>
      <w:r w:rsidRPr="004720BC">
        <w:rPr>
          <w:lang w:val="en-CA"/>
        </w:rPr>
        <w:t>.</w:t>
      </w:r>
    </w:p>
    <w:p w14:paraId="5C0E6230" w14:textId="77777777" w:rsidR="00816855" w:rsidRDefault="00816855" w:rsidP="001760D7">
      <w:pPr>
        <w:rPr>
          <w:lang w:val="en-CA"/>
        </w:rPr>
      </w:pPr>
    </w:p>
    <w:p w14:paraId="13AF0B6D" w14:textId="77777777" w:rsidR="004720BC" w:rsidRDefault="00816855" w:rsidP="00816855">
      <w:pPr>
        <w:pStyle w:val="Default"/>
        <w:numPr>
          <w:ilvl w:val="0"/>
          <w:numId w:val="33"/>
        </w:numPr>
        <w:spacing w:before="0"/>
        <w:ind w:right="57"/>
        <w:rPr>
          <w:rFonts w:cs="Arial"/>
          <w:color w:val="auto"/>
          <w:sz w:val="18"/>
          <w:szCs w:val="20"/>
        </w:rPr>
      </w:pPr>
      <w:r>
        <w:rPr>
          <w:rFonts w:cs="Arial"/>
          <w:color w:val="auto"/>
          <w:sz w:val="18"/>
          <w:szCs w:val="20"/>
        </w:rPr>
        <w:t>SAIs and their</w:t>
      </w:r>
      <w:r w:rsidRPr="008A0BFC">
        <w:rPr>
          <w:rFonts w:cs="Arial"/>
          <w:color w:val="auto"/>
          <w:sz w:val="18"/>
          <w:szCs w:val="20"/>
        </w:rPr>
        <w:t xml:space="preserve"> auditors </w:t>
      </w:r>
      <w:r w:rsidR="004720BC">
        <w:rPr>
          <w:rFonts w:cs="Arial"/>
          <w:color w:val="auto"/>
          <w:sz w:val="18"/>
          <w:szCs w:val="20"/>
        </w:rPr>
        <w:t xml:space="preserve">have an important and direct role to play in the implementation of the 2030 Agenda and SDGs. They </w:t>
      </w:r>
      <w:r>
        <w:rPr>
          <w:rFonts w:cs="Arial"/>
          <w:color w:val="auto"/>
          <w:sz w:val="18"/>
          <w:szCs w:val="20"/>
        </w:rPr>
        <w:t xml:space="preserve">can </w:t>
      </w:r>
      <w:r w:rsidR="004720BC">
        <w:rPr>
          <w:rFonts w:cs="Arial"/>
          <w:color w:val="auto"/>
          <w:sz w:val="18"/>
          <w:szCs w:val="20"/>
        </w:rPr>
        <w:t>support</w:t>
      </w:r>
      <w:r w:rsidRPr="008A0BFC">
        <w:rPr>
          <w:rFonts w:cs="Arial"/>
          <w:color w:val="auto"/>
          <w:sz w:val="18"/>
          <w:szCs w:val="20"/>
        </w:rPr>
        <w:t xml:space="preserve"> good governance by ensuring accountability and transparency </w:t>
      </w:r>
      <w:r w:rsidR="004720BC">
        <w:rPr>
          <w:rFonts w:cs="Arial"/>
          <w:color w:val="auto"/>
          <w:sz w:val="18"/>
          <w:szCs w:val="20"/>
        </w:rPr>
        <w:t xml:space="preserve">of government </w:t>
      </w:r>
      <w:r w:rsidRPr="008A0BFC">
        <w:rPr>
          <w:rFonts w:cs="Arial"/>
          <w:color w:val="auto"/>
          <w:sz w:val="18"/>
          <w:szCs w:val="20"/>
        </w:rPr>
        <w:t xml:space="preserve">through objective, rigorous, and practical analysis of how programs, laws, regulations and sustainability targets are managed, implemented and monitored nationally and internationally. </w:t>
      </w:r>
    </w:p>
    <w:p w14:paraId="298906AE" w14:textId="77777777" w:rsidR="004720BC" w:rsidRDefault="004720BC" w:rsidP="001760D7">
      <w:pPr>
        <w:pStyle w:val="Default"/>
        <w:spacing w:before="0"/>
        <w:ind w:left="360" w:right="57" w:firstLine="0"/>
        <w:rPr>
          <w:rFonts w:cs="Arial"/>
          <w:color w:val="auto"/>
          <w:sz w:val="18"/>
          <w:szCs w:val="20"/>
        </w:rPr>
      </w:pPr>
    </w:p>
    <w:p w14:paraId="2923D3B1" w14:textId="4C7648DE" w:rsidR="00816855" w:rsidRPr="008A0BFC" w:rsidRDefault="009E1315" w:rsidP="00816855">
      <w:pPr>
        <w:pStyle w:val="Default"/>
        <w:numPr>
          <w:ilvl w:val="0"/>
          <w:numId w:val="33"/>
        </w:numPr>
        <w:spacing w:before="0"/>
        <w:ind w:right="57"/>
        <w:rPr>
          <w:rFonts w:cs="Arial"/>
          <w:color w:val="auto"/>
          <w:sz w:val="18"/>
          <w:szCs w:val="20"/>
        </w:rPr>
      </w:pPr>
      <w:r>
        <w:rPr>
          <w:sz w:val="18"/>
          <w:szCs w:val="20"/>
        </w:rPr>
        <w:t>J</w:t>
      </w:r>
      <w:r w:rsidR="00816855" w:rsidRPr="00477BB5">
        <w:rPr>
          <w:sz w:val="18"/>
          <w:szCs w:val="20"/>
        </w:rPr>
        <w:t xml:space="preserve">ust as a whole-of-government approach </w:t>
      </w:r>
      <w:r>
        <w:rPr>
          <w:sz w:val="18"/>
          <w:szCs w:val="20"/>
        </w:rPr>
        <w:t xml:space="preserve">that </w:t>
      </w:r>
      <w:r w:rsidR="00816855">
        <w:rPr>
          <w:sz w:val="18"/>
          <w:szCs w:val="20"/>
        </w:rPr>
        <w:t xml:space="preserve">fosters policy coherence </w:t>
      </w:r>
      <w:r w:rsidR="00816855" w:rsidRPr="00477BB5">
        <w:rPr>
          <w:sz w:val="18"/>
          <w:szCs w:val="20"/>
        </w:rPr>
        <w:t xml:space="preserve">requires the government to employ different ways of thinking and managing, </w:t>
      </w:r>
      <w:r w:rsidR="00816855">
        <w:rPr>
          <w:sz w:val="18"/>
          <w:szCs w:val="20"/>
        </w:rPr>
        <w:t>SAIs and auditors need to think differently in developing</w:t>
      </w:r>
      <w:r w:rsidR="00816855" w:rsidRPr="00477BB5">
        <w:rPr>
          <w:sz w:val="18"/>
          <w:szCs w:val="20"/>
        </w:rPr>
        <w:t xml:space="preserve"> approach</w:t>
      </w:r>
      <w:r w:rsidR="00816855">
        <w:rPr>
          <w:sz w:val="18"/>
          <w:szCs w:val="20"/>
        </w:rPr>
        <w:t>es</w:t>
      </w:r>
      <w:r w:rsidR="00816855" w:rsidRPr="00477BB5">
        <w:rPr>
          <w:sz w:val="18"/>
          <w:szCs w:val="20"/>
        </w:rPr>
        <w:t xml:space="preserve"> to </w:t>
      </w:r>
      <w:r w:rsidR="00816855">
        <w:rPr>
          <w:sz w:val="18"/>
          <w:szCs w:val="20"/>
        </w:rPr>
        <w:t>audit</w:t>
      </w:r>
      <w:r w:rsidR="00816855" w:rsidRPr="00477BB5">
        <w:rPr>
          <w:sz w:val="18"/>
          <w:szCs w:val="20"/>
        </w:rPr>
        <w:t xml:space="preserve"> </w:t>
      </w:r>
      <w:r w:rsidR="00816855">
        <w:rPr>
          <w:sz w:val="18"/>
          <w:szCs w:val="20"/>
        </w:rPr>
        <w:t>the 2030 Agenda and the SDGs</w:t>
      </w:r>
      <w:r w:rsidR="00816855" w:rsidRPr="00477BB5">
        <w:rPr>
          <w:sz w:val="18"/>
          <w:szCs w:val="20"/>
        </w:rPr>
        <w:t>.</w:t>
      </w:r>
      <w:r w:rsidR="00816855">
        <w:rPr>
          <w:sz w:val="18"/>
          <w:szCs w:val="20"/>
        </w:rPr>
        <w:t xml:space="preserve"> While this is a field in active and early development, it is already clear that auditing government performance with a narrow scope that focuses on either the economic, the social or the environmental performance in silo is not sufficient for SAIs to meaningfully contribute to the 2030 Agenda. Audit</w:t>
      </w:r>
      <w:r>
        <w:rPr>
          <w:sz w:val="18"/>
          <w:szCs w:val="20"/>
        </w:rPr>
        <w:t>ors</w:t>
      </w:r>
      <w:r w:rsidR="00816855">
        <w:rPr>
          <w:sz w:val="18"/>
          <w:szCs w:val="20"/>
        </w:rPr>
        <w:t xml:space="preserve"> need to develop</w:t>
      </w:r>
      <w:r>
        <w:rPr>
          <w:sz w:val="18"/>
          <w:szCs w:val="20"/>
        </w:rPr>
        <w:t xml:space="preserve"> and use</w:t>
      </w:r>
      <w:r w:rsidR="00816855">
        <w:rPr>
          <w:sz w:val="18"/>
          <w:szCs w:val="20"/>
        </w:rPr>
        <w:t xml:space="preserve"> innovative approaches that integrate the three aspects of sustainable development. Some examples are provided in Chapters 3 and 4.</w:t>
      </w:r>
    </w:p>
    <w:p w14:paraId="68ECD088" w14:textId="77777777" w:rsidR="00640E12" w:rsidRPr="00477BB5" w:rsidRDefault="00640E12" w:rsidP="00640E12">
      <w:pPr>
        <w:rPr>
          <w:rFonts w:eastAsia="Calibri"/>
          <w:lang w:val="en-CA"/>
        </w:rPr>
      </w:pPr>
    </w:p>
    <w:p w14:paraId="6008F2F5" w14:textId="77777777" w:rsidR="00640E12" w:rsidRPr="00B64155" w:rsidRDefault="00640E12" w:rsidP="00640E12">
      <w:pPr>
        <w:pStyle w:val="ListParagraph"/>
        <w:numPr>
          <w:ilvl w:val="0"/>
          <w:numId w:val="33"/>
        </w:numPr>
        <w:rPr>
          <w:rFonts w:eastAsia="Calibri"/>
          <w:lang w:val="en-US"/>
        </w:rPr>
      </w:pPr>
      <w:r w:rsidRPr="00477BB5">
        <w:rPr>
          <w:rFonts w:eastAsia="Calibri"/>
          <w:lang w:val="en-CA"/>
        </w:rPr>
        <w:t xml:space="preserve">The INTOSAI Strategic Plan for the period 2017-2022 has included SDGs as a crosscutting priority. </w:t>
      </w:r>
      <w:r w:rsidRPr="00B64155">
        <w:rPr>
          <w:rFonts w:eastAsia="Calibri"/>
          <w:lang w:val="en-US"/>
        </w:rPr>
        <w:t xml:space="preserve">INTOSAI has identified four approaches through which </w:t>
      </w:r>
      <w:r w:rsidRPr="00477BB5">
        <w:rPr>
          <w:rFonts w:eastAsia="Calibri"/>
          <w:lang w:val="en-CA"/>
        </w:rPr>
        <w:t xml:space="preserve">Supreme Audit Institutions </w:t>
      </w:r>
      <w:r w:rsidRPr="00B64155">
        <w:rPr>
          <w:rFonts w:eastAsia="Calibri"/>
          <w:lang w:val="en-US"/>
        </w:rPr>
        <w:t xml:space="preserve">can </w:t>
      </w:r>
      <w:r>
        <w:rPr>
          <w:rFonts w:eastAsia="Calibri"/>
          <w:lang w:val="en-US"/>
        </w:rPr>
        <w:t xml:space="preserve">fulfil their role and </w:t>
      </w:r>
      <w:r w:rsidRPr="00B64155">
        <w:rPr>
          <w:rFonts w:eastAsia="Calibri"/>
          <w:lang w:val="en-US"/>
        </w:rPr>
        <w:t>contribute to the implementation of SDGs</w:t>
      </w:r>
      <w:r w:rsidRPr="00B64155">
        <w:rPr>
          <w:rFonts w:eastAsia="Calibri"/>
          <w:vertAlign w:val="superscript"/>
          <w:lang w:val="en-US"/>
        </w:rPr>
        <w:footnoteReference w:id="9"/>
      </w:r>
      <w:r w:rsidRPr="00B64155">
        <w:rPr>
          <w:rFonts w:eastAsia="Calibri"/>
          <w:lang w:val="en-US"/>
        </w:rPr>
        <w:t>:</w:t>
      </w:r>
    </w:p>
    <w:p w14:paraId="525D7D04" w14:textId="77777777" w:rsidR="00640E12" w:rsidRPr="00477BB5" w:rsidRDefault="00640E12" w:rsidP="00640E12">
      <w:pPr>
        <w:rPr>
          <w:rFonts w:eastAsia="Calibri"/>
          <w:lang w:val="en-CA"/>
        </w:rPr>
      </w:pPr>
    </w:p>
    <w:p w14:paraId="6791DE63" w14:textId="77777777" w:rsidR="00640E12" w:rsidRPr="00477BB5" w:rsidRDefault="00640E12" w:rsidP="00640E12">
      <w:pPr>
        <w:pStyle w:val="ListParagraph"/>
        <w:numPr>
          <w:ilvl w:val="1"/>
          <w:numId w:val="8"/>
        </w:numPr>
        <w:rPr>
          <w:rFonts w:eastAsia="Calibri"/>
          <w:lang w:val="en-CA"/>
        </w:rPr>
      </w:pPr>
      <w:r w:rsidRPr="00477BB5">
        <w:rPr>
          <w:rFonts w:eastAsia="Calibri"/>
          <w:lang w:val="en-CA"/>
        </w:rPr>
        <w:t>Assessing the preparedness of national governments to implement the SDGs.</w:t>
      </w:r>
    </w:p>
    <w:p w14:paraId="620D774C" w14:textId="77777777" w:rsidR="00640E12" w:rsidRPr="00477BB5" w:rsidRDefault="00640E12" w:rsidP="00640E12">
      <w:pPr>
        <w:pStyle w:val="ListParagraph"/>
        <w:numPr>
          <w:ilvl w:val="1"/>
          <w:numId w:val="8"/>
        </w:numPr>
        <w:rPr>
          <w:rFonts w:eastAsia="Calibri"/>
          <w:lang w:val="en-CA"/>
        </w:rPr>
      </w:pPr>
      <w:r w:rsidRPr="00477BB5">
        <w:rPr>
          <w:rFonts w:eastAsia="Calibri"/>
          <w:lang w:val="en-CA"/>
        </w:rPr>
        <w:t xml:space="preserve">Auditing the performance of activities implemented by the government that contribute to achieving specific aspects of the SDGs. </w:t>
      </w:r>
    </w:p>
    <w:p w14:paraId="39A677B3" w14:textId="77777777" w:rsidR="00640E12" w:rsidRPr="00477BB5" w:rsidRDefault="00640E12" w:rsidP="00640E12">
      <w:pPr>
        <w:pStyle w:val="ListParagraph"/>
        <w:numPr>
          <w:ilvl w:val="1"/>
          <w:numId w:val="8"/>
        </w:numPr>
        <w:rPr>
          <w:rFonts w:eastAsia="Calibri"/>
          <w:lang w:val="en-CA"/>
        </w:rPr>
      </w:pPr>
      <w:r w:rsidRPr="00477BB5">
        <w:rPr>
          <w:rFonts w:eastAsia="Calibri"/>
          <w:lang w:val="en-CA"/>
        </w:rPr>
        <w:t xml:space="preserve">Assessing and supporting the implementation of SDG 16, which relates in part to transparent, efficient, and accountable institutions. </w:t>
      </w:r>
    </w:p>
    <w:p w14:paraId="424AE6BE" w14:textId="77777777" w:rsidR="00640E12" w:rsidRPr="00477BB5" w:rsidRDefault="00640E12" w:rsidP="00640E12">
      <w:pPr>
        <w:pStyle w:val="ListParagraph"/>
        <w:numPr>
          <w:ilvl w:val="1"/>
          <w:numId w:val="8"/>
        </w:numPr>
        <w:rPr>
          <w:rFonts w:eastAsia="Calibri"/>
          <w:lang w:val="en-CA"/>
        </w:rPr>
      </w:pPr>
      <w:r w:rsidRPr="00477BB5">
        <w:rPr>
          <w:rFonts w:eastAsia="Calibri"/>
          <w:lang w:val="en-CA"/>
        </w:rPr>
        <w:lastRenderedPageBreak/>
        <w:t xml:space="preserve">Being models of transparency and accountability in their own operations, including auditing and reporting. </w:t>
      </w:r>
    </w:p>
    <w:p w14:paraId="2DE0CE20" w14:textId="77777777" w:rsidR="00640E12" w:rsidRPr="001760D7" w:rsidRDefault="00640E12">
      <w:pPr>
        <w:pStyle w:val="Heading2"/>
        <w:rPr>
          <w:lang w:val="en-GB"/>
        </w:rPr>
      </w:pPr>
    </w:p>
    <w:p w14:paraId="1C44745F" w14:textId="5A5F8824" w:rsidR="008B1099" w:rsidRPr="001760D7" w:rsidRDefault="008C1971">
      <w:pPr>
        <w:pStyle w:val="Heading2"/>
        <w:rPr>
          <w:lang w:val="en-CA"/>
        </w:rPr>
      </w:pPr>
      <w:bookmarkStart w:id="12" w:name="_Toc536692444"/>
      <w:r w:rsidRPr="001760D7">
        <w:rPr>
          <w:lang w:val="en-CA"/>
        </w:rPr>
        <w:t xml:space="preserve">2.e) </w:t>
      </w:r>
      <w:r w:rsidR="008B1099" w:rsidRPr="001760D7">
        <w:rPr>
          <w:lang w:val="en-CA"/>
        </w:rPr>
        <w:t>INTOSAI</w:t>
      </w:r>
      <w:r w:rsidR="00F25787">
        <w:rPr>
          <w:lang w:val="en-CA"/>
        </w:rPr>
        <w:t>,</w:t>
      </w:r>
      <w:r w:rsidR="008B1099" w:rsidRPr="001760D7">
        <w:rPr>
          <w:lang w:val="en-CA"/>
        </w:rPr>
        <w:t xml:space="preserve"> </w:t>
      </w:r>
      <w:r w:rsidR="00F25787" w:rsidRPr="00AC618A">
        <w:rPr>
          <w:lang w:val="en-CA"/>
        </w:rPr>
        <w:t xml:space="preserve">WGEA </w:t>
      </w:r>
      <w:r w:rsidR="008B1099" w:rsidRPr="001760D7">
        <w:rPr>
          <w:lang w:val="en-CA"/>
        </w:rPr>
        <w:t xml:space="preserve">and </w:t>
      </w:r>
      <w:r w:rsidR="00F25787">
        <w:rPr>
          <w:lang w:val="en-CA"/>
        </w:rPr>
        <w:t xml:space="preserve">other </w:t>
      </w:r>
      <w:r w:rsidR="008B1099" w:rsidRPr="001760D7">
        <w:rPr>
          <w:lang w:val="en-CA"/>
        </w:rPr>
        <w:t>frameworks, guides and projects</w:t>
      </w:r>
      <w:bookmarkEnd w:id="12"/>
    </w:p>
    <w:p w14:paraId="09312A18" w14:textId="77777777" w:rsidR="001812F0" w:rsidRDefault="001812F0" w:rsidP="00600526">
      <w:pPr>
        <w:pStyle w:val="Default"/>
        <w:spacing w:before="0"/>
        <w:ind w:right="57" w:firstLine="708"/>
        <w:jc w:val="both"/>
        <w:rPr>
          <w:rFonts w:cs="Arial"/>
          <w:color w:val="auto"/>
          <w:sz w:val="20"/>
          <w:szCs w:val="20"/>
        </w:rPr>
      </w:pPr>
    </w:p>
    <w:p w14:paraId="3E289C6E" w14:textId="77777777" w:rsidR="00C20D0F" w:rsidRPr="001760D7" w:rsidRDefault="00C20D0F" w:rsidP="00600526">
      <w:pPr>
        <w:pStyle w:val="Default"/>
        <w:numPr>
          <w:ilvl w:val="0"/>
          <w:numId w:val="33"/>
        </w:numPr>
        <w:spacing w:before="0"/>
        <w:ind w:right="57"/>
        <w:jc w:val="both"/>
        <w:rPr>
          <w:rFonts w:cs="Arial"/>
          <w:color w:val="auto"/>
          <w:sz w:val="18"/>
          <w:szCs w:val="18"/>
        </w:rPr>
      </w:pPr>
      <w:r w:rsidRPr="001760D7">
        <w:rPr>
          <w:rFonts w:cs="Arial"/>
          <w:color w:val="auto"/>
          <w:sz w:val="18"/>
          <w:szCs w:val="18"/>
        </w:rPr>
        <w:t>There are many frameworks, guides and project outcomes available to SAIs to help them in their audits of sustainable development.  Because the SDGs cover subjects that are social, economic and environmental, this means that many, if not all, of the topics that SAIs audit can be examined through the lens of sustainability using the SDG targets and indicators.</w:t>
      </w:r>
    </w:p>
    <w:p w14:paraId="37060D44" w14:textId="77777777" w:rsidR="001812F0" w:rsidRPr="001760D7" w:rsidRDefault="001812F0" w:rsidP="00600526">
      <w:pPr>
        <w:pStyle w:val="Default"/>
        <w:spacing w:before="0"/>
        <w:ind w:right="57" w:firstLine="708"/>
        <w:jc w:val="both"/>
        <w:rPr>
          <w:rFonts w:cs="Arial"/>
          <w:color w:val="auto"/>
          <w:sz w:val="18"/>
          <w:szCs w:val="18"/>
        </w:rPr>
      </w:pPr>
    </w:p>
    <w:p w14:paraId="7E37B35B" w14:textId="77777777" w:rsidR="00C20D0F" w:rsidRPr="001760D7" w:rsidRDefault="00C20D0F" w:rsidP="00600526">
      <w:pPr>
        <w:pStyle w:val="Default"/>
        <w:numPr>
          <w:ilvl w:val="0"/>
          <w:numId w:val="33"/>
        </w:numPr>
        <w:spacing w:before="0"/>
        <w:ind w:right="57"/>
        <w:jc w:val="both"/>
        <w:rPr>
          <w:rFonts w:cs="Arial"/>
          <w:color w:val="auto"/>
          <w:sz w:val="18"/>
          <w:szCs w:val="18"/>
        </w:rPr>
      </w:pPr>
      <w:r w:rsidRPr="001760D7">
        <w:rPr>
          <w:rFonts w:cs="Arial"/>
          <w:color w:val="auto"/>
          <w:sz w:val="18"/>
          <w:szCs w:val="18"/>
        </w:rPr>
        <w:t xml:space="preserve">The </w:t>
      </w:r>
      <w:r w:rsidRPr="001760D7">
        <w:rPr>
          <w:rFonts w:cs="Arial"/>
          <w:b/>
          <w:color w:val="auto"/>
          <w:sz w:val="18"/>
          <w:szCs w:val="18"/>
        </w:rPr>
        <w:t>International Standards of Supreme Audit Institutions</w:t>
      </w:r>
      <w:r w:rsidRPr="001760D7">
        <w:rPr>
          <w:rFonts w:cs="Arial"/>
          <w:color w:val="auto"/>
          <w:sz w:val="18"/>
          <w:szCs w:val="18"/>
        </w:rPr>
        <w:t xml:space="preserve"> (ISSAI) Framework offers a collection of professional standards and best practice guidelines for public sector auditors, officially authorized and endorsed by INTOSAI. The subjects covered that are directly relevant to the SDGs are the environment, sustainable development, disaster-related aid and public debt. Guidance on E&amp;SD auditing include:</w:t>
      </w:r>
    </w:p>
    <w:p w14:paraId="6EB506A6" w14:textId="77777777" w:rsidR="00C90EC2" w:rsidRPr="001760D7" w:rsidRDefault="00C90EC2" w:rsidP="00600526">
      <w:pPr>
        <w:pStyle w:val="Default"/>
        <w:spacing w:before="0"/>
        <w:ind w:right="57" w:firstLine="0"/>
        <w:jc w:val="both"/>
        <w:rPr>
          <w:rFonts w:cs="Arial"/>
          <w:color w:val="auto"/>
          <w:sz w:val="18"/>
          <w:szCs w:val="18"/>
        </w:rPr>
      </w:pPr>
    </w:p>
    <w:p w14:paraId="39E8991A" w14:textId="77777777" w:rsidR="00C20D0F" w:rsidRPr="001760D7" w:rsidRDefault="00C20D0F" w:rsidP="00600526">
      <w:pPr>
        <w:pStyle w:val="Default"/>
        <w:numPr>
          <w:ilvl w:val="0"/>
          <w:numId w:val="24"/>
        </w:numPr>
        <w:spacing w:before="0"/>
        <w:ind w:left="709" w:right="57"/>
        <w:jc w:val="both"/>
        <w:rPr>
          <w:rFonts w:cs="Arial"/>
          <w:color w:val="auto"/>
          <w:sz w:val="18"/>
          <w:szCs w:val="18"/>
        </w:rPr>
      </w:pPr>
      <w:r w:rsidRPr="001760D7">
        <w:rPr>
          <w:rFonts w:cs="Arial"/>
          <w:color w:val="auto"/>
          <w:sz w:val="18"/>
          <w:szCs w:val="18"/>
        </w:rPr>
        <w:t xml:space="preserve">ISSAI 5110 – Guidance on Conducting Audit Activities with an Environmental Perspective </w:t>
      </w:r>
    </w:p>
    <w:p w14:paraId="2B465BC7" w14:textId="0732AFB1" w:rsidR="00C20D0F" w:rsidRPr="001760D7" w:rsidRDefault="00C20D0F" w:rsidP="00600526">
      <w:pPr>
        <w:pStyle w:val="Default"/>
        <w:numPr>
          <w:ilvl w:val="0"/>
          <w:numId w:val="24"/>
        </w:numPr>
        <w:spacing w:before="0"/>
        <w:ind w:left="709" w:right="57"/>
        <w:jc w:val="both"/>
        <w:rPr>
          <w:rFonts w:cs="Arial"/>
          <w:color w:val="auto"/>
          <w:sz w:val="18"/>
          <w:szCs w:val="18"/>
        </w:rPr>
      </w:pPr>
      <w:r w:rsidRPr="001760D7">
        <w:rPr>
          <w:rFonts w:cs="Arial"/>
          <w:color w:val="auto"/>
          <w:sz w:val="18"/>
          <w:szCs w:val="18"/>
        </w:rPr>
        <w:t xml:space="preserve">ISSAI 5120 – Environmental Audit </w:t>
      </w:r>
      <w:r w:rsidR="00757466" w:rsidRPr="001760D7">
        <w:rPr>
          <w:rFonts w:cs="Arial"/>
          <w:color w:val="auto"/>
          <w:sz w:val="18"/>
          <w:szCs w:val="18"/>
        </w:rPr>
        <w:t>in the Context of Financial and Compliance Audits</w:t>
      </w:r>
      <w:r w:rsidRPr="001760D7">
        <w:rPr>
          <w:rFonts w:cs="Arial"/>
          <w:color w:val="auto"/>
          <w:sz w:val="18"/>
          <w:szCs w:val="18"/>
        </w:rPr>
        <w:t xml:space="preserve"> </w:t>
      </w:r>
    </w:p>
    <w:p w14:paraId="453BB942" w14:textId="77777777" w:rsidR="00C20D0F" w:rsidRPr="001760D7" w:rsidRDefault="00C20D0F" w:rsidP="00600526">
      <w:pPr>
        <w:pStyle w:val="Default"/>
        <w:numPr>
          <w:ilvl w:val="0"/>
          <w:numId w:val="24"/>
        </w:numPr>
        <w:spacing w:before="0"/>
        <w:ind w:left="709" w:right="57"/>
        <w:jc w:val="both"/>
        <w:rPr>
          <w:rFonts w:cs="Arial"/>
          <w:color w:val="auto"/>
          <w:sz w:val="18"/>
          <w:szCs w:val="18"/>
        </w:rPr>
      </w:pPr>
      <w:r w:rsidRPr="001760D7">
        <w:rPr>
          <w:rFonts w:cs="Arial"/>
          <w:color w:val="auto"/>
          <w:sz w:val="18"/>
          <w:szCs w:val="18"/>
        </w:rPr>
        <w:t xml:space="preserve">ISSAI 5130 – Sustainable Development: The Role of Supreme Audit Institutions </w:t>
      </w:r>
    </w:p>
    <w:p w14:paraId="1F3EFC42" w14:textId="77777777" w:rsidR="00C20D0F" w:rsidRPr="001760D7" w:rsidRDefault="00C20D0F" w:rsidP="00600526">
      <w:pPr>
        <w:pStyle w:val="Default"/>
        <w:numPr>
          <w:ilvl w:val="0"/>
          <w:numId w:val="24"/>
        </w:numPr>
        <w:spacing w:before="0"/>
        <w:ind w:left="709" w:right="57"/>
        <w:jc w:val="both"/>
        <w:rPr>
          <w:rFonts w:cs="Arial"/>
          <w:color w:val="auto"/>
          <w:sz w:val="18"/>
          <w:szCs w:val="18"/>
        </w:rPr>
      </w:pPr>
      <w:r w:rsidRPr="001760D7">
        <w:rPr>
          <w:rFonts w:cs="Arial"/>
          <w:color w:val="auto"/>
          <w:sz w:val="18"/>
          <w:szCs w:val="18"/>
        </w:rPr>
        <w:t xml:space="preserve">ISSAI 5140 – How SAIs may co-operate on the audit of international environmental accords </w:t>
      </w:r>
    </w:p>
    <w:p w14:paraId="4E603D4D" w14:textId="77777777" w:rsidR="009C719D" w:rsidRPr="001760D7" w:rsidRDefault="009C719D" w:rsidP="00600526">
      <w:pPr>
        <w:pStyle w:val="Default"/>
        <w:spacing w:before="0"/>
        <w:ind w:left="1069" w:right="57" w:firstLine="0"/>
        <w:jc w:val="both"/>
        <w:rPr>
          <w:rFonts w:cs="Arial"/>
          <w:color w:val="auto"/>
          <w:sz w:val="18"/>
          <w:szCs w:val="18"/>
        </w:rPr>
      </w:pPr>
    </w:p>
    <w:p w14:paraId="5D1C9E32" w14:textId="48CEA7A9" w:rsidR="00C20D0F" w:rsidRPr="001760D7" w:rsidRDefault="00C20D0F" w:rsidP="00600526">
      <w:pPr>
        <w:pStyle w:val="Default"/>
        <w:numPr>
          <w:ilvl w:val="0"/>
          <w:numId w:val="33"/>
        </w:numPr>
        <w:spacing w:before="0"/>
        <w:ind w:right="57"/>
        <w:jc w:val="both"/>
        <w:rPr>
          <w:rFonts w:cs="Arial"/>
          <w:color w:val="auto"/>
          <w:sz w:val="18"/>
          <w:szCs w:val="18"/>
        </w:rPr>
      </w:pPr>
      <w:r w:rsidRPr="001760D7">
        <w:rPr>
          <w:rFonts w:cs="Arial"/>
          <w:color w:val="auto"/>
          <w:sz w:val="18"/>
          <w:szCs w:val="18"/>
        </w:rPr>
        <w:t>A section of INTOSAI’s website is dedicated to the SDGs</w:t>
      </w:r>
      <w:r w:rsidR="008026EE" w:rsidRPr="001760D7">
        <w:rPr>
          <w:rStyle w:val="FootnoteReference"/>
          <w:rFonts w:cs="Arial"/>
          <w:sz w:val="18"/>
          <w:szCs w:val="18"/>
        </w:rPr>
        <w:footnoteReference w:id="10"/>
      </w:r>
      <w:r w:rsidR="00FA1FE2" w:rsidRPr="001760D7">
        <w:rPr>
          <w:rFonts w:cs="Arial"/>
          <w:color w:val="auto"/>
          <w:sz w:val="18"/>
          <w:szCs w:val="18"/>
        </w:rPr>
        <w:t xml:space="preserve"> , including the document “A practical guide to government SDGs preparedness review”, based on the experiences and reflections of seven SAIs that conducted a review in accordance with the seven steps INTOSAI model</w:t>
      </w:r>
      <w:r w:rsidR="00FA1FE2" w:rsidRPr="001760D7">
        <w:rPr>
          <w:rStyle w:val="FootnoteReference"/>
          <w:rFonts w:cs="Arial"/>
          <w:color w:val="auto"/>
          <w:sz w:val="18"/>
          <w:szCs w:val="18"/>
        </w:rPr>
        <w:footnoteReference w:id="11"/>
      </w:r>
      <w:r w:rsidRPr="001760D7">
        <w:rPr>
          <w:rFonts w:cs="Arial"/>
          <w:color w:val="auto"/>
          <w:sz w:val="18"/>
          <w:szCs w:val="18"/>
        </w:rPr>
        <w:t xml:space="preserve">. </w:t>
      </w:r>
    </w:p>
    <w:p w14:paraId="2DEDBB3B" w14:textId="77777777" w:rsidR="00C20D0F" w:rsidRPr="001760D7" w:rsidRDefault="00C20D0F" w:rsidP="00600526">
      <w:pPr>
        <w:pStyle w:val="Default"/>
        <w:spacing w:before="0"/>
        <w:ind w:right="57" w:firstLine="0"/>
        <w:jc w:val="both"/>
        <w:rPr>
          <w:rFonts w:cs="Arial"/>
          <w:color w:val="auto"/>
          <w:sz w:val="18"/>
          <w:szCs w:val="18"/>
        </w:rPr>
      </w:pPr>
    </w:p>
    <w:p w14:paraId="1434A2D3" w14:textId="77777777" w:rsidR="00C20D0F" w:rsidRPr="001760D7" w:rsidRDefault="00C20D0F" w:rsidP="00600526">
      <w:pPr>
        <w:pStyle w:val="Default"/>
        <w:numPr>
          <w:ilvl w:val="0"/>
          <w:numId w:val="33"/>
        </w:numPr>
        <w:spacing w:before="0"/>
        <w:ind w:right="57"/>
        <w:jc w:val="both"/>
        <w:rPr>
          <w:rFonts w:cs="Arial"/>
          <w:color w:val="auto"/>
          <w:sz w:val="18"/>
          <w:szCs w:val="18"/>
        </w:rPr>
      </w:pPr>
      <w:r w:rsidRPr="001760D7">
        <w:rPr>
          <w:rFonts w:cs="Arial"/>
          <w:color w:val="auto"/>
          <w:sz w:val="18"/>
          <w:szCs w:val="18"/>
        </w:rPr>
        <w:t xml:space="preserve">The </w:t>
      </w:r>
      <w:r w:rsidRPr="001760D7">
        <w:rPr>
          <w:rFonts w:cs="Arial"/>
          <w:b/>
          <w:color w:val="auto"/>
          <w:sz w:val="18"/>
          <w:szCs w:val="18"/>
        </w:rPr>
        <w:t>INTOSAI WGEA</w:t>
      </w:r>
      <w:r w:rsidRPr="001760D7">
        <w:rPr>
          <w:rFonts w:cs="Arial"/>
          <w:color w:val="auto"/>
          <w:sz w:val="18"/>
          <w:szCs w:val="18"/>
        </w:rPr>
        <w:t xml:space="preserve"> proposes a broad selection of guidance materials</w:t>
      </w:r>
      <w:r w:rsidR="009F47E8" w:rsidRPr="001760D7">
        <w:rPr>
          <w:rStyle w:val="FootnoteReference"/>
          <w:rFonts w:cs="Arial"/>
          <w:sz w:val="18"/>
          <w:szCs w:val="18"/>
          <w:lang w:val="en-CA"/>
        </w:rPr>
        <w:footnoteReference w:id="12"/>
      </w:r>
      <w:r w:rsidR="009F47E8" w:rsidRPr="001760D7">
        <w:rPr>
          <w:rFonts w:cs="Arial"/>
          <w:color w:val="auto"/>
          <w:sz w:val="18"/>
          <w:szCs w:val="18"/>
        </w:rPr>
        <w:t xml:space="preserve"> </w:t>
      </w:r>
      <w:r w:rsidRPr="001760D7">
        <w:rPr>
          <w:rFonts w:cs="Arial"/>
          <w:color w:val="auto"/>
          <w:sz w:val="18"/>
          <w:szCs w:val="18"/>
        </w:rPr>
        <w:t>that can be used for environmental and sustainable development performance audits on the SDGs. Some of the topics on which guidance is available include:</w:t>
      </w:r>
    </w:p>
    <w:p w14:paraId="31CCEE10" w14:textId="77777777" w:rsidR="00C90EC2" w:rsidRPr="001760D7" w:rsidRDefault="00C90EC2" w:rsidP="00600526">
      <w:pPr>
        <w:pStyle w:val="Default"/>
        <w:spacing w:before="0"/>
        <w:ind w:right="57" w:firstLine="0"/>
        <w:jc w:val="both"/>
        <w:rPr>
          <w:rFonts w:cs="Arial"/>
          <w:color w:val="auto"/>
          <w:sz w:val="18"/>
          <w:szCs w:val="18"/>
        </w:rPr>
      </w:pPr>
    </w:p>
    <w:p w14:paraId="42572AB4" w14:textId="77777777" w:rsidR="00C20D0F" w:rsidRPr="001760D7" w:rsidRDefault="00C20D0F" w:rsidP="00600526">
      <w:pPr>
        <w:pStyle w:val="Default"/>
        <w:numPr>
          <w:ilvl w:val="0"/>
          <w:numId w:val="10"/>
        </w:numPr>
        <w:spacing w:before="0"/>
        <w:ind w:right="57"/>
        <w:jc w:val="both"/>
        <w:rPr>
          <w:rFonts w:cs="Arial"/>
          <w:color w:val="auto"/>
          <w:sz w:val="18"/>
          <w:szCs w:val="18"/>
        </w:rPr>
      </w:pPr>
      <w:r w:rsidRPr="001760D7">
        <w:rPr>
          <w:rFonts w:cs="Arial"/>
          <w:color w:val="auto"/>
          <w:sz w:val="18"/>
          <w:szCs w:val="18"/>
        </w:rPr>
        <w:t xml:space="preserve">Energy Savings 2016       </w:t>
      </w:r>
    </w:p>
    <w:p w14:paraId="250E221F" w14:textId="77777777" w:rsidR="00C20D0F" w:rsidRPr="001760D7" w:rsidRDefault="00C20D0F" w:rsidP="00600526">
      <w:pPr>
        <w:pStyle w:val="Default"/>
        <w:numPr>
          <w:ilvl w:val="0"/>
          <w:numId w:val="10"/>
        </w:numPr>
        <w:spacing w:before="0"/>
        <w:ind w:right="57"/>
        <w:jc w:val="both"/>
        <w:rPr>
          <w:rFonts w:cs="Arial"/>
          <w:color w:val="auto"/>
          <w:sz w:val="18"/>
          <w:szCs w:val="18"/>
        </w:rPr>
      </w:pPr>
      <w:r w:rsidRPr="001760D7">
        <w:rPr>
          <w:rFonts w:cs="Arial"/>
          <w:color w:val="auto"/>
          <w:sz w:val="18"/>
          <w:szCs w:val="18"/>
        </w:rPr>
        <w:t xml:space="preserve">Market Based Instruments for Environmental Protection and Management 2016       </w:t>
      </w:r>
    </w:p>
    <w:p w14:paraId="2A3FB3DD" w14:textId="77777777" w:rsidR="00C20D0F" w:rsidRPr="001760D7" w:rsidRDefault="00C20D0F" w:rsidP="00600526">
      <w:pPr>
        <w:pStyle w:val="Default"/>
        <w:numPr>
          <w:ilvl w:val="0"/>
          <w:numId w:val="10"/>
        </w:numPr>
        <w:spacing w:before="0"/>
        <w:ind w:right="57"/>
        <w:jc w:val="both"/>
        <w:rPr>
          <w:rFonts w:cs="Arial"/>
          <w:color w:val="auto"/>
          <w:sz w:val="18"/>
          <w:szCs w:val="18"/>
        </w:rPr>
      </w:pPr>
      <w:r w:rsidRPr="001760D7">
        <w:rPr>
          <w:rFonts w:cs="Arial"/>
          <w:color w:val="auto"/>
          <w:sz w:val="18"/>
          <w:szCs w:val="18"/>
        </w:rPr>
        <w:t xml:space="preserve">Environmental Impact Assessment 2016       </w:t>
      </w:r>
    </w:p>
    <w:p w14:paraId="68E3EC64" w14:textId="77777777" w:rsidR="00C20D0F" w:rsidRPr="001760D7" w:rsidRDefault="00C20D0F" w:rsidP="00600526">
      <w:pPr>
        <w:pStyle w:val="Default"/>
        <w:numPr>
          <w:ilvl w:val="0"/>
          <w:numId w:val="10"/>
        </w:numPr>
        <w:spacing w:before="0"/>
        <w:ind w:right="57"/>
        <w:jc w:val="both"/>
        <w:rPr>
          <w:rFonts w:cs="Arial"/>
          <w:color w:val="auto"/>
          <w:sz w:val="18"/>
          <w:szCs w:val="18"/>
        </w:rPr>
      </w:pPr>
      <w:r w:rsidRPr="001760D7">
        <w:rPr>
          <w:rFonts w:cs="Arial"/>
          <w:color w:val="auto"/>
          <w:sz w:val="18"/>
          <w:szCs w:val="18"/>
        </w:rPr>
        <w:t xml:space="preserve">Auditing Government Efforts to Adapt to Climate Change and Ocean Acidification in the Marine Environment 2016       </w:t>
      </w:r>
    </w:p>
    <w:p w14:paraId="0AF0A0A2" w14:textId="77777777" w:rsidR="00C20D0F" w:rsidRPr="001760D7" w:rsidRDefault="00C20D0F" w:rsidP="00600526">
      <w:pPr>
        <w:pStyle w:val="Default"/>
        <w:numPr>
          <w:ilvl w:val="0"/>
          <w:numId w:val="10"/>
        </w:numPr>
        <w:spacing w:before="0"/>
        <w:ind w:right="57"/>
        <w:jc w:val="both"/>
        <w:rPr>
          <w:rFonts w:cs="Arial"/>
          <w:color w:val="auto"/>
          <w:sz w:val="18"/>
          <w:szCs w:val="18"/>
        </w:rPr>
      </w:pPr>
      <w:r w:rsidRPr="001760D7">
        <w:rPr>
          <w:rFonts w:cs="Arial"/>
          <w:color w:val="auto"/>
          <w:sz w:val="18"/>
          <w:szCs w:val="18"/>
        </w:rPr>
        <w:t xml:space="preserve">Auditing Waste Management 2016       </w:t>
      </w:r>
    </w:p>
    <w:p w14:paraId="4C4F1455" w14:textId="77777777" w:rsidR="00C20D0F" w:rsidRPr="001760D7" w:rsidRDefault="00C20D0F" w:rsidP="00600526">
      <w:pPr>
        <w:pStyle w:val="Default"/>
        <w:numPr>
          <w:ilvl w:val="0"/>
          <w:numId w:val="10"/>
        </w:numPr>
        <w:spacing w:before="0"/>
        <w:ind w:right="57"/>
        <w:jc w:val="both"/>
        <w:rPr>
          <w:rFonts w:cs="Arial"/>
          <w:color w:val="auto"/>
          <w:sz w:val="18"/>
          <w:szCs w:val="18"/>
        </w:rPr>
      </w:pPr>
      <w:r w:rsidRPr="001760D7">
        <w:rPr>
          <w:rFonts w:cs="Arial"/>
          <w:color w:val="auto"/>
          <w:sz w:val="18"/>
          <w:szCs w:val="18"/>
        </w:rPr>
        <w:t xml:space="preserve">Land Use and Land Management Practices in Environmental Perspective 2013       </w:t>
      </w:r>
    </w:p>
    <w:p w14:paraId="1C0C54E5" w14:textId="77777777" w:rsidR="00F25A5A" w:rsidRPr="001760D7" w:rsidRDefault="00C20D0F" w:rsidP="00600526">
      <w:pPr>
        <w:pStyle w:val="Default"/>
        <w:numPr>
          <w:ilvl w:val="0"/>
          <w:numId w:val="10"/>
        </w:numPr>
        <w:spacing w:before="0"/>
        <w:ind w:right="57"/>
        <w:jc w:val="both"/>
        <w:rPr>
          <w:rFonts w:cs="Arial"/>
          <w:color w:val="auto"/>
          <w:sz w:val="18"/>
          <w:szCs w:val="18"/>
        </w:rPr>
      </w:pPr>
      <w:r w:rsidRPr="001760D7">
        <w:rPr>
          <w:rFonts w:cs="Arial"/>
          <w:color w:val="auto"/>
          <w:sz w:val="18"/>
          <w:szCs w:val="18"/>
        </w:rPr>
        <w:t>Impact of Tourism on Wildlife Conservation 2013</w:t>
      </w:r>
    </w:p>
    <w:p w14:paraId="10CBE489" w14:textId="03F20BE1" w:rsidR="00C20D0F" w:rsidRPr="001760D7" w:rsidRDefault="00F25A5A" w:rsidP="00600526">
      <w:pPr>
        <w:pStyle w:val="Default"/>
        <w:numPr>
          <w:ilvl w:val="0"/>
          <w:numId w:val="10"/>
        </w:numPr>
        <w:spacing w:before="0"/>
        <w:ind w:right="57"/>
        <w:jc w:val="both"/>
        <w:rPr>
          <w:rFonts w:cs="Arial"/>
          <w:color w:val="auto"/>
          <w:sz w:val="18"/>
          <w:szCs w:val="18"/>
        </w:rPr>
      </w:pPr>
      <w:r w:rsidRPr="001760D7">
        <w:rPr>
          <w:rFonts w:cs="Arial"/>
          <w:color w:val="auto"/>
          <w:sz w:val="18"/>
          <w:szCs w:val="18"/>
        </w:rPr>
        <w:t xml:space="preserve">Sustainability reporting – Concepts, Frameworks and the Role of Supreme Audit Institutions 2013     </w:t>
      </w:r>
      <w:r w:rsidR="00C20D0F" w:rsidRPr="001760D7">
        <w:rPr>
          <w:rFonts w:cs="Arial"/>
          <w:color w:val="auto"/>
          <w:sz w:val="18"/>
          <w:szCs w:val="18"/>
        </w:rPr>
        <w:t xml:space="preserve">   </w:t>
      </w:r>
    </w:p>
    <w:p w14:paraId="790B2592" w14:textId="77777777" w:rsidR="001812F0" w:rsidRPr="001760D7" w:rsidRDefault="001812F0" w:rsidP="00600526">
      <w:pPr>
        <w:pStyle w:val="Default"/>
        <w:spacing w:before="0"/>
        <w:ind w:right="57"/>
        <w:jc w:val="both"/>
        <w:rPr>
          <w:rFonts w:cs="Arial"/>
          <w:color w:val="auto"/>
          <w:sz w:val="18"/>
          <w:szCs w:val="18"/>
        </w:rPr>
      </w:pPr>
    </w:p>
    <w:p w14:paraId="3BAD4F05" w14:textId="3DFAE4F9" w:rsidR="00C20D0F" w:rsidRPr="001760D7" w:rsidRDefault="00C20D0F" w:rsidP="00600526">
      <w:pPr>
        <w:pStyle w:val="Default"/>
        <w:numPr>
          <w:ilvl w:val="0"/>
          <w:numId w:val="33"/>
        </w:numPr>
        <w:spacing w:before="0"/>
        <w:ind w:right="57"/>
        <w:jc w:val="both"/>
        <w:rPr>
          <w:rFonts w:cs="Arial"/>
          <w:color w:val="auto"/>
          <w:sz w:val="18"/>
          <w:szCs w:val="18"/>
        </w:rPr>
      </w:pPr>
      <w:r w:rsidRPr="001760D7">
        <w:rPr>
          <w:rFonts w:cs="Arial"/>
          <w:color w:val="auto"/>
          <w:sz w:val="18"/>
          <w:szCs w:val="18"/>
        </w:rPr>
        <w:t>A wide range of audit reports is also available from INTOSAI WGEA</w:t>
      </w:r>
      <w:r w:rsidR="00DC2086" w:rsidRPr="001760D7">
        <w:rPr>
          <w:rFonts w:cs="Arial"/>
          <w:color w:val="auto"/>
          <w:sz w:val="18"/>
          <w:szCs w:val="18"/>
        </w:rPr>
        <w:t>’s website</w:t>
      </w:r>
      <w:r w:rsidR="00DC2086" w:rsidRPr="001760D7">
        <w:rPr>
          <w:rFonts w:cs="Arial"/>
          <w:sz w:val="18"/>
          <w:szCs w:val="18"/>
          <w:vertAlign w:val="superscript"/>
        </w:rPr>
        <w:footnoteReference w:id="13"/>
      </w:r>
      <w:r w:rsidR="00600526" w:rsidRPr="001760D7">
        <w:rPr>
          <w:rFonts w:cs="Arial"/>
          <w:color w:val="auto"/>
          <w:sz w:val="18"/>
          <w:szCs w:val="18"/>
        </w:rPr>
        <w:t>.</w:t>
      </w:r>
      <w:r w:rsidRPr="001760D7">
        <w:rPr>
          <w:rFonts w:cs="Arial"/>
          <w:color w:val="auto"/>
          <w:sz w:val="18"/>
          <w:szCs w:val="18"/>
        </w:rPr>
        <w:t xml:space="preserve"> Audits are organized by sustainable development goal, by country, or by issue and environmental agreement. As new audits reports are being published, they are added to the list.</w:t>
      </w:r>
    </w:p>
    <w:p w14:paraId="02BD4BC3" w14:textId="77777777" w:rsidR="001812F0" w:rsidRPr="001760D7" w:rsidRDefault="001812F0" w:rsidP="00600526">
      <w:pPr>
        <w:pStyle w:val="Default"/>
        <w:spacing w:before="0"/>
        <w:ind w:right="57" w:firstLine="708"/>
        <w:jc w:val="both"/>
        <w:rPr>
          <w:rFonts w:cs="Arial"/>
          <w:color w:val="auto"/>
          <w:sz w:val="18"/>
          <w:szCs w:val="18"/>
        </w:rPr>
      </w:pPr>
    </w:p>
    <w:p w14:paraId="61BC8B7E" w14:textId="545EB411" w:rsidR="00320B81" w:rsidRDefault="00C20D0F" w:rsidP="00600526">
      <w:pPr>
        <w:pStyle w:val="Default"/>
        <w:numPr>
          <w:ilvl w:val="0"/>
          <w:numId w:val="33"/>
        </w:numPr>
        <w:spacing w:before="0"/>
        <w:ind w:right="57"/>
        <w:jc w:val="both"/>
        <w:rPr>
          <w:rFonts w:cs="Arial"/>
          <w:color w:val="auto"/>
          <w:sz w:val="18"/>
          <w:szCs w:val="18"/>
        </w:rPr>
      </w:pPr>
      <w:r w:rsidRPr="001760D7">
        <w:rPr>
          <w:rFonts w:cs="Arial"/>
          <w:color w:val="auto"/>
          <w:sz w:val="18"/>
          <w:szCs w:val="18"/>
        </w:rPr>
        <w:t xml:space="preserve">The </w:t>
      </w:r>
      <w:r w:rsidRPr="001760D7">
        <w:rPr>
          <w:rFonts w:cs="Arial"/>
          <w:b/>
          <w:color w:val="auto"/>
          <w:sz w:val="18"/>
          <w:szCs w:val="18"/>
        </w:rPr>
        <w:t>INTOSAI Development Initiative</w:t>
      </w:r>
      <w:r w:rsidRPr="001760D7">
        <w:rPr>
          <w:rFonts w:cs="Arial"/>
          <w:color w:val="auto"/>
          <w:sz w:val="18"/>
          <w:szCs w:val="18"/>
        </w:rPr>
        <w:t xml:space="preserve"> (IDI) is the INTOSAI body that works across the organisation’s strategic goal areas and supports SAIs in developing countries. It hosts a library that contains guidance and papers including on auditing the SDGs</w:t>
      </w:r>
      <w:r w:rsidR="00F70FE6" w:rsidRPr="00C23BE8">
        <w:rPr>
          <w:rStyle w:val="FootnoteReference"/>
          <w:rFonts w:cs="Arial"/>
          <w:sz w:val="18"/>
          <w:szCs w:val="18"/>
          <w:lang w:val="en-CA"/>
        </w:rPr>
        <w:footnoteReference w:id="14"/>
      </w:r>
      <w:r w:rsidR="0002773E" w:rsidRPr="001760D7">
        <w:rPr>
          <w:rFonts w:cs="Arial"/>
          <w:color w:val="auto"/>
          <w:sz w:val="18"/>
          <w:szCs w:val="18"/>
        </w:rPr>
        <w:t xml:space="preserve">, including the guidance on </w:t>
      </w:r>
      <w:r w:rsidR="00BB1448" w:rsidRPr="001760D7">
        <w:rPr>
          <w:rFonts w:cs="Arial"/>
          <w:color w:val="auto"/>
          <w:sz w:val="18"/>
          <w:szCs w:val="18"/>
        </w:rPr>
        <w:t>“</w:t>
      </w:r>
      <w:r w:rsidR="0002773E" w:rsidRPr="001760D7">
        <w:rPr>
          <w:rFonts w:cs="Arial"/>
          <w:color w:val="auto"/>
          <w:sz w:val="18"/>
          <w:szCs w:val="18"/>
        </w:rPr>
        <w:t>Auditing Preparedness for Implementation of Sustainable Development Goals – Guidance for Supreme Audit Institutions – version 0”</w:t>
      </w:r>
      <w:r w:rsidR="009C719D" w:rsidRPr="001760D7">
        <w:rPr>
          <w:rFonts w:cs="Arial"/>
          <w:color w:val="auto"/>
          <w:sz w:val="18"/>
          <w:szCs w:val="18"/>
        </w:rPr>
        <w:t>.</w:t>
      </w:r>
    </w:p>
    <w:p w14:paraId="7EFA08F7" w14:textId="77777777" w:rsidR="00F25787" w:rsidRDefault="00F25787" w:rsidP="001760D7">
      <w:pPr>
        <w:pStyle w:val="Default"/>
        <w:spacing w:before="0"/>
        <w:ind w:right="57" w:firstLine="0"/>
        <w:jc w:val="both"/>
        <w:rPr>
          <w:rFonts w:cs="Arial"/>
          <w:color w:val="auto"/>
          <w:sz w:val="18"/>
          <w:szCs w:val="18"/>
        </w:rPr>
      </w:pPr>
    </w:p>
    <w:p w14:paraId="6BF55043" w14:textId="306DE7FB" w:rsidR="00F25787" w:rsidRPr="00893950" w:rsidRDefault="00A60163" w:rsidP="004720BC">
      <w:pPr>
        <w:pStyle w:val="ListParagraph"/>
        <w:numPr>
          <w:ilvl w:val="0"/>
          <w:numId w:val="33"/>
        </w:numPr>
        <w:rPr>
          <w:lang w:val="en-US"/>
        </w:rPr>
      </w:pPr>
      <w:r w:rsidRPr="004720BC">
        <w:rPr>
          <w:color w:val="000000"/>
          <w:lang w:val="en-US"/>
        </w:rPr>
        <w:t>T</w:t>
      </w:r>
      <w:r w:rsidR="00F25787" w:rsidRPr="004720BC">
        <w:rPr>
          <w:color w:val="000000"/>
          <w:lang w:val="en-US"/>
        </w:rPr>
        <w:t xml:space="preserve">he </w:t>
      </w:r>
      <w:r w:rsidRPr="00893950">
        <w:rPr>
          <w:color w:val="000000"/>
          <w:lang w:val="en-US"/>
        </w:rPr>
        <w:t xml:space="preserve">2030 </w:t>
      </w:r>
      <w:r w:rsidR="00F25787" w:rsidRPr="00EE19DB">
        <w:rPr>
          <w:color w:val="000000"/>
          <w:lang w:val="en-US"/>
        </w:rPr>
        <w:t xml:space="preserve">Agenda </w:t>
      </w:r>
      <w:r w:rsidR="0061611E" w:rsidRPr="00EE19DB">
        <w:rPr>
          <w:color w:val="000000"/>
          <w:lang w:val="en-US"/>
        </w:rPr>
        <w:t xml:space="preserve">recognizes the importance of gender equality in achieving sustainable development and </w:t>
      </w:r>
      <w:r w:rsidR="00F25787" w:rsidRPr="00EE19DB">
        <w:rPr>
          <w:color w:val="000000"/>
          <w:lang w:val="en-US"/>
        </w:rPr>
        <w:t xml:space="preserve">includes gender equality and empowerment of </w:t>
      </w:r>
      <w:r w:rsidRPr="00EE19DB">
        <w:rPr>
          <w:color w:val="000000"/>
          <w:lang w:val="en-US"/>
        </w:rPr>
        <w:t>women and girls as a stand-alone</w:t>
      </w:r>
      <w:r w:rsidR="00F25787" w:rsidRPr="00EE19DB">
        <w:rPr>
          <w:color w:val="000000"/>
          <w:lang w:val="en-US"/>
        </w:rPr>
        <w:t xml:space="preserve"> goal, SDG 5. Gender equality is also a crosscutting theme reflected in other goals. </w:t>
      </w:r>
      <w:r w:rsidRPr="00EE19DB">
        <w:rPr>
          <w:color w:val="000000"/>
          <w:lang w:val="en-US"/>
        </w:rPr>
        <w:t>T</w:t>
      </w:r>
      <w:r w:rsidR="00F25787" w:rsidRPr="00EE19DB">
        <w:rPr>
          <w:color w:val="000000"/>
          <w:lang w:val="en-US"/>
        </w:rPr>
        <w:t xml:space="preserve">he </w:t>
      </w:r>
      <w:r w:rsidR="00F25787" w:rsidRPr="001760D7">
        <w:rPr>
          <w:b/>
          <w:color w:val="000000"/>
          <w:lang w:val="en-US"/>
        </w:rPr>
        <w:t>Canadian Audit and Accountability Foundation</w:t>
      </w:r>
      <w:r w:rsidR="00F25787" w:rsidRPr="004720BC">
        <w:rPr>
          <w:color w:val="000000"/>
          <w:lang w:val="en-US"/>
        </w:rPr>
        <w:t xml:space="preserve">, in partnership with the </w:t>
      </w:r>
      <w:r w:rsidR="00F25787" w:rsidRPr="001760D7">
        <w:rPr>
          <w:b/>
          <w:color w:val="000000"/>
          <w:lang w:val="en-US"/>
        </w:rPr>
        <w:t>International Institute for Sustainable Development</w:t>
      </w:r>
      <w:r w:rsidR="00F25787" w:rsidRPr="004720BC">
        <w:rPr>
          <w:color w:val="000000"/>
          <w:lang w:val="en-US"/>
        </w:rPr>
        <w:t xml:space="preserve"> developed guidance on auditing gender equality and the SDGs.</w:t>
      </w:r>
      <w:r w:rsidR="00FD385E">
        <w:rPr>
          <w:rStyle w:val="FootnoteReference"/>
          <w:color w:val="000000"/>
          <w:lang w:val="en-US"/>
        </w:rPr>
        <w:footnoteReference w:id="15"/>
      </w:r>
      <w:r w:rsidRPr="004720BC">
        <w:rPr>
          <w:color w:val="000000"/>
          <w:lang w:val="en-US"/>
        </w:rPr>
        <w:t xml:space="preserve"> </w:t>
      </w:r>
      <w:r w:rsidR="00EE19DB" w:rsidRPr="004720BC">
        <w:rPr>
          <w:color w:val="000000"/>
          <w:lang w:val="en-US"/>
        </w:rPr>
        <w:t>This</w:t>
      </w:r>
      <w:r w:rsidR="00F25787" w:rsidRPr="00893950">
        <w:rPr>
          <w:color w:val="000000"/>
          <w:lang w:val="en-US"/>
        </w:rPr>
        <w:t xml:space="preserve"> guide helps auditors understand gender equality and its place in the 2030 Agenda. It also helps auditors plan either an audit focused on SDG 5</w:t>
      </w:r>
      <w:r w:rsidR="00EE19DB">
        <w:rPr>
          <w:color w:val="000000"/>
          <w:lang w:val="en-US"/>
        </w:rPr>
        <w:t xml:space="preserve"> </w:t>
      </w:r>
      <w:r w:rsidR="00F25787" w:rsidRPr="004720BC">
        <w:rPr>
          <w:color w:val="000000"/>
          <w:lang w:val="en-US"/>
        </w:rPr>
        <w:t xml:space="preserve">or an audit that examines gender equality within other SDGs, such as water, agriculture or energy. </w:t>
      </w:r>
      <w:r w:rsidR="00F25787" w:rsidRPr="00893950">
        <w:rPr>
          <w:lang w:val="en-US"/>
        </w:rPr>
        <w:t>The guide suggests a list of indicators that gender equality is at risk, questions to understand how prepared the government is, and illustrative examples.</w:t>
      </w:r>
    </w:p>
    <w:p w14:paraId="72AC49D2" w14:textId="5F937734" w:rsidR="00F25787" w:rsidRPr="008A0BFC" w:rsidRDefault="00F25787" w:rsidP="001760D7">
      <w:pPr>
        <w:pStyle w:val="Default"/>
        <w:spacing w:before="0"/>
        <w:ind w:left="360" w:right="57" w:firstLine="0"/>
        <w:jc w:val="both"/>
        <w:rPr>
          <w:rFonts w:cs="Arial"/>
          <w:color w:val="auto"/>
          <w:sz w:val="18"/>
          <w:szCs w:val="18"/>
        </w:rPr>
      </w:pPr>
    </w:p>
    <w:p w14:paraId="639FDBB9" w14:textId="77777777" w:rsidR="00C20D0F" w:rsidRPr="00C20D0F" w:rsidRDefault="00C20D0F" w:rsidP="00C90EC2">
      <w:pPr>
        <w:pStyle w:val="Default"/>
        <w:spacing w:before="0"/>
        <w:ind w:right="57" w:firstLine="708"/>
        <w:jc w:val="both"/>
        <w:rPr>
          <w:rFonts w:cs="Arial"/>
          <w:color w:val="auto"/>
          <w:sz w:val="20"/>
          <w:szCs w:val="20"/>
        </w:rPr>
      </w:pPr>
    </w:p>
    <w:p w14:paraId="06BD2619" w14:textId="4CF20962" w:rsidR="008B1099" w:rsidRPr="001760D7" w:rsidRDefault="008C1971">
      <w:pPr>
        <w:pStyle w:val="Heading2"/>
        <w:rPr>
          <w:lang w:val="en-CA"/>
        </w:rPr>
      </w:pPr>
      <w:bookmarkStart w:id="13" w:name="_Toc536692445"/>
      <w:r w:rsidRPr="001760D7">
        <w:rPr>
          <w:lang w:val="en-CA"/>
        </w:rPr>
        <w:t xml:space="preserve">2.f) </w:t>
      </w:r>
      <w:r w:rsidR="008B1099" w:rsidRPr="001760D7">
        <w:rPr>
          <w:lang w:val="en-CA"/>
        </w:rPr>
        <w:t>Possible sources of audit criteria</w:t>
      </w:r>
      <w:bookmarkEnd w:id="13"/>
    </w:p>
    <w:p w14:paraId="216B310D" w14:textId="77777777" w:rsidR="001812F0" w:rsidRDefault="001812F0" w:rsidP="00C90EC2">
      <w:pPr>
        <w:pStyle w:val="Default"/>
        <w:spacing w:before="0"/>
        <w:ind w:right="57" w:firstLine="708"/>
        <w:rPr>
          <w:rFonts w:cs="Arial"/>
          <w:color w:val="auto"/>
          <w:sz w:val="20"/>
          <w:szCs w:val="20"/>
        </w:rPr>
      </w:pPr>
    </w:p>
    <w:p w14:paraId="28457A65" w14:textId="4064970A" w:rsidR="00C20D0F" w:rsidRPr="001760D7" w:rsidRDefault="00C20D0F" w:rsidP="00F65D52">
      <w:pPr>
        <w:pStyle w:val="Default"/>
        <w:numPr>
          <w:ilvl w:val="0"/>
          <w:numId w:val="33"/>
        </w:numPr>
        <w:spacing w:before="0"/>
        <w:ind w:right="57"/>
        <w:jc w:val="both"/>
        <w:rPr>
          <w:rFonts w:cs="Arial"/>
          <w:color w:val="auto"/>
          <w:sz w:val="18"/>
          <w:szCs w:val="20"/>
        </w:rPr>
      </w:pPr>
      <w:r w:rsidRPr="001760D7">
        <w:rPr>
          <w:rFonts w:cs="Arial"/>
          <w:color w:val="auto"/>
          <w:sz w:val="18"/>
          <w:szCs w:val="20"/>
        </w:rPr>
        <w:t xml:space="preserve">As </w:t>
      </w:r>
      <w:r w:rsidR="00464997" w:rsidRPr="001760D7">
        <w:rPr>
          <w:rFonts w:cs="Arial"/>
          <w:color w:val="auto"/>
          <w:sz w:val="18"/>
          <w:szCs w:val="20"/>
        </w:rPr>
        <w:t>noted</w:t>
      </w:r>
      <w:r w:rsidRPr="001760D7">
        <w:rPr>
          <w:rFonts w:cs="Arial"/>
          <w:color w:val="auto"/>
          <w:sz w:val="18"/>
          <w:szCs w:val="20"/>
        </w:rPr>
        <w:t xml:space="preserve"> above, virtually all subjects and activities that are normally examined by SAIs </w:t>
      </w:r>
      <w:r w:rsidR="00464997" w:rsidRPr="001760D7">
        <w:rPr>
          <w:rFonts w:cs="Arial"/>
          <w:color w:val="auto"/>
          <w:sz w:val="18"/>
          <w:szCs w:val="20"/>
        </w:rPr>
        <w:t>are</w:t>
      </w:r>
      <w:r w:rsidRPr="001760D7">
        <w:rPr>
          <w:rFonts w:cs="Arial"/>
          <w:color w:val="auto"/>
          <w:sz w:val="18"/>
          <w:szCs w:val="20"/>
        </w:rPr>
        <w:t xml:space="preserve"> eligible for an audit on the SDGs. Suitable criteria can be drawn from </w:t>
      </w:r>
      <w:r w:rsidR="00EF4ABA" w:rsidRPr="001760D7">
        <w:rPr>
          <w:rFonts w:cs="Arial"/>
          <w:color w:val="auto"/>
          <w:sz w:val="18"/>
          <w:szCs w:val="20"/>
        </w:rPr>
        <w:t>the Goals and targets of the SDGs</w:t>
      </w:r>
      <w:r w:rsidR="00790581" w:rsidRPr="001760D7">
        <w:rPr>
          <w:rFonts w:cs="Arial"/>
          <w:color w:val="auto"/>
          <w:sz w:val="18"/>
          <w:szCs w:val="20"/>
        </w:rPr>
        <w:t xml:space="preserve">. Other sources include </w:t>
      </w:r>
      <w:r w:rsidRPr="001760D7">
        <w:rPr>
          <w:rFonts w:cs="Arial"/>
          <w:color w:val="auto"/>
          <w:sz w:val="18"/>
          <w:szCs w:val="20"/>
        </w:rPr>
        <w:t>Bi- or Multilateral International Agreements or legislation, national legislation, government objectives, promises and commitments. Operational and performance standards adopted by the audited government, ministry or agency are also potential sources</w:t>
      </w:r>
      <w:r w:rsidR="00790581" w:rsidRPr="001760D7">
        <w:rPr>
          <w:rFonts w:cs="Arial"/>
          <w:color w:val="auto"/>
          <w:sz w:val="18"/>
          <w:szCs w:val="20"/>
        </w:rPr>
        <w:t>,</w:t>
      </w:r>
      <w:r w:rsidRPr="001760D7">
        <w:rPr>
          <w:rFonts w:cs="Arial"/>
          <w:color w:val="auto"/>
          <w:sz w:val="18"/>
          <w:szCs w:val="20"/>
        </w:rPr>
        <w:t xml:space="preserve"> as are generally accepted procedures and practices in other organizations with </w:t>
      </w:r>
      <w:r w:rsidR="00464997" w:rsidRPr="001760D7">
        <w:rPr>
          <w:rFonts w:cs="Arial"/>
          <w:color w:val="auto"/>
          <w:sz w:val="18"/>
          <w:szCs w:val="20"/>
        </w:rPr>
        <w:t>comparable</w:t>
      </w:r>
      <w:r w:rsidRPr="001760D7">
        <w:rPr>
          <w:rFonts w:cs="Arial"/>
          <w:color w:val="auto"/>
          <w:sz w:val="18"/>
          <w:szCs w:val="20"/>
        </w:rPr>
        <w:t xml:space="preserve"> activities.</w:t>
      </w:r>
    </w:p>
    <w:p w14:paraId="0C7530CA" w14:textId="77777777" w:rsidR="001812F0" w:rsidRPr="001760D7" w:rsidRDefault="001812F0" w:rsidP="00F65D52">
      <w:pPr>
        <w:pStyle w:val="Default"/>
        <w:spacing w:before="0"/>
        <w:ind w:right="57" w:firstLine="708"/>
        <w:jc w:val="both"/>
        <w:rPr>
          <w:rFonts w:cs="Arial"/>
          <w:color w:val="auto"/>
          <w:sz w:val="18"/>
          <w:szCs w:val="20"/>
        </w:rPr>
      </w:pPr>
    </w:p>
    <w:p w14:paraId="06DD5C6D" w14:textId="77777777" w:rsidR="00C20D0F" w:rsidRPr="001760D7" w:rsidRDefault="00C20D0F" w:rsidP="00F65D52">
      <w:pPr>
        <w:pStyle w:val="Default"/>
        <w:numPr>
          <w:ilvl w:val="0"/>
          <w:numId w:val="33"/>
        </w:numPr>
        <w:spacing w:before="0"/>
        <w:ind w:right="57"/>
        <w:jc w:val="both"/>
        <w:rPr>
          <w:rFonts w:cs="Arial"/>
          <w:color w:val="auto"/>
          <w:sz w:val="18"/>
          <w:szCs w:val="20"/>
        </w:rPr>
      </w:pPr>
      <w:r w:rsidRPr="001760D7">
        <w:rPr>
          <w:rFonts w:cs="Arial"/>
          <w:color w:val="auto"/>
          <w:sz w:val="18"/>
          <w:szCs w:val="20"/>
        </w:rPr>
        <w:t>Depending on the specific objective of the audit and whi</w:t>
      </w:r>
      <w:r w:rsidR="00081BB6" w:rsidRPr="001760D7">
        <w:rPr>
          <w:rFonts w:cs="Arial"/>
          <w:color w:val="auto"/>
          <w:sz w:val="18"/>
          <w:szCs w:val="20"/>
        </w:rPr>
        <w:t>ch aspect of the SDGs it covers,</w:t>
      </w:r>
      <w:r w:rsidRPr="001760D7">
        <w:rPr>
          <w:rFonts w:cs="Arial"/>
          <w:color w:val="auto"/>
          <w:sz w:val="18"/>
          <w:szCs w:val="20"/>
        </w:rPr>
        <w:t xml:space="preserve"> possible sources of criteria include:</w:t>
      </w:r>
    </w:p>
    <w:p w14:paraId="1DD5BB0C" w14:textId="77777777" w:rsidR="00C90EC2" w:rsidRPr="001760D7" w:rsidRDefault="00C90EC2" w:rsidP="00F65D52">
      <w:pPr>
        <w:pStyle w:val="Default"/>
        <w:spacing w:before="0"/>
        <w:ind w:right="57" w:firstLine="0"/>
        <w:jc w:val="both"/>
        <w:rPr>
          <w:rFonts w:cs="Arial"/>
          <w:color w:val="auto"/>
          <w:sz w:val="18"/>
          <w:szCs w:val="20"/>
        </w:rPr>
      </w:pPr>
    </w:p>
    <w:p w14:paraId="752F670F" w14:textId="380BF2EF" w:rsidR="00C20D0F" w:rsidRPr="001760D7" w:rsidRDefault="00C20D0F" w:rsidP="00F65D52">
      <w:pPr>
        <w:pStyle w:val="Default"/>
        <w:numPr>
          <w:ilvl w:val="0"/>
          <w:numId w:val="12"/>
        </w:numPr>
        <w:spacing w:before="0"/>
        <w:ind w:right="57"/>
        <w:jc w:val="both"/>
        <w:rPr>
          <w:rFonts w:cs="Arial"/>
          <w:color w:val="auto"/>
          <w:sz w:val="18"/>
          <w:szCs w:val="20"/>
        </w:rPr>
      </w:pPr>
      <w:r w:rsidRPr="001760D7">
        <w:rPr>
          <w:rFonts w:cs="Arial"/>
          <w:color w:val="auto"/>
          <w:sz w:val="18"/>
          <w:szCs w:val="20"/>
        </w:rPr>
        <w:t>International (intergovernmental) agreements</w:t>
      </w:r>
      <w:r w:rsidR="00173326" w:rsidRPr="001760D7">
        <w:rPr>
          <w:rFonts w:cs="Arial"/>
          <w:color w:val="auto"/>
          <w:sz w:val="18"/>
          <w:szCs w:val="20"/>
        </w:rPr>
        <w:t xml:space="preserve"> and standards</w:t>
      </w:r>
      <w:r w:rsidRPr="001760D7">
        <w:rPr>
          <w:rFonts w:cs="Arial"/>
          <w:color w:val="auto"/>
          <w:sz w:val="18"/>
          <w:szCs w:val="20"/>
        </w:rPr>
        <w:t>:</w:t>
      </w:r>
    </w:p>
    <w:p w14:paraId="3691A3C2" w14:textId="0C8511AF" w:rsidR="00F32CF4" w:rsidRPr="001760D7" w:rsidRDefault="00F32CF4" w:rsidP="00F65D52">
      <w:pPr>
        <w:pStyle w:val="Default"/>
        <w:numPr>
          <w:ilvl w:val="0"/>
          <w:numId w:val="16"/>
        </w:numPr>
        <w:spacing w:before="0"/>
        <w:ind w:right="57"/>
        <w:jc w:val="both"/>
        <w:rPr>
          <w:rFonts w:cs="Arial"/>
          <w:color w:val="auto"/>
          <w:sz w:val="18"/>
          <w:szCs w:val="20"/>
        </w:rPr>
      </w:pPr>
      <w:r w:rsidRPr="001760D7">
        <w:rPr>
          <w:rFonts w:cs="Arial"/>
          <w:color w:val="auto"/>
          <w:sz w:val="18"/>
          <w:szCs w:val="20"/>
        </w:rPr>
        <w:t>The 2030 Agenda for sustainable development Resolution</w:t>
      </w:r>
      <w:r w:rsidR="00790581" w:rsidRPr="001760D7">
        <w:rPr>
          <w:rFonts w:cs="Arial"/>
          <w:color w:val="auto"/>
          <w:sz w:val="18"/>
          <w:szCs w:val="20"/>
        </w:rPr>
        <w:t>, including any the SDGs and targets.</w:t>
      </w:r>
    </w:p>
    <w:p w14:paraId="0C442651" w14:textId="77777777" w:rsidR="00F32CF4" w:rsidRPr="001760D7" w:rsidRDefault="00F32CF4" w:rsidP="00F65D52">
      <w:pPr>
        <w:pStyle w:val="Default"/>
        <w:numPr>
          <w:ilvl w:val="0"/>
          <w:numId w:val="16"/>
        </w:numPr>
        <w:spacing w:before="0"/>
        <w:ind w:right="57"/>
        <w:jc w:val="both"/>
        <w:rPr>
          <w:rFonts w:cs="Arial"/>
          <w:color w:val="auto"/>
          <w:sz w:val="18"/>
          <w:szCs w:val="20"/>
        </w:rPr>
      </w:pPr>
      <w:r w:rsidRPr="001760D7">
        <w:rPr>
          <w:rFonts w:cs="Arial"/>
          <w:color w:val="auto"/>
          <w:sz w:val="18"/>
          <w:szCs w:val="20"/>
        </w:rPr>
        <w:t xml:space="preserve">United Nations multilateral agreements in areas that are covered by the 2030 Agenda. Examples include: </w:t>
      </w:r>
    </w:p>
    <w:p w14:paraId="2D7EA6ED" w14:textId="77777777" w:rsidR="00081BB6" w:rsidRPr="001760D7" w:rsidRDefault="00081BB6" w:rsidP="00F65D52">
      <w:pPr>
        <w:pStyle w:val="Default"/>
        <w:numPr>
          <w:ilvl w:val="0"/>
          <w:numId w:val="17"/>
        </w:numPr>
        <w:spacing w:before="0"/>
        <w:ind w:right="57"/>
        <w:jc w:val="both"/>
        <w:rPr>
          <w:rFonts w:cs="Arial"/>
          <w:color w:val="auto"/>
          <w:sz w:val="18"/>
          <w:szCs w:val="20"/>
        </w:rPr>
      </w:pPr>
      <w:r w:rsidRPr="001760D7">
        <w:rPr>
          <w:rFonts w:cs="Arial"/>
          <w:color w:val="auto"/>
          <w:sz w:val="18"/>
          <w:szCs w:val="20"/>
        </w:rPr>
        <w:t>Convention on biological diversity</w:t>
      </w:r>
    </w:p>
    <w:p w14:paraId="6ED6A018" w14:textId="77777777" w:rsidR="00081BB6" w:rsidRPr="001760D7" w:rsidRDefault="00081BB6" w:rsidP="00F65D52">
      <w:pPr>
        <w:pStyle w:val="Default"/>
        <w:numPr>
          <w:ilvl w:val="0"/>
          <w:numId w:val="17"/>
        </w:numPr>
        <w:spacing w:before="0"/>
        <w:ind w:right="57"/>
        <w:jc w:val="both"/>
        <w:rPr>
          <w:rFonts w:cs="Arial"/>
          <w:color w:val="auto"/>
          <w:sz w:val="18"/>
          <w:szCs w:val="20"/>
        </w:rPr>
      </w:pPr>
      <w:r w:rsidRPr="001760D7">
        <w:rPr>
          <w:rFonts w:cs="Arial"/>
          <w:color w:val="auto"/>
          <w:sz w:val="18"/>
          <w:szCs w:val="20"/>
        </w:rPr>
        <w:t>Paris Agreement</w:t>
      </w:r>
    </w:p>
    <w:p w14:paraId="3AC8BC4B" w14:textId="77777777" w:rsidR="00081BB6" w:rsidRPr="001760D7" w:rsidRDefault="00081BB6" w:rsidP="00F65D52">
      <w:pPr>
        <w:pStyle w:val="Default"/>
        <w:numPr>
          <w:ilvl w:val="0"/>
          <w:numId w:val="17"/>
        </w:numPr>
        <w:spacing w:before="0"/>
        <w:ind w:right="57"/>
        <w:jc w:val="both"/>
        <w:rPr>
          <w:rFonts w:cs="Arial"/>
          <w:color w:val="auto"/>
          <w:sz w:val="18"/>
          <w:szCs w:val="20"/>
        </w:rPr>
      </w:pPr>
      <w:r w:rsidRPr="001760D7">
        <w:rPr>
          <w:rFonts w:cs="Arial"/>
          <w:color w:val="auto"/>
          <w:sz w:val="18"/>
          <w:szCs w:val="20"/>
        </w:rPr>
        <w:t>Basel Convention</w:t>
      </w:r>
    </w:p>
    <w:p w14:paraId="41EC6196" w14:textId="77777777" w:rsidR="00081BB6" w:rsidRPr="001760D7" w:rsidRDefault="00081BB6" w:rsidP="00F65D52">
      <w:pPr>
        <w:pStyle w:val="Default"/>
        <w:numPr>
          <w:ilvl w:val="0"/>
          <w:numId w:val="17"/>
        </w:numPr>
        <w:spacing w:before="0"/>
        <w:ind w:right="57"/>
        <w:jc w:val="both"/>
        <w:rPr>
          <w:rFonts w:cs="Arial"/>
          <w:color w:val="auto"/>
          <w:sz w:val="18"/>
          <w:szCs w:val="20"/>
        </w:rPr>
      </w:pPr>
      <w:r w:rsidRPr="001760D7">
        <w:rPr>
          <w:rFonts w:cs="Arial"/>
          <w:color w:val="auto"/>
          <w:sz w:val="18"/>
          <w:szCs w:val="20"/>
        </w:rPr>
        <w:t>UN-HABITAT</w:t>
      </w:r>
    </w:p>
    <w:p w14:paraId="531043CF" w14:textId="77777777" w:rsidR="000F44AC" w:rsidRPr="001760D7" w:rsidRDefault="000F44AC" w:rsidP="00F65D52">
      <w:pPr>
        <w:pStyle w:val="Default"/>
        <w:numPr>
          <w:ilvl w:val="0"/>
          <w:numId w:val="16"/>
        </w:numPr>
        <w:spacing w:before="0"/>
        <w:ind w:right="57"/>
        <w:jc w:val="both"/>
        <w:rPr>
          <w:rFonts w:cs="Arial"/>
          <w:color w:val="auto"/>
          <w:sz w:val="18"/>
          <w:szCs w:val="20"/>
        </w:rPr>
      </w:pPr>
      <w:r w:rsidRPr="001760D7">
        <w:rPr>
          <w:rFonts w:cs="Arial"/>
          <w:color w:val="auto"/>
          <w:sz w:val="18"/>
          <w:szCs w:val="20"/>
        </w:rPr>
        <w:t>Other international</w:t>
      </w:r>
      <w:r w:rsidRPr="001760D7">
        <w:rPr>
          <w:rFonts w:cs="Arial"/>
          <w:sz w:val="18"/>
          <w:szCs w:val="20"/>
        </w:rPr>
        <w:t xml:space="preserve"> organisations such as the OECD</w:t>
      </w:r>
    </w:p>
    <w:p w14:paraId="24689741" w14:textId="1DD04281" w:rsidR="00F32CF4" w:rsidRPr="001760D7" w:rsidRDefault="00C20D0F" w:rsidP="00F65D52">
      <w:pPr>
        <w:pStyle w:val="Default"/>
        <w:numPr>
          <w:ilvl w:val="0"/>
          <w:numId w:val="16"/>
        </w:numPr>
        <w:spacing w:before="0"/>
        <w:ind w:right="57"/>
        <w:jc w:val="both"/>
        <w:rPr>
          <w:rFonts w:cs="Arial"/>
          <w:color w:val="auto"/>
          <w:sz w:val="18"/>
          <w:szCs w:val="20"/>
        </w:rPr>
      </w:pPr>
      <w:r w:rsidRPr="001760D7">
        <w:rPr>
          <w:rFonts w:cs="Arial"/>
          <w:color w:val="auto"/>
          <w:sz w:val="18"/>
          <w:szCs w:val="20"/>
        </w:rPr>
        <w:t xml:space="preserve">The International Organization for Standardization </w:t>
      </w:r>
      <w:r w:rsidR="00757466" w:rsidRPr="001760D7">
        <w:rPr>
          <w:rFonts w:cs="Arial"/>
          <w:color w:val="auto"/>
          <w:sz w:val="18"/>
          <w:szCs w:val="20"/>
        </w:rPr>
        <w:t xml:space="preserve">(ISO standards) </w:t>
      </w:r>
      <w:r w:rsidRPr="001760D7">
        <w:rPr>
          <w:rFonts w:cs="Arial"/>
          <w:color w:val="auto"/>
          <w:sz w:val="18"/>
          <w:szCs w:val="20"/>
        </w:rPr>
        <w:t xml:space="preserve">published a document that provides an overview of how ISO standards that </w:t>
      </w:r>
      <w:r w:rsidR="001812F0" w:rsidRPr="001760D7">
        <w:rPr>
          <w:rFonts w:cs="Arial"/>
          <w:color w:val="auto"/>
          <w:sz w:val="18"/>
          <w:szCs w:val="20"/>
        </w:rPr>
        <w:t>c</w:t>
      </w:r>
      <w:r w:rsidRPr="001760D7">
        <w:rPr>
          <w:rFonts w:cs="Arial"/>
          <w:color w:val="auto"/>
          <w:sz w:val="18"/>
          <w:szCs w:val="20"/>
        </w:rPr>
        <w:t>ontribute directly to the UN</w:t>
      </w:r>
      <w:r w:rsidR="00081BB6" w:rsidRPr="001760D7">
        <w:rPr>
          <w:rFonts w:cs="Arial"/>
          <w:color w:val="auto"/>
          <w:sz w:val="18"/>
          <w:szCs w:val="20"/>
        </w:rPr>
        <w:t xml:space="preserve"> Sustainable Development Goals</w:t>
      </w:r>
    </w:p>
    <w:p w14:paraId="2B759008" w14:textId="77777777" w:rsidR="00C90EC2" w:rsidRPr="001760D7" w:rsidRDefault="00C90EC2" w:rsidP="00F65D52">
      <w:pPr>
        <w:pStyle w:val="Default"/>
        <w:spacing w:before="0"/>
        <w:ind w:left="1068" w:right="57" w:firstLine="0"/>
        <w:jc w:val="both"/>
        <w:rPr>
          <w:rFonts w:cs="Arial"/>
          <w:color w:val="auto"/>
          <w:sz w:val="18"/>
          <w:szCs w:val="20"/>
        </w:rPr>
      </w:pPr>
    </w:p>
    <w:p w14:paraId="3E6016FA" w14:textId="77777777" w:rsidR="00C20D0F" w:rsidRPr="001760D7" w:rsidRDefault="00081BB6" w:rsidP="00F65D52">
      <w:pPr>
        <w:pStyle w:val="Default"/>
        <w:numPr>
          <w:ilvl w:val="0"/>
          <w:numId w:val="12"/>
        </w:numPr>
        <w:spacing w:before="0"/>
        <w:ind w:right="57"/>
        <w:jc w:val="both"/>
        <w:rPr>
          <w:rFonts w:cs="Arial"/>
          <w:color w:val="auto"/>
          <w:sz w:val="18"/>
          <w:szCs w:val="20"/>
        </w:rPr>
      </w:pPr>
      <w:r w:rsidRPr="001760D7">
        <w:rPr>
          <w:rFonts w:cs="Arial"/>
          <w:color w:val="auto"/>
          <w:sz w:val="18"/>
          <w:szCs w:val="20"/>
        </w:rPr>
        <w:t>National obligations:</w:t>
      </w:r>
    </w:p>
    <w:p w14:paraId="075E3A48" w14:textId="77777777" w:rsidR="00081BB6" w:rsidRPr="001760D7" w:rsidRDefault="00081BB6" w:rsidP="00F65D52">
      <w:pPr>
        <w:pStyle w:val="Default"/>
        <w:numPr>
          <w:ilvl w:val="0"/>
          <w:numId w:val="16"/>
        </w:numPr>
        <w:spacing w:before="0"/>
        <w:ind w:right="57"/>
        <w:jc w:val="both"/>
        <w:rPr>
          <w:rFonts w:cs="Arial"/>
          <w:color w:val="auto"/>
          <w:sz w:val="18"/>
          <w:szCs w:val="20"/>
        </w:rPr>
      </w:pPr>
      <w:r w:rsidRPr="001760D7">
        <w:rPr>
          <w:rFonts w:cs="Arial"/>
          <w:color w:val="auto"/>
          <w:sz w:val="18"/>
          <w:szCs w:val="20"/>
        </w:rPr>
        <w:t>Sustainable development acts and regulations</w:t>
      </w:r>
    </w:p>
    <w:p w14:paraId="44EE9E3E" w14:textId="77777777" w:rsidR="00081BB6" w:rsidRPr="001760D7" w:rsidRDefault="00081BB6" w:rsidP="00F65D52">
      <w:pPr>
        <w:pStyle w:val="Default"/>
        <w:numPr>
          <w:ilvl w:val="0"/>
          <w:numId w:val="16"/>
        </w:numPr>
        <w:spacing w:before="0"/>
        <w:ind w:right="57"/>
        <w:jc w:val="both"/>
        <w:rPr>
          <w:rFonts w:cs="Arial"/>
          <w:color w:val="auto"/>
          <w:sz w:val="18"/>
          <w:szCs w:val="20"/>
        </w:rPr>
      </w:pPr>
      <w:r w:rsidRPr="001760D7">
        <w:rPr>
          <w:rFonts w:cs="Arial"/>
          <w:color w:val="auto"/>
          <w:sz w:val="18"/>
          <w:szCs w:val="20"/>
        </w:rPr>
        <w:t>Environmental acts and regulations</w:t>
      </w:r>
    </w:p>
    <w:p w14:paraId="1139924F" w14:textId="77777777" w:rsidR="00081BB6" w:rsidRPr="001760D7" w:rsidRDefault="00081BB6" w:rsidP="00F65D52">
      <w:pPr>
        <w:pStyle w:val="Default"/>
        <w:numPr>
          <w:ilvl w:val="0"/>
          <w:numId w:val="16"/>
        </w:numPr>
        <w:spacing w:before="0"/>
        <w:ind w:right="57"/>
        <w:jc w:val="both"/>
        <w:rPr>
          <w:rFonts w:cs="Arial"/>
          <w:color w:val="auto"/>
          <w:sz w:val="18"/>
          <w:szCs w:val="20"/>
        </w:rPr>
      </w:pPr>
      <w:r w:rsidRPr="001760D7">
        <w:rPr>
          <w:rFonts w:cs="Arial"/>
          <w:color w:val="auto"/>
          <w:sz w:val="18"/>
          <w:szCs w:val="20"/>
        </w:rPr>
        <w:t>National directives, policies, strategies and plans</w:t>
      </w:r>
    </w:p>
    <w:p w14:paraId="68AE95BF" w14:textId="77777777" w:rsidR="00081BB6" w:rsidRPr="001760D7" w:rsidRDefault="00081BB6" w:rsidP="00F65D52">
      <w:pPr>
        <w:pStyle w:val="Default"/>
        <w:numPr>
          <w:ilvl w:val="0"/>
          <w:numId w:val="16"/>
        </w:numPr>
        <w:spacing w:before="0"/>
        <w:ind w:right="57"/>
        <w:jc w:val="both"/>
        <w:rPr>
          <w:rFonts w:cs="Arial"/>
          <w:color w:val="auto"/>
          <w:sz w:val="18"/>
          <w:szCs w:val="20"/>
        </w:rPr>
      </w:pPr>
      <w:r w:rsidRPr="001760D7">
        <w:rPr>
          <w:rFonts w:cs="Arial"/>
          <w:color w:val="auto"/>
          <w:sz w:val="18"/>
          <w:szCs w:val="20"/>
        </w:rPr>
        <w:t>Specific commitments made on the area audited</w:t>
      </w:r>
    </w:p>
    <w:p w14:paraId="0CB3B14F" w14:textId="77777777" w:rsidR="00081BB6" w:rsidRPr="001760D7" w:rsidRDefault="00081BB6" w:rsidP="00F65D52">
      <w:pPr>
        <w:pStyle w:val="Default"/>
        <w:numPr>
          <w:ilvl w:val="0"/>
          <w:numId w:val="16"/>
        </w:numPr>
        <w:spacing w:before="0"/>
        <w:ind w:right="57"/>
        <w:jc w:val="both"/>
        <w:rPr>
          <w:rFonts w:cs="Arial"/>
          <w:color w:val="auto"/>
          <w:sz w:val="18"/>
          <w:szCs w:val="20"/>
        </w:rPr>
      </w:pPr>
      <w:r w:rsidRPr="001760D7">
        <w:rPr>
          <w:rFonts w:cs="Arial"/>
          <w:color w:val="auto"/>
          <w:sz w:val="18"/>
          <w:szCs w:val="20"/>
        </w:rPr>
        <w:t>Recommendations to previous audits</w:t>
      </w:r>
    </w:p>
    <w:p w14:paraId="64A5CCE8" w14:textId="77777777" w:rsidR="00081BB6" w:rsidRPr="001760D7" w:rsidRDefault="00081BB6" w:rsidP="00F65D52">
      <w:pPr>
        <w:pStyle w:val="Default"/>
        <w:numPr>
          <w:ilvl w:val="0"/>
          <w:numId w:val="16"/>
        </w:numPr>
        <w:spacing w:before="0"/>
        <w:ind w:right="57"/>
        <w:jc w:val="both"/>
        <w:rPr>
          <w:rFonts w:cs="Arial"/>
          <w:color w:val="auto"/>
          <w:sz w:val="18"/>
          <w:szCs w:val="20"/>
        </w:rPr>
      </w:pPr>
      <w:r w:rsidRPr="001760D7">
        <w:rPr>
          <w:rFonts w:cs="Arial"/>
          <w:color w:val="auto"/>
          <w:sz w:val="18"/>
          <w:szCs w:val="20"/>
        </w:rPr>
        <w:t>Recognized good or best practices</w:t>
      </w:r>
    </w:p>
    <w:p w14:paraId="47B2DCBD" w14:textId="77777777" w:rsidR="00081BB6" w:rsidRPr="001760D7" w:rsidRDefault="00081BB6" w:rsidP="00F65D52">
      <w:pPr>
        <w:pStyle w:val="Default"/>
        <w:spacing w:before="0"/>
        <w:ind w:left="2520" w:right="57" w:firstLine="0"/>
        <w:jc w:val="both"/>
        <w:rPr>
          <w:rFonts w:cs="Arial"/>
          <w:color w:val="auto"/>
          <w:sz w:val="18"/>
          <w:szCs w:val="20"/>
        </w:rPr>
      </w:pPr>
    </w:p>
    <w:p w14:paraId="33CB0D30" w14:textId="77777777" w:rsidR="00C20D0F" w:rsidRPr="001760D7" w:rsidRDefault="00C20D0F" w:rsidP="00F65D52">
      <w:pPr>
        <w:pStyle w:val="Default"/>
        <w:numPr>
          <w:ilvl w:val="0"/>
          <w:numId w:val="12"/>
        </w:numPr>
        <w:spacing w:before="0"/>
        <w:ind w:right="57"/>
        <w:jc w:val="both"/>
        <w:rPr>
          <w:rFonts w:cs="Arial"/>
          <w:color w:val="auto"/>
          <w:sz w:val="18"/>
          <w:szCs w:val="20"/>
        </w:rPr>
      </w:pPr>
      <w:r w:rsidRPr="001760D7">
        <w:rPr>
          <w:rFonts w:cs="Arial"/>
          <w:color w:val="auto"/>
          <w:sz w:val="18"/>
          <w:szCs w:val="20"/>
        </w:rPr>
        <w:t>Criteria developed specifically for the audit using analysis and comparators (criteria requiring more effort to ensure their suitability):</w:t>
      </w:r>
    </w:p>
    <w:p w14:paraId="0FC5ABB4" w14:textId="77777777" w:rsidR="00C20D0F" w:rsidRPr="001760D7" w:rsidRDefault="00C20D0F" w:rsidP="00F65D52">
      <w:pPr>
        <w:pStyle w:val="Default"/>
        <w:numPr>
          <w:ilvl w:val="0"/>
          <w:numId w:val="16"/>
        </w:numPr>
        <w:spacing w:before="0"/>
        <w:ind w:right="57"/>
        <w:jc w:val="both"/>
        <w:rPr>
          <w:rFonts w:cs="Arial"/>
          <w:color w:val="auto"/>
          <w:sz w:val="18"/>
          <w:szCs w:val="20"/>
        </w:rPr>
      </w:pPr>
      <w:r w:rsidRPr="001760D7">
        <w:rPr>
          <w:rFonts w:cs="Arial"/>
          <w:color w:val="auto"/>
          <w:sz w:val="18"/>
          <w:szCs w:val="20"/>
        </w:rPr>
        <w:t>Comparable activities or operations</w:t>
      </w:r>
    </w:p>
    <w:p w14:paraId="2D58D3E3" w14:textId="77777777" w:rsidR="00C20D0F" w:rsidRPr="001760D7" w:rsidRDefault="00C20D0F" w:rsidP="00F65D52">
      <w:pPr>
        <w:pStyle w:val="Default"/>
        <w:numPr>
          <w:ilvl w:val="0"/>
          <w:numId w:val="16"/>
        </w:numPr>
        <w:spacing w:before="0"/>
        <w:ind w:right="57"/>
        <w:jc w:val="both"/>
        <w:rPr>
          <w:rFonts w:cs="Arial"/>
          <w:color w:val="auto"/>
          <w:sz w:val="18"/>
          <w:szCs w:val="20"/>
        </w:rPr>
      </w:pPr>
      <w:r w:rsidRPr="001760D7">
        <w:rPr>
          <w:rFonts w:cs="Arial"/>
          <w:color w:val="auto"/>
          <w:sz w:val="18"/>
          <w:szCs w:val="20"/>
        </w:rPr>
        <w:t xml:space="preserve">Best practices nationally or internationally, determined through benchmarking or consultation </w:t>
      </w:r>
    </w:p>
    <w:p w14:paraId="43C5677C" w14:textId="77777777" w:rsidR="008B1099" w:rsidRPr="001760D7" w:rsidRDefault="00C20D0F" w:rsidP="00F65D52">
      <w:pPr>
        <w:pStyle w:val="Default"/>
        <w:numPr>
          <w:ilvl w:val="0"/>
          <w:numId w:val="16"/>
        </w:numPr>
        <w:spacing w:before="0"/>
        <w:ind w:right="57"/>
        <w:jc w:val="both"/>
        <w:rPr>
          <w:rFonts w:cs="Arial"/>
          <w:color w:val="auto"/>
          <w:sz w:val="18"/>
          <w:szCs w:val="20"/>
        </w:rPr>
      </w:pPr>
      <w:r w:rsidRPr="001760D7">
        <w:rPr>
          <w:rFonts w:cs="Arial"/>
          <w:color w:val="auto"/>
          <w:sz w:val="18"/>
          <w:szCs w:val="20"/>
        </w:rPr>
        <w:t>Standards the auditors developed through the</w:t>
      </w:r>
      <w:r w:rsidR="00FB215C" w:rsidRPr="001760D7">
        <w:rPr>
          <w:rFonts w:cs="Arial"/>
          <w:color w:val="auto"/>
          <w:sz w:val="18"/>
          <w:szCs w:val="20"/>
        </w:rPr>
        <w:t xml:space="preserve"> analysis of a task or activity</w:t>
      </w:r>
    </w:p>
    <w:p w14:paraId="071FC67C" w14:textId="77777777" w:rsidR="008B1099" w:rsidRPr="001760D7" w:rsidRDefault="008B1099" w:rsidP="00F65D52">
      <w:pPr>
        <w:pStyle w:val="Default"/>
        <w:spacing w:before="0"/>
        <w:ind w:right="57"/>
        <w:jc w:val="both"/>
        <w:rPr>
          <w:rFonts w:cs="Arial"/>
          <w:b/>
          <w:color w:val="auto"/>
          <w:sz w:val="18"/>
          <w:szCs w:val="20"/>
        </w:rPr>
      </w:pPr>
    </w:p>
    <w:p w14:paraId="5401E716" w14:textId="77777777" w:rsidR="001B5943" w:rsidRDefault="001B5943" w:rsidP="00C90EC2">
      <w:pPr>
        <w:pStyle w:val="Default"/>
        <w:spacing w:before="0"/>
        <w:ind w:right="57"/>
        <w:jc w:val="both"/>
        <w:rPr>
          <w:rFonts w:cs="Arial"/>
          <w:b/>
          <w:color w:val="auto"/>
          <w:sz w:val="20"/>
          <w:szCs w:val="20"/>
        </w:rPr>
      </w:pPr>
    </w:p>
    <w:p w14:paraId="690E2CA1" w14:textId="7C5EDFAC" w:rsidR="008B1099" w:rsidRPr="001760D7" w:rsidRDefault="008C1971">
      <w:pPr>
        <w:pStyle w:val="Heading2"/>
        <w:rPr>
          <w:lang w:val="en-CA"/>
        </w:rPr>
      </w:pPr>
      <w:bookmarkStart w:id="14" w:name="_Toc536692446"/>
      <w:r w:rsidRPr="001760D7">
        <w:rPr>
          <w:lang w:val="en-CA"/>
        </w:rPr>
        <w:t xml:space="preserve">2.g) </w:t>
      </w:r>
      <w:r w:rsidR="008B1099" w:rsidRPr="001760D7">
        <w:rPr>
          <w:lang w:val="en-CA"/>
        </w:rPr>
        <w:t>Interconnections among challenges in environmental audits and characteristics of the 2030 Agenda and SDGs</w:t>
      </w:r>
      <w:bookmarkEnd w:id="14"/>
    </w:p>
    <w:p w14:paraId="5FD3156C" w14:textId="46512878" w:rsidR="008B1099" w:rsidRDefault="008B1099" w:rsidP="008B1099">
      <w:pPr>
        <w:pStyle w:val="Default"/>
        <w:ind w:left="720" w:right="57"/>
        <w:rPr>
          <w:rFonts w:cs="Arial"/>
          <w:color w:val="auto"/>
          <w:sz w:val="20"/>
          <w:szCs w:val="20"/>
        </w:rPr>
      </w:pPr>
    </w:p>
    <w:p w14:paraId="33565B5C" w14:textId="77777777" w:rsidR="00493D84" w:rsidRPr="001760D7" w:rsidRDefault="00493D84" w:rsidP="00F65D52">
      <w:pPr>
        <w:pStyle w:val="Default"/>
        <w:numPr>
          <w:ilvl w:val="0"/>
          <w:numId w:val="33"/>
        </w:numPr>
        <w:spacing w:before="0"/>
        <w:ind w:right="57"/>
        <w:jc w:val="both"/>
        <w:rPr>
          <w:rFonts w:cs="Arial"/>
          <w:color w:val="auto"/>
          <w:sz w:val="18"/>
          <w:szCs w:val="18"/>
        </w:rPr>
      </w:pPr>
      <w:r w:rsidRPr="001760D7">
        <w:rPr>
          <w:rFonts w:cs="Arial"/>
          <w:color w:val="auto"/>
          <w:sz w:val="18"/>
          <w:szCs w:val="18"/>
        </w:rPr>
        <w:t xml:space="preserve">Environmental auditing </w:t>
      </w:r>
      <w:r w:rsidRPr="001760D7">
        <w:rPr>
          <w:rFonts w:cs="Arial"/>
          <w:color w:val="auto"/>
          <w:sz w:val="18"/>
          <w:szCs w:val="18"/>
          <w:lang w:val="id-ID"/>
        </w:rPr>
        <w:t>is usually defined as performance, compliance or financial audit addressing</w:t>
      </w:r>
      <w:r w:rsidRPr="001760D7">
        <w:rPr>
          <w:rFonts w:cs="Arial"/>
          <w:color w:val="auto"/>
          <w:sz w:val="18"/>
          <w:szCs w:val="18"/>
        </w:rPr>
        <w:t xml:space="preserve"> </w:t>
      </w:r>
      <w:r w:rsidRPr="001760D7">
        <w:rPr>
          <w:rFonts w:cs="Arial"/>
          <w:color w:val="auto"/>
          <w:sz w:val="18"/>
          <w:szCs w:val="18"/>
          <w:lang w:val="id-ID"/>
        </w:rPr>
        <w:t>the approach taken by responsible bodies (e.g. government) to a specific environmental problem, or environmental policies, or programmes, as well as their performance in managing environmental issues</w:t>
      </w:r>
      <w:r w:rsidRPr="001760D7">
        <w:rPr>
          <w:rFonts w:cs="Arial"/>
          <w:color w:val="auto"/>
          <w:sz w:val="18"/>
          <w:szCs w:val="18"/>
          <w:lang w:val="en-US"/>
        </w:rPr>
        <w:t xml:space="preserve"> (ISSAI 5120)</w:t>
      </w:r>
      <w:r w:rsidRPr="001760D7">
        <w:rPr>
          <w:rFonts w:cs="Arial"/>
          <w:color w:val="auto"/>
          <w:sz w:val="18"/>
          <w:szCs w:val="18"/>
          <w:lang w:val="id-ID"/>
        </w:rPr>
        <w:t>.</w:t>
      </w:r>
    </w:p>
    <w:p w14:paraId="12FB9784" w14:textId="77777777" w:rsidR="00493D84" w:rsidRPr="00C23BE8" w:rsidRDefault="00493D84">
      <w:pPr>
        <w:rPr>
          <w:szCs w:val="18"/>
          <w:lang w:val="en-US"/>
        </w:rPr>
      </w:pPr>
    </w:p>
    <w:p w14:paraId="58F0542E" w14:textId="77777777" w:rsidR="00493D84" w:rsidRPr="001760D7" w:rsidRDefault="00493D84" w:rsidP="00F65D52">
      <w:pPr>
        <w:pStyle w:val="Default"/>
        <w:numPr>
          <w:ilvl w:val="0"/>
          <w:numId w:val="33"/>
        </w:numPr>
        <w:spacing w:before="0"/>
        <w:ind w:right="57"/>
        <w:jc w:val="both"/>
        <w:rPr>
          <w:rFonts w:cs="Arial"/>
          <w:color w:val="auto"/>
          <w:sz w:val="18"/>
          <w:szCs w:val="18"/>
        </w:rPr>
      </w:pPr>
      <w:r w:rsidRPr="001760D7">
        <w:rPr>
          <w:rFonts w:cs="Arial"/>
          <w:color w:val="auto"/>
          <w:sz w:val="18"/>
          <w:szCs w:val="18"/>
        </w:rPr>
        <w:t>Working with environmental themes presents its own challenges, and those challenges become amplified by the characteristics of the 2030 Agenda. Some of those challenges faced by SAIs in conducting environmental audits are (ISSAI 5110):</w:t>
      </w:r>
    </w:p>
    <w:p w14:paraId="596E8910" w14:textId="77777777" w:rsidR="00493D84" w:rsidRPr="001760D7" w:rsidRDefault="00493D84">
      <w:pPr>
        <w:rPr>
          <w:szCs w:val="18"/>
          <w:lang w:val="en-CA"/>
        </w:rPr>
      </w:pPr>
    </w:p>
    <w:p w14:paraId="16DA4F84" w14:textId="77777777" w:rsidR="00493D84" w:rsidRPr="001760D7" w:rsidRDefault="00493D84">
      <w:pPr>
        <w:pStyle w:val="ListParagraph"/>
        <w:numPr>
          <w:ilvl w:val="0"/>
          <w:numId w:val="2"/>
        </w:numPr>
        <w:rPr>
          <w:szCs w:val="18"/>
          <w:lang w:val="en-CA"/>
        </w:rPr>
      </w:pPr>
      <w:r w:rsidRPr="001760D7">
        <w:rPr>
          <w:szCs w:val="18"/>
          <w:lang w:val="en-CA"/>
        </w:rPr>
        <w:t>The crosscutting nature of environmental issues</w:t>
      </w:r>
    </w:p>
    <w:p w14:paraId="50293685" w14:textId="77777777" w:rsidR="00493D84" w:rsidRPr="001760D7" w:rsidRDefault="00493D84" w:rsidP="00F65D52">
      <w:pPr>
        <w:pStyle w:val="Default"/>
        <w:numPr>
          <w:ilvl w:val="0"/>
          <w:numId w:val="2"/>
        </w:numPr>
        <w:spacing w:before="0"/>
        <w:ind w:right="57"/>
        <w:jc w:val="both"/>
        <w:rPr>
          <w:rFonts w:cs="Arial"/>
          <w:color w:val="auto"/>
          <w:sz w:val="18"/>
          <w:szCs w:val="18"/>
        </w:rPr>
      </w:pPr>
      <w:r w:rsidRPr="001760D7">
        <w:rPr>
          <w:rFonts w:cs="Arial"/>
          <w:color w:val="auto"/>
          <w:sz w:val="18"/>
          <w:szCs w:val="18"/>
        </w:rPr>
        <w:t>Existence of multiple stakeholders, government areas and organizations involved in environmental matters</w:t>
      </w:r>
    </w:p>
    <w:p w14:paraId="581D75AA" w14:textId="77777777" w:rsidR="00493D84" w:rsidRPr="001760D7" w:rsidRDefault="00493D84" w:rsidP="00F65D52">
      <w:pPr>
        <w:pStyle w:val="Default"/>
        <w:numPr>
          <w:ilvl w:val="0"/>
          <w:numId w:val="2"/>
        </w:numPr>
        <w:spacing w:before="0"/>
        <w:ind w:right="57"/>
        <w:jc w:val="both"/>
        <w:rPr>
          <w:rFonts w:cs="Arial"/>
          <w:color w:val="auto"/>
          <w:sz w:val="18"/>
          <w:szCs w:val="18"/>
        </w:rPr>
      </w:pPr>
      <w:r w:rsidRPr="001760D7">
        <w:rPr>
          <w:rFonts w:cs="Arial"/>
          <w:color w:val="auto"/>
          <w:sz w:val="18"/>
          <w:szCs w:val="18"/>
        </w:rPr>
        <w:t>Environmental damage is often consequence of market failures (externalities)</w:t>
      </w:r>
    </w:p>
    <w:p w14:paraId="7D37E36E" w14:textId="77777777" w:rsidR="00493D84" w:rsidRPr="001760D7" w:rsidRDefault="00493D84" w:rsidP="00F65D52">
      <w:pPr>
        <w:pStyle w:val="Default"/>
        <w:numPr>
          <w:ilvl w:val="0"/>
          <w:numId w:val="2"/>
        </w:numPr>
        <w:spacing w:before="0"/>
        <w:ind w:right="57"/>
        <w:jc w:val="both"/>
        <w:rPr>
          <w:rFonts w:cs="Arial"/>
          <w:color w:val="auto"/>
          <w:sz w:val="18"/>
          <w:szCs w:val="18"/>
        </w:rPr>
      </w:pPr>
      <w:r w:rsidRPr="001760D7">
        <w:rPr>
          <w:rFonts w:cs="Arial"/>
          <w:color w:val="auto"/>
          <w:sz w:val="18"/>
          <w:szCs w:val="18"/>
        </w:rPr>
        <w:t>Difficulty in evaluating monetarily natural resources</w:t>
      </w:r>
    </w:p>
    <w:p w14:paraId="641CE9A5" w14:textId="77777777" w:rsidR="00493D84" w:rsidRPr="001760D7" w:rsidRDefault="00493D84" w:rsidP="00F65D52">
      <w:pPr>
        <w:pStyle w:val="Default"/>
        <w:numPr>
          <w:ilvl w:val="0"/>
          <w:numId w:val="2"/>
        </w:numPr>
        <w:spacing w:before="0"/>
        <w:ind w:right="57"/>
        <w:jc w:val="both"/>
        <w:rPr>
          <w:rFonts w:cs="Arial"/>
          <w:color w:val="auto"/>
          <w:sz w:val="18"/>
          <w:szCs w:val="18"/>
        </w:rPr>
      </w:pPr>
      <w:r w:rsidRPr="001760D7">
        <w:rPr>
          <w:rFonts w:cs="Arial"/>
          <w:color w:val="auto"/>
          <w:sz w:val="18"/>
          <w:szCs w:val="18"/>
        </w:rPr>
        <w:t>Scarcity of information and effectiveness indicators for environmental policies and programs</w:t>
      </w:r>
    </w:p>
    <w:p w14:paraId="443C545B" w14:textId="77777777" w:rsidR="00493D84" w:rsidRPr="001760D7" w:rsidRDefault="00493D84" w:rsidP="00F65D52">
      <w:pPr>
        <w:pStyle w:val="Default"/>
        <w:numPr>
          <w:ilvl w:val="0"/>
          <w:numId w:val="2"/>
        </w:numPr>
        <w:spacing w:before="0"/>
        <w:ind w:right="57"/>
        <w:jc w:val="both"/>
        <w:rPr>
          <w:rFonts w:cs="Arial"/>
          <w:color w:val="auto"/>
          <w:sz w:val="18"/>
          <w:szCs w:val="18"/>
        </w:rPr>
      </w:pPr>
      <w:r w:rsidRPr="001760D7">
        <w:rPr>
          <w:rFonts w:cs="Arial"/>
          <w:color w:val="auto"/>
          <w:sz w:val="18"/>
          <w:szCs w:val="18"/>
        </w:rPr>
        <w:t>Impact in environment is often felt in the long term</w:t>
      </w:r>
    </w:p>
    <w:p w14:paraId="597CF2BC" w14:textId="77777777" w:rsidR="00493D84" w:rsidRPr="001760D7" w:rsidRDefault="00493D84">
      <w:pPr>
        <w:rPr>
          <w:szCs w:val="18"/>
          <w:lang w:val="en-CA"/>
        </w:rPr>
      </w:pPr>
    </w:p>
    <w:p w14:paraId="297901AC" w14:textId="77777777" w:rsidR="00493D84" w:rsidRPr="001760D7" w:rsidRDefault="00493D84" w:rsidP="00F65D52">
      <w:pPr>
        <w:pStyle w:val="Default"/>
        <w:numPr>
          <w:ilvl w:val="0"/>
          <w:numId w:val="33"/>
        </w:numPr>
        <w:spacing w:before="0"/>
        <w:ind w:right="57"/>
        <w:jc w:val="both"/>
        <w:rPr>
          <w:rFonts w:cs="Arial"/>
          <w:color w:val="auto"/>
          <w:sz w:val="18"/>
          <w:szCs w:val="18"/>
        </w:rPr>
      </w:pPr>
      <w:r w:rsidRPr="001760D7">
        <w:rPr>
          <w:rFonts w:cs="Arial"/>
          <w:color w:val="auto"/>
          <w:sz w:val="18"/>
          <w:szCs w:val="18"/>
        </w:rPr>
        <w:t>There are a strong similarity between those challenges and the characteristics of the 2030 Agenda (table below). As such, the 2030 Agenda does not bring any novelties to environmental auditors, since environmental audits often address social, economic and future-generation aspects. However, it does shed light on some aspects that are often neglected by SAIs when carrying out environmental audits.</w:t>
      </w:r>
    </w:p>
    <w:p w14:paraId="2241E220" w14:textId="77777777" w:rsidR="00493D84" w:rsidRPr="001760D7" w:rsidRDefault="00493D84">
      <w:pPr>
        <w:rPr>
          <w:szCs w:val="18"/>
          <w:lang w:val="en-CA"/>
        </w:rPr>
      </w:pPr>
    </w:p>
    <w:p w14:paraId="58E15D27" w14:textId="48A90602" w:rsidR="00493D84" w:rsidRPr="001760D7" w:rsidRDefault="00493D84">
      <w:pPr>
        <w:pStyle w:val="Caption"/>
        <w:rPr>
          <w:lang w:val="en-CA"/>
        </w:rPr>
      </w:pPr>
      <w:r w:rsidRPr="001760D7">
        <w:rPr>
          <w:lang w:val="en-CA"/>
        </w:rPr>
        <w:t xml:space="preserve">Table </w:t>
      </w:r>
      <w:r w:rsidR="00F65D52" w:rsidRPr="001760D7">
        <w:rPr>
          <w:lang w:val="en-CA"/>
        </w:rPr>
        <w:t>1</w:t>
      </w:r>
      <w:r w:rsidRPr="00C23BE8">
        <w:rPr>
          <w:lang w:val="en-US"/>
        </w:rPr>
        <w:t>: Similarities between environmental auditing challenges and the 2030 Agenda</w:t>
      </w:r>
    </w:p>
    <w:tbl>
      <w:tblPr>
        <w:tblStyle w:val="GridTable5Dark-Accent1"/>
        <w:tblW w:w="7787" w:type="dxa"/>
        <w:jc w:val="center"/>
        <w:tblLook w:val="0620" w:firstRow="1" w:lastRow="0" w:firstColumn="0" w:lastColumn="0" w:noHBand="1" w:noVBand="1"/>
      </w:tblPr>
      <w:tblGrid>
        <w:gridCol w:w="3818"/>
        <w:gridCol w:w="3969"/>
      </w:tblGrid>
      <w:tr w:rsidR="00493D84" w:rsidRPr="004830EB" w14:paraId="5AEF2183" w14:textId="77777777" w:rsidTr="0084076D">
        <w:trPr>
          <w:cnfStyle w:val="100000000000" w:firstRow="1" w:lastRow="0" w:firstColumn="0" w:lastColumn="0" w:oddVBand="0" w:evenVBand="0" w:oddHBand="0" w:evenHBand="0" w:firstRowFirstColumn="0" w:firstRowLastColumn="0" w:lastRowFirstColumn="0" w:lastRowLastColumn="0"/>
          <w:jc w:val="center"/>
        </w:trPr>
        <w:tc>
          <w:tcPr>
            <w:tcW w:w="3818" w:type="dxa"/>
            <w:vAlign w:val="center"/>
          </w:tcPr>
          <w:p w14:paraId="1F6107B6" w14:textId="77777777" w:rsidR="00DA0E8C" w:rsidRPr="00C23BE8" w:rsidRDefault="00DA0E8C">
            <w:pPr>
              <w:rPr>
                <w:szCs w:val="18"/>
                <w:lang w:val="en-US"/>
              </w:rPr>
            </w:pPr>
          </w:p>
          <w:p w14:paraId="23267AB2" w14:textId="77777777" w:rsidR="0084076D" w:rsidRPr="00E30295" w:rsidRDefault="00493D84">
            <w:pPr>
              <w:rPr>
                <w:szCs w:val="18"/>
                <w:lang w:val="en-US"/>
              </w:rPr>
            </w:pPr>
            <w:r w:rsidRPr="00C23BE8">
              <w:rPr>
                <w:szCs w:val="18"/>
                <w:lang w:val="en-US"/>
              </w:rPr>
              <w:t>Challenges working with environmental themes</w:t>
            </w:r>
          </w:p>
          <w:p w14:paraId="35BF93BB" w14:textId="271D1E77" w:rsidR="0084076D" w:rsidRPr="00E30295" w:rsidRDefault="0084076D">
            <w:pPr>
              <w:rPr>
                <w:szCs w:val="18"/>
                <w:lang w:val="en-US"/>
              </w:rPr>
            </w:pPr>
          </w:p>
        </w:tc>
        <w:tc>
          <w:tcPr>
            <w:tcW w:w="3969" w:type="dxa"/>
            <w:vAlign w:val="center"/>
          </w:tcPr>
          <w:p w14:paraId="68719BF8" w14:textId="77777777" w:rsidR="00DA0E8C" w:rsidRPr="00E30295" w:rsidRDefault="00DA0E8C">
            <w:pPr>
              <w:rPr>
                <w:szCs w:val="18"/>
                <w:lang w:val="en-US"/>
              </w:rPr>
            </w:pPr>
          </w:p>
          <w:p w14:paraId="163DD2BD" w14:textId="77777777" w:rsidR="00493D84" w:rsidRPr="00E30295" w:rsidRDefault="00493D84">
            <w:pPr>
              <w:rPr>
                <w:szCs w:val="18"/>
                <w:lang w:val="en-US"/>
              </w:rPr>
            </w:pPr>
            <w:r w:rsidRPr="00E30295">
              <w:rPr>
                <w:szCs w:val="18"/>
                <w:lang w:val="en-US"/>
              </w:rPr>
              <w:t>Characteristics and principles of the 2030 Agenda</w:t>
            </w:r>
          </w:p>
          <w:p w14:paraId="11934C9F" w14:textId="77777777" w:rsidR="0084076D" w:rsidRPr="00A13AC7" w:rsidRDefault="0084076D">
            <w:pPr>
              <w:rPr>
                <w:szCs w:val="18"/>
                <w:lang w:val="en-US"/>
              </w:rPr>
            </w:pPr>
          </w:p>
        </w:tc>
      </w:tr>
      <w:tr w:rsidR="00493D84" w:rsidRPr="004830EB" w14:paraId="3A6A4503" w14:textId="77777777" w:rsidTr="0084076D">
        <w:trPr>
          <w:jc w:val="center"/>
        </w:trPr>
        <w:tc>
          <w:tcPr>
            <w:tcW w:w="3818" w:type="dxa"/>
          </w:tcPr>
          <w:p w14:paraId="22E58FCF" w14:textId="77777777" w:rsidR="00493D84" w:rsidRPr="00C23BE8" w:rsidRDefault="00493D84">
            <w:pPr>
              <w:rPr>
                <w:szCs w:val="18"/>
                <w:lang w:val="en-US"/>
              </w:rPr>
            </w:pPr>
            <w:r w:rsidRPr="00C23BE8">
              <w:rPr>
                <w:szCs w:val="18"/>
                <w:lang w:val="en-US"/>
              </w:rPr>
              <w:t>Crosscutting nature of environmental issues</w:t>
            </w:r>
          </w:p>
        </w:tc>
        <w:tc>
          <w:tcPr>
            <w:tcW w:w="3969" w:type="dxa"/>
          </w:tcPr>
          <w:p w14:paraId="5BCABD48" w14:textId="77777777" w:rsidR="00493D84" w:rsidRPr="00C23BE8" w:rsidRDefault="00493D84">
            <w:pPr>
              <w:pStyle w:val="ListParagraph"/>
              <w:numPr>
                <w:ilvl w:val="0"/>
                <w:numId w:val="9"/>
              </w:numPr>
              <w:rPr>
                <w:szCs w:val="18"/>
                <w:lang w:val="en-US"/>
              </w:rPr>
            </w:pPr>
            <w:r w:rsidRPr="00C23BE8">
              <w:rPr>
                <w:szCs w:val="18"/>
                <w:lang w:val="en-US"/>
              </w:rPr>
              <w:t>Integrated nature of the SDGs (3 dimension of sustainable development)</w:t>
            </w:r>
          </w:p>
          <w:p w14:paraId="0BCC5F22" w14:textId="77777777" w:rsidR="00493D84" w:rsidRPr="001760D7" w:rsidRDefault="00493D84">
            <w:pPr>
              <w:pStyle w:val="ListParagraph"/>
              <w:numPr>
                <w:ilvl w:val="0"/>
                <w:numId w:val="9"/>
              </w:numPr>
              <w:rPr>
                <w:szCs w:val="18"/>
                <w:lang w:val="en-CA"/>
              </w:rPr>
            </w:pPr>
            <w:r w:rsidRPr="001760D7">
              <w:rPr>
                <w:szCs w:val="18"/>
                <w:lang w:val="en-CA"/>
              </w:rPr>
              <w:t>Interconnections among goals or policies and programs</w:t>
            </w:r>
          </w:p>
        </w:tc>
      </w:tr>
      <w:tr w:rsidR="00493D84" w:rsidRPr="00453F6D" w14:paraId="40855B2E" w14:textId="77777777" w:rsidTr="0084076D">
        <w:trPr>
          <w:jc w:val="center"/>
        </w:trPr>
        <w:tc>
          <w:tcPr>
            <w:tcW w:w="3818" w:type="dxa"/>
          </w:tcPr>
          <w:p w14:paraId="21DCD52E" w14:textId="77777777" w:rsidR="00493D84" w:rsidRPr="00C23BE8" w:rsidRDefault="00493D84">
            <w:pPr>
              <w:rPr>
                <w:szCs w:val="18"/>
                <w:lang w:val="en-US"/>
              </w:rPr>
            </w:pPr>
            <w:r w:rsidRPr="00C23BE8">
              <w:rPr>
                <w:szCs w:val="18"/>
                <w:lang w:val="en-US"/>
              </w:rPr>
              <w:t>Existence of multiple stakeholders, government areas, and organizations involved in environmental matters</w:t>
            </w:r>
          </w:p>
          <w:p w14:paraId="19E65DA2" w14:textId="77777777" w:rsidR="0084076D" w:rsidRPr="00C23BE8" w:rsidRDefault="0084076D">
            <w:pPr>
              <w:rPr>
                <w:szCs w:val="18"/>
                <w:lang w:val="en-US"/>
              </w:rPr>
            </w:pPr>
          </w:p>
        </w:tc>
        <w:tc>
          <w:tcPr>
            <w:tcW w:w="3969" w:type="dxa"/>
          </w:tcPr>
          <w:p w14:paraId="58BF77A2" w14:textId="77777777" w:rsidR="00493D84" w:rsidRPr="00E30295" w:rsidRDefault="00493D84">
            <w:pPr>
              <w:pStyle w:val="ListParagraph"/>
              <w:numPr>
                <w:ilvl w:val="0"/>
                <w:numId w:val="28"/>
              </w:numPr>
              <w:rPr>
                <w:szCs w:val="18"/>
                <w:lang w:val="en-US"/>
              </w:rPr>
            </w:pPr>
            <w:r w:rsidRPr="00E30295">
              <w:rPr>
                <w:szCs w:val="18"/>
                <w:lang w:val="en-US"/>
              </w:rPr>
              <w:t>Multi-stakeholder engagement</w:t>
            </w:r>
          </w:p>
          <w:p w14:paraId="35A2C5A7" w14:textId="445D7338" w:rsidR="00493D84" w:rsidRPr="00E30295" w:rsidRDefault="00493D84">
            <w:pPr>
              <w:pStyle w:val="ListParagraph"/>
              <w:numPr>
                <w:ilvl w:val="0"/>
                <w:numId w:val="28"/>
              </w:numPr>
              <w:rPr>
                <w:szCs w:val="18"/>
                <w:lang w:val="en-US"/>
              </w:rPr>
            </w:pPr>
            <w:r w:rsidRPr="00E30295">
              <w:rPr>
                <w:szCs w:val="18"/>
                <w:lang w:val="en-US"/>
              </w:rPr>
              <w:t>Inclusiveness</w:t>
            </w:r>
          </w:p>
        </w:tc>
      </w:tr>
      <w:tr w:rsidR="00493D84" w:rsidRPr="004830EB" w14:paraId="67F693DE" w14:textId="77777777" w:rsidTr="0084076D">
        <w:trPr>
          <w:jc w:val="center"/>
        </w:trPr>
        <w:tc>
          <w:tcPr>
            <w:tcW w:w="3818" w:type="dxa"/>
          </w:tcPr>
          <w:p w14:paraId="2FEB1D4E" w14:textId="77777777" w:rsidR="00493D84" w:rsidRPr="00A13AC7" w:rsidRDefault="00493D84">
            <w:pPr>
              <w:rPr>
                <w:szCs w:val="18"/>
                <w:lang w:val="en-US"/>
              </w:rPr>
            </w:pPr>
            <w:r w:rsidRPr="00A13AC7">
              <w:rPr>
                <w:szCs w:val="18"/>
                <w:lang w:val="en-US"/>
              </w:rPr>
              <w:lastRenderedPageBreak/>
              <w:t>Scarcity of information and effectiveness indicators for environmental policies and programs</w:t>
            </w:r>
          </w:p>
          <w:p w14:paraId="5707C070" w14:textId="77777777" w:rsidR="0084076D" w:rsidRPr="004720BC" w:rsidRDefault="0084076D">
            <w:pPr>
              <w:rPr>
                <w:szCs w:val="18"/>
                <w:lang w:val="en-US"/>
              </w:rPr>
            </w:pPr>
          </w:p>
        </w:tc>
        <w:tc>
          <w:tcPr>
            <w:tcW w:w="3969" w:type="dxa"/>
          </w:tcPr>
          <w:p w14:paraId="5F6E6286" w14:textId="77777777" w:rsidR="00493D84" w:rsidRPr="001760D7" w:rsidRDefault="00493D84">
            <w:pPr>
              <w:rPr>
                <w:szCs w:val="18"/>
                <w:lang w:val="en-CA"/>
              </w:rPr>
            </w:pPr>
            <w:r w:rsidRPr="001760D7">
              <w:rPr>
                <w:szCs w:val="18"/>
                <w:lang w:val="en-CA"/>
              </w:rPr>
              <w:t>Performance assessment through indicators and information systems</w:t>
            </w:r>
          </w:p>
          <w:p w14:paraId="28C6A6B7" w14:textId="77777777" w:rsidR="00493D84" w:rsidRPr="001760D7" w:rsidRDefault="00493D84">
            <w:pPr>
              <w:rPr>
                <w:szCs w:val="18"/>
                <w:lang w:val="en-CA"/>
              </w:rPr>
            </w:pPr>
          </w:p>
        </w:tc>
      </w:tr>
      <w:tr w:rsidR="00493D84" w:rsidRPr="00453F6D" w14:paraId="05AA5010" w14:textId="77777777" w:rsidTr="0084076D">
        <w:trPr>
          <w:jc w:val="center"/>
        </w:trPr>
        <w:tc>
          <w:tcPr>
            <w:tcW w:w="3818" w:type="dxa"/>
          </w:tcPr>
          <w:p w14:paraId="69CFF9C6" w14:textId="77777777" w:rsidR="00493D84" w:rsidRPr="00C23BE8" w:rsidRDefault="00493D84">
            <w:pPr>
              <w:rPr>
                <w:szCs w:val="18"/>
                <w:lang w:val="en-US"/>
              </w:rPr>
            </w:pPr>
            <w:r w:rsidRPr="00C23BE8">
              <w:rPr>
                <w:szCs w:val="18"/>
                <w:lang w:val="en-US"/>
              </w:rPr>
              <w:t>Impact in environment is often felt in the long-term</w:t>
            </w:r>
          </w:p>
          <w:p w14:paraId="7993A03C" w14:textId="77777777" w:rsidR="0084076D" w:rsidRPr="00C23BE8" w:rsidRDefault="0084076D">
            <w:pPr>
              <w:rPr>
                <w:szCs w:val="18"/>
                <w:lang w:val="en-US"/>
              </w:rPr>
            </w:pPr>
          </w:p>
        </w:tc>
        <w:tc>
          <w:tcPr>
            <w:tcW w:w="3969" w:type="dxa"/>
          </w:tcPr>
          <w:p w14:paraId="2F770FEA" w14:textId="77777777" w:rsidR="00493D84" w:rsidRPr="00E30295" w:rsidRDefault="00493D84">
            <w:pPr>
              <w:rPr>
                <w:szCs w:val="18"/>
                <w:lang w:val="en-US"/>
              </w:rPr>
            </w:pPr>
            <w:r w:rsidRPr="00E30295">
              <w:rPr>
                <w:szCs w:val="18"/>
                <w:lang w:val="en-US"/>
              </w:rPr>
              <w:t>Long-term agenda</w:t>
            </w:r>
          </w:p>
        </w:tc>
      </w:tr>
    </w:tbl>
    <w:p w14:paraId="71CE374C" w14:textId="77777777" w:rsidR="00493D84" w:rsidRPr="001760D7" w:rsidRDefault="00493D84" w:rsidP="00DA0E8C">
      <w:pPr>
        <w:pStyle w:val="Default"/>
        <w:spacing w:before="0"/>
        <w:ind w:right="57" w:firstLine="0"/>
        <w:jc w:val="both"/>
        <w:rPr>
          <w:rFonts w:cs="Arial"/>
          <w:color w:val="auto"/>
          <w:sz w:val="18"/>
          <w:szCs w:val="18"/>
        </w:rPr>
      </w:pPr>
    </w:p>
    <w:p w14:paraId="08354FD6" w14:textId="1E28AC1C" w:rsidR="00493D84" w:rsidRPr="001760D7" w:rsidRDefault="00493D84" w:rsidP="003E3A33">
      <w:pPr>
        <w:pStyle w:val="Default"/>
        <w:numPr>
          <w:ilvl w:val="0"/>
          <w:numId w:val="33"/>
        </w:numPr>
        <w:spacing w:before="0"/>
        <w:ind w:right="57"/>
        <w:rPr>
          <w:rFonts w:cs="Arial"/>
          <w:color w:val="auto"/>
          <w:sz w:val="18"/>
          <w:szCs w:val="18"/>
        </w:rPr>
      </w:pPr>
      <w:r w:rsidRPr="001760D7">
        <w:rPr>
          <w:rFonts w:cs="Arial"/>
          <w:color w:val="auto"/>
          <w:sz w:val="18"/>
          <w:szCs w:val="18"/>
        </w:rPr>
        <w:t>Considering the similarity between the environmental auditing challenges and the characteristics of the 2030 Agenda, SAIs can contribute to the implementation of the 2030 Agenda and SDGs by incorporating a SDG perspective in their environmental audit work. When addressing a specific environmental problem, or environmental policies or programmes, as well as when assessing the government performance in managing environmental issues, SAIs may include some of the characteristics and principle of the 2030 Agenda into the environmental auditing process.</w:t>
      </w:r>
      <w:r w:rsidR="00884F7E" w:rsidRPr="001760D7">
        <w:rPr>
          <w:rFonts w:cs="Arial"/>
          <w:color w:val="auto"/>
          <w:sz w:val="18"/>
          <w:szCs w:val="18"/>
        </w:rPr>
        <w:t xml:space="preserve"> </w:t>
      </w:r>
      <w:r w:rsidR="00B71A7F">
        <w:rPr>
          <w:rFonts w:cs="Arial"/>
          <w:color w:val="auto"/>
          <w:sz w:val="18"/>
          <w:szCs w:val="18"/>
        </w:rPr>
        <w:t>C</w:t>
      </w:r>
      <w:r w:rsidRPr="001760D7">
        <w:rPr>
          <w:rFonts w:cs="Arial"/>
          <w:color w:val="auto"/>
          <w:sz w:val="18"/>
          <w:szCs w:val="18"/>
        </w:rPr>
        <w:t xml:space="preserve">hapter 4 of this guideline </w:t>
      </w:r>
      <w:r w:rsidR="00884F7E" w:rsidRPr="001760D7">
        <w:rPr>
          <w:rFonts w:cs="Arial"/>
          <w:color w:val="auto"/>
          <w:sz w:val="18"/>
          <w:szCs w:val="18"/>
        </w:rPr>
        <w:t>presents</w:t>
      </w:r>
      <w:r w:rsidRPr="001760D7">
        <w:rPr>
          <w:rFonts w:cs="Arial"/>
          <w:color w:val="auto"/>
          <w:sz w:val="18"/>
          <w:szCs w:val="18"/>
        </w:rPr>
        <w:t xml:space="preserve"> </w:t>
      </w:r>
      <w:r w:rsidR="00884F7E" w:rsidRPr="001760D7">
        <w:rPr>
          <w:rFonts w:cs="Arial"/>
          <w:color w:val="auto"/>
          <w:sz w:val="18"/>
          <w:szCs w:val="18"/>
        </w:rPr>
        <w:t>some possible ways and examples of</w:t>
      </w:r>
      <w:r w:rsidRPr="001760D7">
        <w:rPr>
          <w:rFonts w:cs="Arial"/>
          <w:color w:val="auto"/>
          <w:sz w:val="18"/>
          <w:szCs w:val="18"/>
        </w:rPr>
        <w:t xml:space="preserve"> incorporating a SDG perspective </w:t>
      </w:r>
      <w:r w:rsidR="00884F7E" w:rsidRPr="001760D7">
        <w:rPr>
          <w:rFonts w:cs="Arial"/>
          <w:color w:val="auto"/>
          <w:sz w:val="18"/>
          <w:szCs w:val="18"/>
        </w:rPr>
        <w:t>in</w:t>
      </w:r>
      <w:r w:rsidRPr="001760D7">
        <w:rPr>
          <w:rFonts w:cs="Arial"/>
          <w:color w:val="auto"/>
          <w:sz w:val="18"/>
          <w:szCs w:val="18"/>
        </w:rPr>
        <w:t xml:space="preserve"> environmental auditing.</w:t>
      </w:r>
    </w:p>
    <w:p w14:paraId="02AFD1C7" w14:textId="77777777" w:rsidR="00E554E9" w:rsidRDefault="00E554E9" w:rsidP="00DA0E8C">
      <w:pPr>
        <w:pStyle w:val="Default"/>
        <w:spacing w:before="0"/>
        <w:ind w:left="720" w:right="57" w:firstLine="0"/>
        <w:rPr>
          <w:rFonts w:cs="Arial"/>
          <w:color w:val="auto"/>
          <w:sz w:val="20"/>
          <w:szCs w:val="20"/>
        </w:rPr>
      </w:pPr>
    </w:p>
    <w:p w14:paraId="2E0F7DEF" w14:textId="195F6E17" w:rsidR="008B1099" w:rsidRPr="001760D7" w:rsidRDefault="00512805" w:rsidP="00512805">
      <w:pPr>
        <w:pStyle w:val="Heading1"/>
        <w:rPr>
          <w:lang w:val="en-CA"/>
        </w:rPr>
      </w:pPr>
      <w:bookmarkStart w:id="15" w:name="_Toc536692447"/>
      <w:r>
        <w:rPr>
          <w:lang w:val="en-CA"/>
        </w:rPr>
        <w:t xml:space="preserve">3. </w:t>
      </w:r>
      <w:r w:rsidR="008B1099" w:rsidRPr="001760D7">
        <w:rPr>
          <w:lang w:val="en-CA"/>
        </w:rPr>
        <w:t xml:space="preserve">Overview of SAIs experiences on auditing </w:t>
      </w:r>
      <w:r w:rsidR="00A13AC7">
        <w:rPr>
          <w:lang w:val="en-CA"/>
        </w:rPr>
        <w:t>the 2030 Agenda and SDGs</w:t>
      </w:r>
      <w:bookmarkEnd w:id="15"/>
      <w:r w:rsidR="00A13AC7" w:rsidRPr="001760D7">
        <w:rPr>
          <w:lang w:val="en-CA"/>
        </w:rPr>
        <w:t xml:space="preserve"> </w:t>
      </w:r>
    </w:p>
    <w:p w14:paraId="235F0DF9" w14:textId="77777777" w:rsidR="001812F0" w:rsidRPr="001760D7" w:rsidRDefault="001812F0">
      <w:pPr>
        <w:rPr>
          <w:lang w:val="en-CA"/>
        </w:rPr>
      </w:pPr>
    </w:p>
    <w:p w14:paraId="343F648D" w14:textId="7EC4833D" w:rsidR="00E5152D" w:rsidRPr="001760D7" w:rsidRDefault="005406E9" w:rsidP="003E3A33">
      <w:pPr>
        <w:pStyle w:val="Default"/>
        <w:numPr>
          <w:ilvl w:val="0"/>
          <w:numId w:val="33"/>
        </w:numPr>
        <w:spacing w:before="0"/>
        <w:ind w:right="57"/>
        <w:rPr>
          <w:rStyle w:val="IntenseEmphasis"/>
          <w:i w:val="0"/>
          <w:color w:val="auto"/>
          <w:sz w:val="18"/>
          <w:szCs w:val="18"/>
        </w:rPr>
      </w:pPr>
      <w:r w:rsidRPr="007B67F8">
        <w:rPr>
          <w:rStyle w:val="IntenseEmphasis"/>
          <w:i w:val="0"/>
          <w:color w:val="auto"/>
          <w:sz w:val="18"/>
          <w:szCs w:val="18"/>
        </w:rPr>
        <w:t xml:space="preserve">This chapter provides an overview and some examples of </w:t>
      </w:r>
      <w:r w:rsidR="00456122" w:rsidRPr="00CB53CF">
        <w:rPr>
          <w:rStyle w:val="IntenseEmphasis"/>
          <w:i w:val="0"/>
          <w:color w:val="auto"/>
          <w:sz w:val="18"/>
          <w:szCs w:val="18"/>
        </w:rPr>
        <w:t xml:space="preserve">successful </w:t>
      </w:r>
      <w:r w:rsidRPr="007B67F8">
        <w:rPr>
          <w:rStyle w:val="IntenseEmphasis"/>
          <w:i w:val="0"/>
          <w:color w:val="auto"/>
          <w:sz w:val="18"/>
          <w:szCs w:val="18"/>
        </w:rPr>
        <w:t xml:space="preserve">SAI experiences </w:t>
      </w:r>
      <w:r w:rsidR="00456122">
        <w:rPr>
          <w:rStyle w:val="IntenseEmphasis"/>
          <w:i w:val="0"/>
          <w:color w:val="auto"/>
          <w:sz w:val="18"/>
          <w:szCs w:val="18"/>
        </w:rPr>
        <w:t>in</w:t>
      </w:r>
      <w:r w:rsidRPr="007B67F8">
        <w:rPr>
          <w:rStyle w:val="IntenseEmphasis"/>
          <w:i w:val="0"/>
          <w:color w:val="auto"/>
          <w:sz w:val="18"/>
          <w:szCs w:val="18"/>
        </w:rPr>
        <w:t xml:space="preserve"> auditing the 2030 Agenda and SDGs</w:t>
      </w:r>
      <w:r w:rsidR="005C4139">
        <w:rPr>
          <w:rStyle w:val="IntenseEmphasis"/>
          <w:i w:val="0"/>
          <w:color w:val="auto"/>
          <w:sz w:val="18"/>
          <w:szCs w:val="18"/>
        </w:rPr>
        <w:t xml:space="preserve"> (INTOSAI</w:t>
      </w:r>
      <w:r w:rsidR="005C4139" w:rsidRPr="008A0BFC">
        <w:rPr>
          <w:rStyle w:val="IntenseEmphasis"/>
          <w:i w:val="0"/>
          <w:color w:val="auto"/>
          <w:sz w:val="18"/>
          <w:szCs w:val="18"/>
        </w:rPr>
        <w:t xml:space="preserve"> approach 1</w:t>
      </w:r>
      <w:r w:rsidR="005C4139">
        <w:rPr>
          <w:rStyle w:val="IntenseEmphasis"/>
          <w:i w:val="0"/>
          <w:color w:val="auto"/>
          <w:sz w:val="18"/>
          <w:szCs w:val="18"/>
        </w:rPr>
        <w:t>)</w:t>
      </w:r>
      <w:r w:rsidRPr="007B67F8">
        <w:rPr>
          <w:rStyle w:val="IntenseEmphasis"/>
          <w:i w:val="0"/>
          <w:color w:val="auto"/>
          <w:sz w:val="18"/>
          <w:szCs w:val="18"/>
        </w:rPr>
        <w:t xml:space="preserve">, focusing primarily on the methodologies, approaches and tools used during the audit process. </w:t>
      </w:r>
      <w:r w:rsidR="00A20FAD">
        <w:rPr>
          <w:rStyle w:val="IntenseEmphasis"/>
          <w:i w:val="0"/>
          <w:color w:val="auto"/>
          <w:sz w:val="18"/>
          <w:szCs w:val="18"/>
        </w:rPr>
        <w:t xml:space="preserve">Common </w:t>
      </w:r>
      <w:r w:rsidR="00A20FAD" w:rsidRPr="00940195">
        <w:rPr>
          <w:rStyle w:val="IntenseEmphasis"/>
          <w:i w:val="0"/>
          <w:color w:val="auto"/>
          <w:sz w:val="18"/>
          <w:szCs w:val="18"/>
        </w:rPr>
        <w:t>findings and challenges faced during the</w:t>
      </w:r>
      <w:r w:rsidR="00A20FAD">
        <w:rPr>
          <w:rStyle w:val="IntenseEmphasis"/>
          <w:i w:val="0"/>
          <w:color w:val="auto"/>
          <w:sz w:val="18"/>
          <w:szCs w:val="18"/>
        </w:rPr>
        <w:t>se</w:t>
      </w:r>
      <w:r w:rsidR="00A20FAD" w:rsidRPr="00940195">
        <w:rPr>
          <w:rStyle w:val="IntenseEmphasis"/>
          <w:i w:val="0"/>
          <w:color w:val="auto"/>
          <w:sz w:val="18"/>
          <w:szCs w:val="18"/>
        </w:rPr>
        <w:t xml:space="preserve"> audits</w:t>
      </w:r>
      <w:r w:rsidR="00A20FAD">
        <w:rPr>
          <w:rStyle w:val="IntenseEmphasis"/>
          <w:i w:val="0"/>
          <w:color w:val="auto"/>
          <w:sz w:val="18"/>
          <w:szCs w:val="18"/>
        </w:rPr>
        <w:t xml:space="preserve"> are briefly summarized.</w:t>
      </w:r>
      <w:r w:rsidR="00E5152D" w:rsidRPr="001760D7">
        <w:rPr>
          <w:rStyle w:val="IntenseEmphasis"/>
          <w:i w:val="0"/>
          <w:color w:val="auto"/>
          <w:sz w:val="18"/>
          <w:szCs w:val="18"/>
        </w:rPr>
        <w:t xml:space="preserve"> </w:t>
      </w:r>
    </w:p>
    <w:p w14:paraId="4A8EE055" w14:textId="77777777" w:rsidR="00E5152D" w:rsidRPr="001760D7" w:rsidRDefault="00E5152D" w:rsidP="001760D7">
      <w:pPr>
        <w:pStyle w:val="Default"/>
        <w:spacing w:before="0"/>
        <w:ind w:right="57" w:firstLine="0"/>
        <w:rPr>
          <w:rStyle w:val="IntenseEmphasis"/>
          <w:i w:val="0"/>
          <w:color w:val="auto"/>
          <w:sz w:val="18"/>
          <w:szCs w:val="18"/>
        </w:rPr>
      </w:pPr>
    </w:p>
    <w:p w14:paraId="3F4C9AF2" w14:textId="7D1199C8" w:rsidR="008B1099" w:rsidRPr="001760D7" w:rsidRDefault="00E5152D" w:rsidP="003E3A33">
      <w:pPr>
        <w:pStyle w:val="Default"/>
        <w:numPr>
          <w:ilvl w:val="0"/>
          <w:numId w:val="33"/>
        </w:numPr>
        <w:spacing w:before="0"/>
        <w:ind w:right="57"/>
        <w:rPr>
          <w:rStyle w:val="IntenseEmphasis"/>
          <w:i w:val="0"/>
          <w:color w:val="auto"/>
          <w:sz w:val="18"/>
          <w:szCs w:val="18"/>
        </w:rPr>
      </w:pPr>
      <w:r w:rsidRPr="001760D7">
        <w:rPr>
          <w:rStyle w:val="IntenseEmphasis"/>
          <w:i w:val="0"/>
          <w:color w:val="auto"/>
          <w:sz w:val="18"/>
          <w:szCs w:val="18"/>
        </w:rPr>
        <w:t xml:space="preserve">The main purpose of this chapter is to share experiences in a way that SAIs can learn from each other and inspire further audits on SDGs, contributing to the INTOSAI’s approach 1. It </w:t>
      </w:r>
      <w:r w:rsidR="00A20FAD" w:rsidRPr="00893950">
        <w:rPr>
          <w:rStyle w:val="IntenseEmphasis"/>
          <w:i w:val="0"/>
          <w:color w:val="auto"/>
          <w:sz w:val="18"/>
          <w:szCs w:val="18"/>
        </w:rPr>
        <w:t xml:space="preserve">aims to </w:t>
      </w:r>
      <w:r w:rsidRPr="001760D7">
        <w:rPr>
          <w:rStyle w:val="IntenseEmphasis"/>
          <w:i w:val="0"/>
          <w:color w:val="auto"/>
          <w:sz w:val="18"/>
          <w:szCs w:val="18"/>
        </w:rPr>
        <w:t>allow SAIs to replicate the methodologies and audit tools used by other SAIs, adapt them to their own context, or develop their own tools to audit the SDGs.</w:t>
      </w:r>
      <w:r w:rsidR="00375A4F" w:rsidRPr="00893950">
        <w:rPr>
          <w:rStyle w:val="IntenseEmphasis"/>
          <w:i w:val="0"/>
          <w:color w:val="auto"/>
          <w:sz w:val="18"/>
          <w:szCs w:val="18"/>
        </w:rPr>
        <w:t xml:space="preserve"> </w:t>
      </w:r>
      <w:r w:rsidR="00375A4F">
        <w:rPr>
          <w:rStyle w:val="IntenseEmphasis"/>
          <w:i w:val="0"/>
          <w:color w:val="auto"/>
          <w:sz w:val="18"/>
          <w:szCs w:val="18"/>
        </w:rPr>
        <w:t>However, this guidance is</w:t>
      </w:r>
      <w:r w:rsidR="008B1099" w:rsidRPr="001760D7">
        <w:rPr>
          <w:rStyle w:val="IntenseEmphasis"/>
          <w:i w:val="0"/>
          <w:color w:val="auto"/>
          <w:sz w:val="18"/>
          <w:szCs w:val="18"/>
        </w:rPr>
        <w:t xml:space="preserve"> not proposing a specific model or </w:t>
      </w:r>
      <w:r w:rsidR="00375A4F">
        <w:rPr>
          <w:rStyle w:val="IntenseEmphasis"/>
          <w:i w:val="0"/>
          <w:color w:val="auto"/>
          <w:sz w:val="18"/>
          <w:szCs w:val="18"/>
        </w:rPr>
        <w:t>approach for</w:t>
      </w:r>
      <w:r w:rsidR="008B1099" w:rsidRPr="001760D7">
        <w:rPr>
          <w:rStyle w:val="IntenseEmphasis"/>
          <w:i w:val="0"/>
          <w:color w:val="auto"/>
          <w:sz w:val="18"/>
          <w:szCs w:val="18"/>
        </w:rPr>
        <w:t xml:space="preserve"> auditing </w:t>
      </w:r>
      <w:r w:rsidR="00375A4F">
        <w:rPr>
          <w:rStyle w:val="IntenseEmphasis"/>
          <w:i w:val="0"/>
          <w:color w:val="auto"/>
          <w:sz w:val="18"/>
          <w:szCs w:val="18"/>
        </w:rPr>
        <w:t xml:space="preserve">the 2030 Agenda or </w:t>
      </w:r>
      <w:r w:rsidR="008B1099" w:rsidRPr="001760D7">
        <w:rPr>
          <w:rStyle w:val="IntenseEmphasis"/>
          <w:i w:val="0"/>
          <w:color w:val="auto"/>
          <w:sz w:val="18"/>
          <w:szCs w:val="18"/>
        </w:rPr>
        <w:t>SDGs</w:t>
      </w:r>
      <w:r w:rsidR="00375A4F">
        <w:rPr>
          <w:rStyle w:val="IntenseEmphasis"/>
          <w:i w:val="0"/>
          <w:color w:val="auto"/>
          <w:sz w:val="18"/>
          <w:szCs w:val="18"/>
        </w:rPr>
        <w:t>.</w:t>
      </w:r>
    </w:p>
    <w:p w14:paraId="78E100B0" w14:textId="77777777" w:rsidR="008B1099" w:rsidRPr="001760D7" w:rsidRDefault="008B1099" w:rsidP="00020E43">
      <w:pPr>
        <w:pStyle w:val="Default"/>
        <w:spacing w:before="0"/>
        <w:ind w:left="360" w:right="57" w:firstLine="0"/>
        <w:rPr>
          <w:rStyle w:val="IntenseEmphasis"/>
          <w:i w:val="0"/>
          <w:color w:val="auto"/>
          <w:sz w:val="18"/>
          <w:szCs w:val="18"/>
        </w:rPr>
      </w:pPr>
    </w:p>
    <w:p w14:paraId="780C398E" w14:textId="5BE821F0" w:rsidR="008B1099" w:rsidRPr="001760D7" w:rsidRDefault="00086565" w:rsidP="003E3A33">
      <w:pPr>
        <w:pStyle w:val="Default"/>
        <w:numPr>
          <w:ilvl w:val="0"/>
          <w:numId w:val="33"/>
        </w:numPr>
        <w:spacing w:before="0"/>
        <w:ind w:right="57"/>
        <w:rPr>
          <w:rStyle w:val="IntenseEmphasis"/>
          <w:i w:val="0"/>
          <w:color w:val="auto"/>
          <w:sz w:val="18"/>
          <w:szCs w:val="18"/>
        </w:rPr>
      </w:pPr>
      <w:r w:rsidRPr="00893950">
        <w:rPr>
          <w:rStyle w:val="IntenseEmphasis"/>
          <w:i w:val="0"/>
          <w:color w:val="auto"/>
          <w:sz w:val="18"/>
          <w:szCs w:val="18"/>
        </w:rPr>
        <w:t>T</w:t>
      </w:r>
      <w:r w:rsidRPr="009A4B9B">
        <w:rPr>
          <w:rStyle w:val="IntenseEmphasis"/>
          <w:i w:val="0"/>
          <w:color w:val="auto"/>
          <w:sz w:val="18"/>
          <w:szCs w:val="18"/>
        </w:rPr>
        <w:t>hough relatively small, the</w:t>
      </w:r>
      <w:r w:rsidR="008B1099" w:rsidRPr="001760D7">
        <w:rPr>
          <w:rStyle w:val="IntenseEmphasis"/>
          <w:i w:val="0"/>
          <w:color w:val="auto"/>
          <w:sz w:val="18"/>
          <w:szCs w:val="18"/>
        </w:rPr>
        <w:t xml:space="preserve"> number of </w:t>
      </w:r>
      <w:r w:rsidRPr="00893950">
        <w:rPr>
          <w:rStyle w:val="IntenseEmphasis"/>
          <w:i w:val="0"/>
          <w:color w:val="auto"/>
          <w:sz w:val="18"/>
          <w:szCs w:val="18"/>
        </w:rPr>
        <w:t xml:space="preserve">audits </w:t>
      </w:r>
      <w:r w:rsidRPr="009A4B9B">
        <w:rPr>
          <w:rStyle w:val="IntenseEmphasis"/>
          <w:i w:val="0"/>
          <w:color w:val="auto"/>
          <w:sz w:val="18"/>
          <w:szCs w:val="18"/>
        </w:rPr>
        <w:t xml:space="preserve">by </w:t>
      </w:r>
      <w:r w:rsidR="008B1099" w:rsidRPr="001760D7">
        <w:rPr>
          <w:rStyle w:val="IntenseEmphasis"/>
          <w:i w:val="0"/>
          <w:color w:val="auto"/>
          <w:sz w:val="18"/>
          <w:szCs w:val="18"/>
        </w:rPr>
        <w:t xml:space="preserve">individual </w:t>
      </w:r>
      <w:r w:rsidRPr="00893950">
        <w:rPr>
          <w:rStyle w:val="IntenseEmphasis"/>
          <w:i w:val="0"/>
          <w:color w:val="auto"/>
          <w:sz w:val="18"/>
          <w:szCs w:val="18"/>
        </w:rPr>
        <w:t>SA</w:t>
      </w:r>
      <w:r w:rsidRPr="009A4B9B">
        <w:rPr>
          <w:rStyle w:val="IntenseEmphasis"/>
          <w:i w:val="0"/>
          <w:color w:val="auto"/>
          <w:sz w:val="18"/>
          <w:szCs w:val="18"/>
        </w:rPr>
        <w:t>I</w:t>
      </w:r>
      <w:r w:rsidR="00C31552" w:rsidRPr="009A4B9B">
        <w:rPr>
          <w:rStyle w:val="IntenseEmphasis"/>
          <w:i w:val="0"/>
          <w:color w:val="auto"/>
          <w:sz w:val="18"/>
          <w:szCs w:val="18"/>
        </w:rPr>
        <w:t>s</w:t>
      </w:r>
      <w:r w:rsidRPr="001760D7">
        <w:rPr>
          <w:rStyle w:val="IntenseEmphasis"/>
          <w:i w:val="0"/>
          <w:color w:val="auto"/>
          <w:sz w:val="18"/>
          <w:szCs w:val="18"/>
        </w:rPr>
        <w:t xml:space="preserve"> </w:t>
      </w:r>
      <w:r w:rsidRPr="00893950">
        <w:rPr>
          <w:rStyle w:val="IntenseEmphasis"/>
          <w:i w:val="0"/>
          <w:color w:val="auto"/>
          <w:sz w:val="18"/>
          <w:szCs w:val="18"/>
        </w:rPr>
        <w:t>a</w:t>
      </w:r>
      <w:r w:rsidRPr="009A4B9B">
        <w:rPr>
          <w:rStyle w:val="IntenseEmphasis"/>
          <w:i w:val="0"/>
          <w:color w:val="auto"/>
          <w:sz w:val="18"/>
          <w:szCs w:val="18"/>
        </w:rPr>
        <w:t xml:space="preserve">nd </w:t>
      </w:r>
      <w:r w:rsidR="008B1099" w:rsidRPr="001760D7">
        <w:rPr>
          <w:rStyle w:val="IntenseEmphasis"/>
          <w:i w:val="0"/>
          <w:color w:val="auto"/>
          <w:sz w:val="18"/>
          <w:szCs w:val="18"/>
        </w:rPr>
        <w:t>coordinate</w:t>
      </w:r>
      <w:r w:rsidRPr="00893950">
        <w:rPr>
          <w:rStyle w:val="IntenseEmphasis"/>
          <w:i w:val="0"/>
          <w:color w:val="auto"/>
          <w:sz w:val="18"/>
          <w:szCs w:val="18"/>
        </w:rPr>
        <w:t>d</w:t>
      </w:r>
      <w:r w:rsidR="008B1099" w:rsidRPr="001760D7">
        <w:rPr>
          <w:rStyle w:val="IntenseEmphasis"/>
          <w:i w:val="0"/>
          <w:color w:val="auto"/>
          <w:sz w:val="18"/>
          <w:szCs w:val="18"/>
        </w:rPr>
        <w:t xml:space="preserve"> </w:t>
      </w:r>
      <w:r w:rsidR="00C31552" w:rsidRPr="00893950">
        <w:rPr>
          <w:rStyle w:val="IntenseEmphasis"/>
          <w:i w:val="0"/>
          <w:color w:val="auto"/>
          <w:sz w:val="18"/>
          <w:szCs w:val="18"/>
        </w:rPr>
        <w:t>o</w:t>
      </w:r>
      <w:r w:rsidR="00C31552" w:rsidRPr="009A4B9B">
        <w:rPr>
          <w:rStyle w:val="IntenseEmphasis"/>
          <w:i w:val="0"/>
          <w:color w:val="auto"/>
          <w:sz w:val="18"/>
          <w:szCs w:val="18"/>
        </w:rPr>
        <w:t>r</w:t>
      </w:r>
      <w:r w:rsidR="00C31552" w:rsidRPr="001760D7">
        <w:rPr>
          <w:rStyle w:val="IntenseEmphasis"/>
          <w:i w:val="0"/>
          <w:color w:val="auto"/>
          <w:sz w:val="18"/>
          <w:szCs w:val="18"/>
        </w:rPr>
        <w:t xml:space="preserve"> </w:t>
      </w:r>
      <w:r w:rsidR="008B1099" w:rsidRPr="001760D7">
        <w:rPr>
          <w:rStyle w:val="IntenseEmphasis"/>
          <w:i w:val="0"/>
          <w:color w:val="auto"/>
          <w:sz w:val="18"/>
          <w:szCs w:val="18"/>
        </w:rPr>
        <w:t xml:space="preserve">cooperative audits </w:t>
      </w:r>
      <w:r w:rsidR="00C31552" w:rsidRPr="00893950">
        <w:rPr>
          <w:rStyle w:val="IntenseEmphasis"/>
          <w:i w:val="0"/>
          <w:color w:val="auto"/>
          <w:sz w:val="18"/>
          <w:szCs w:val="18"/>
        </w:rPr>
        <w:t xml:space="preserve">among or </w:t>
      </w:r>
      <w:r w:rsidR="008B1099" w:rsidRPr="001760D7">
        <w:rPr>
          <w:rStyle w:val="IntenseEmphasis"/>
          <w:i w:val="0"/>
          <w:color w:val="auto"/>
          <w:sz w:val="18"/>
          <w:szCs w:val="18"/>
        </w:rPr>
        <w:t xml:space="preserve">by </w:t>
      </w:r>
      <w:r w:rsidRPr="00893950">
        <w:rPr>
          <w:rStyle w:val="IntenseEmphasis"/>
          <w:i w:val="0"/>
          <w:color w:val="auto"/>
          <w:sz w:val="18"/>
          <w:szCs w:val="18"/>
        </w:rPr>
        <w:t xml:space="preserve">groups of </w:t>
      </w:r>
      <w:r w:rsidR="008B1099" w:rsidRPr="001760D7">
        <w:rPr>
          <w:rStyle w:val="IntenseEmphasis"/>
          <w:i w:val="0"/>
          <w:color w:val="auto"/>
          <w:sz w:val="18"/>
          <w:szCs w:val="18"/>
        </w:rPr>
        <w:t xml:space="preserve">SAIs on </w:t>
      </w:r>
      <w:r w:rsidR="00C31552" w:rsidRPr="00893950">
        <w:rPr>
          <w:rStyle w:val="IntenseEmphasis"/>
          <w:i w:val="0"/>
          <w:color w:val="auto"/>
          <w:sz w:val="18"/>
          <w:szCs w:val="18"/>
        </w:rPr>
        <w:t>t</w:t>
      </w:r>
      <w:r w:rsidR="00C31552" w:rsidRPr="009A4B9B">
        <w:rPr>
          <w:rStyle w:val="IntenseEmphasis"/>
          <w:i w:val="0"/>
          <w:color w:val="auto"/>
          <w:sz w:val="18"/>
          <w:szCs w:val="18"/>
        </w:rPr>
        <w:t>he 2030 Agenda is continually</w:t>
      </w:r>
      <w:r w:rsidRPr="009A4B9B">
        <w:rPr>
          <w:rStyle w:val="IntenseEmphasis"/>
          <w:i w:val="0"/>
          <w:color w:val="auto"/>
          <w:sz w:val="18"/>
          <w:szCs w:val="18"/>
        </w:rPr>
        <w:t xml:space="preserve"> increasing</w:t>
      </w:r>
      <w:r w:rsidR="008B1099" w:rsidRPr="001760D7">
        <w:rPr>
          <w:rStyle w:val="IntenseEmphasis"/>
          <w:i w:val="0"/>
          <w:color w:val="auto"/>
          <w:sz w:val="18"/>
          <w:szCs w:val="18"/>
        </w:rPr>
        <w:t xml:space="preserve">.  </w:t>
      </w:r>
      <w:r w:rsidR="002445C4">
        <w:rPr>
          <w:rStyle w:val="IntenseEmphasis"/>
          <w:i w:val="0"/>
          <w:color w:val="auto"/>
          <w:sz w:val="18"/>
          <w:szCs w:val="18"/>
        </w:rPr>
        <w:t>U</w:t>
      </w:r>
      <w:r w:rsidR="001B169D" w:rsidRPr="001760D7">
        <w:rPr>
          <w:rStyle w:val="IntenseEmphasis"/>
          <w:i w:val="0"/>
          <w:color w:val="auto"/>
          <w:sz w:val="18"/>
          <w:szCs w:val="18"/>
        </w:rPr>
        <w:t>nder the IDI-KSC capacity development programme on “Auditing Sustainable Development Goals”, over 80 cooperative audits supported by the IDI through this programme are assessing preparedness of national governments to implement the 2030 Agenda and SDGs</w:t>
      </w:r>
      <w:r w:rsidR="005B4290">
        <w:rPr>
          <w:rStyle w:val="IntenseEmphasis"/>
          <w:i w:val="0"/>
          <w:color w:val="auto"/>
          <w:sz w:val="18"/>
          <w:szCs w:val="18"/>
        </w:rPr>
        <w:t xml:space="preserve"> over the 2017-2018 period</w:t>
      </w:r>
      <w:r w:rsidR="001B169D" w:rsidRPr="001760D7">
        <w:rPr>
          <w:rStyle w:val="IntenseEmphasis"/>
          <w:i w:val="0"/>
          <w:color w:val="auto"/>
          <w:sz w:val="18"/>
          <w:szCs w:val="18"/>
        </w:rPr>
        <w:t xml:space="preserve">. These performance audits are being conducted by SAIs of AFROSAI, ARABOSAI and OLACEFS, which are using the </w:t>
      </w:r>
      <w:r w:rsidR="002445C4">
        <w:rPr>
          <w:rStyle w:val="IntenseEmphasis"/>
          <w:i w:val="0"/>
          <w:color w:val="auto"/>
          <w:sz w:val="18"/>
          <w:szCs w:val="18"/>
        </w:rPr>
        <w:t>model</w:t>
      </w:r>
      <w:r w:rsidR="00C31552" w:rsidRPr="001760D7">
        <w:rPr>
          <w:rStyle w:val="IntenseEmphasis"/>
          <w:i w:val="0"/>
          <w:color w:val="auto"/>
          <w:sz w:val="18"/>
          <w:szCs w:val="18"/>
        </w:rPr>
        <w:t xml:space="preserve"> </w:t>
      </w:r>
      <w:r w:rsidR="001B169D" w:rsidRPr="001760D7">
        <w:rPr>
          <w:rStyle w:val="IntenseEmphasis"/>
          <w:i w:val="0"/>
          <w:color w:val="auto"/>
          <w:sz w:val="18"/>
          <w:szCs w:val="18"/>
        </w:rPr>
        <w:t xml:space="preserve">presented </w:t>
      </w:r>
      <w:r w:rsidR="00C31552">
        <w:rPr>
          <w:rStyle w:val="IntenseEmphasis"/>
          <w:i w:val="0"/>
          <w:color w:val="auto"/>
          <w:sz w:val="18"/>
          <w:szCs w:val="18"/>
        </w:rPr>
        <w:t>in</w:t>
      </w:r>
      <w:r w:rsidR="00C31552" w:rsidRPr="001760D7">
        <w:rPr>
          <w:rStyle w:val="IntenseEmphasis"/>
          <w:i w:val="0"/>
          <w:color w:val="auto"/>
          <w:sz w:val="18"/>
          <w:szCs w:val="18"/>
        </w:rPr>
        <w:t xml:space="preserve"> </w:t>
      </w:r>
      <w:r w:rsidR="001B169D" w:rsidRPr="001760D7">
        <w:rPr>
          <w:rStyle w:val="IntenseEmphasis"/>
          <w:i w:val="0"/>
          <w:color w:val="auto"/>
          <w:sz w:val="18"/>
          <w:szCs w:val="18"/>
        </w:rPr>
        <w:t>the guidance produced by IDI-KSC “Auditing Preparedness for Implementation of Sustainable Development Goals”.</w:t>
      </w:r>
      <w:r w:rsidR="00C31552" w:rsidRPr="009A4B9B">
        <w:rPr>
          <w:rStyle w:val="IntenseEmphasis"/>
          <w:iCs w:val="0"/>
          <w:color w:val="auto"/>
        </w:rPr>
        <w:footnoteReference w:id="16"/>
      </w:r>
      <w:r w:rsidR="002445C4">
        <w:rPr>
          <w:rStyle w:val="IntenseEmphasis"/>
          <w:i w:val="0"/>
          <w:color w:val="auto"/>
          <w:sz w:val="18"/>
          <w:szCs w:val="18"/>
        </w:rPr>
        <w:t xml:space="preserve"> </w:t>
      </w:r>
      <w:r w:rsidR="005B4290">
        <w:rPr>
          <w:rStyle w:val="IntenseEmphasis"/>
          <w:i w:val="0"/>
          <w:color w:val="auto"/>
          <w:sz w:val="18"/>
          <w:szCs w:val="18"/>
        </w:rPr>
        <w:t xml:space="preserve">Lessons learned </w:t>
      </w:r>
      <w:r w:rsidR="005B4290" w:rsidRPr="009A4B9B">
        <w:rPr>
          <w:rStyle w:val="IntenseEmphasis"/>
          <w:iCs w:val="0"/>
          <w:color w:val="auto"/>
        </w:rPr>
        <w:t>from the programme</w:t>
      </w:r>
      <w:r w:rsidR="005B4290" w:rsidRPr="001760D7">
        <w:rPr>
          <w:rStyle w:val="IntenseEmphasis"/>
          <w:i w:val="0"/>
          <w:color w:val="auto"/>
        </w:rPr>
        <w:t xml:space="preserve"> will be globally available through the IDI-KSC community portal in 2019</w:t>
      </w:r>
      <w:r w:rsidR="005B4290" w:rsidRPr="001760D7">
        <w:rPr>
          <w:iCs/>
          <w:color w:val="auto"/>
          <w:sz w:val="18"/>
          <w:szCs w:val="18"/>
          <w:lang w:val="en-CA"/>
        </w:rPr>
        <w:t>.</w:t>
      </w:r>
    </w:p>
    <w:p w14:paraId="080902DC" w14:textId="77777777" w:rsidR="008B1099" w:rsidRPr="001760D7" w:rsidRDefault="008B1099" w:rsidP="00020E43">
      <w:pPr>
        <w:pStyle w:val="Default"/>
        <w:spacing w:before="0"/>
        <w:ind w:left="360" w:right="57" w:firstLine="0"/>
        <w:rPr>
          <w:rStyle w:val="IntenseEmphasis"/>
          <w:iCs w:val="0"/>
          <w:color w:val="auto"/>
          <w:sz w:val="18"/>
          <w:szCs w:val="18"/>
        </w:rPr>
      </w:pPr>
    </w:p>
    <w:p w14:paraId="5CBF7894" w14:textId="5D22DB52" w:rsidR="008B1099" w:rsidRPr="001760D7" w:rsidRDefault="00C31552" w:rsidP="003E3A33">
      <w:pPr>
        <w:pStyle w:val="Default"/>
        <w:numPr>
          <w:ilvl w:val="0"/>
          <w:numId w:val="33"/>
        </w:numPr>
        <w:spacing w:before="0"/>
        <w:ind w:right="57"/>
        <w:rPr>
          <w:rStyle w:val="IntenseEmphasis"/>
          <w:i w:val="0"/>
          <w:color w:val="auto"/>
          <w:sz w:val="18"/>
          <w:szCs w:val="18"/>
        </w:rPr>
      </w:pPr>
      <w:r>
        <w:rPr>
          <w:rStyle w:val="IntenseEmphasis"/>
          <w:i w:val="0"/>
          <w:color w:val="auto"/>
          <w:sz w:val="18"/>
          <w:szCs w:val="18"/>
        </w:rPr>
        <w:t>Furthermore</w:t>
      </w:r>
      <w:r w:rsidR="001B169D" w:rsidRPr="001760D7">
        <w:rPr>
          <w:rStyle w:val="IntenseEmphasis"/>
          <w:i w:val="0"/>
          <w:color w:val="auto"/>
          <w:sz w:val="18"/>
          <w:szCs w:val="18"/>
        </w:rPr>
        <w:t xml:space="preserve">, SAIs around the world have been carrying out individual or coordinated audits related to the 2030 Agenda and SDGs by themselves or with the support of other SAIs. Some SAIs have used the methodology provided at the guidance produced by IDI-KSC to audit nation’s preparedness for the implementation of SDGs. Other SAIs have used the INTOSAI’s seven steps model to review government SDGs preparedness. </w:t>
      </w:r>
      <w:r w:rsidR="005B4290">
        <w:rPr>
          <w:rStyle w:val="IntenseEmphasis"/>
          <w:i w:val="0"/>
          <w:color w:val="auto"/>
          <w:sz w:val="18"/>
          <w:szCs w:val="18"/>
        </w:rPr>
        <w:t>Both models are complementary and presented below</w:t>
      </w:r>
      <w:r w:rsidR="008B1099" w:rsidRPr="001760D7">
        <w:rPr>
          <w:rStyle w:val="IntenseEmphasis"/>
          <w:i w:val="0"/>
          <w:color w:val="auto"/>
          <w:sz w:val="18"/>
          <w:szCs w:val="18"/>
        </w:rPr>
        <w:t xml:space="preserve">. </w:t>
      </w:r>
    </w:p>
    <w:p w14:paraId="52F9AFCA" w14:textId="77777777" w:rsidR="0069330A" w:rsidRDefault="0069330A" w:rsidP="001760D7">
      <w:pPr>
        <w:pStyle w:val="Default"/>
        <w:spacing w:before="0"/>
        <w:ind w:left="360" w:right="57" w:firstLine="0"/>
        <w:rPr>
          <w:rStyle w:val="IntenseEmphasis"/>
          <w:i w:val="0"/>
          <w:color w:val="auto"/>
          <w:sz w:val="18"/>
          <w:szCs w:val="18"/>
        </w:rPr>
      </w:pPr>
    </w:p>
    <w:p w14:paraId="3881AA9F" w14:textId="4FD9C64D" w:rsidR="008B1099" w:rsidRDefault="0069330A" w:rsidP="0069330A">
      <w:pPr>
        <w:pStyle w:val="Default"/>
        <w:numPr>
          <w:ilvl w:val="0"/>
          <w:numId w:val="33"/>
        </w:numPr>
        <w:spacing w:before="0"/>
        <w:ind w:right="57"/>
        <w:rPr>
          <w:rStyle w:val="IntenseEmphasis"/>
          <w:i w:val="0"/>
          <w:color w:val="auto"/>
          <w:sz w:val="18"/>
          <w:szCs w:val="18"/>
        </w:rPr>
      </w:pPr>
      <w:r w:rsidRPr="009B29E8">
        <w:rPr>
          <w:rStyle w:val="IntenseEmphasis"/>
          <w:i w:val="0"/>
          <w:color w:val="auto"/>
          <w:sz w:val="18"/>
          <w:szCs w:val="18"/>
        </w:rPr>
        <w:t xml:space="preserve">The information about SAIs experiences on auditing SDGs was gathered from the last one WGEA survey, on the INTOSAI website: “SDGs: SAIs and Regions” (link: </w:t>
      </w:r>
      <w:hyperlink r:id="rId12" w:history="1">
        <w:r w:rsidRPr="009B29E8">
          <w:rPr>
            <w:rStyle w:val="IntenseEmphasis"/>
            <w:i w:val="0"/>
            <w:color w:val="auto"/>
            <w:sz w:val="18"/>
            <w:szCs w:val="18"/>
          </w:rPr>
          <w:t>http://www.intosai.org/about-us/sdgs-sais-and-regions.html</w:t>
        </w:r>
      </w:hyperlink>
      <w:r w:rsidRPr="009B29E8">
        <w:rPr>
          <w:rStyle w:val="IntenseEmphasis"/>
          <w:i w:val="0"/>
          <w:color w:val="auto"/>
          <w:sz w:val="18"/>
          <w:szCs w:val="18"/>
        </w:rPr>
        <w:t>), and the IDI website (link: http://www.idi.no/en/idi-cpd/auditing-sustainable-development-goals-programme). The baseline of mapping SAIs experiences on auditing SDGs was early 2018.</w:t>
      </w:r>
    </w:p>
    <w:p w14:paraId="709963B8" w14:textId="77777777" w:rsidR="0069330A" w:rsidRPr="001760D7" w:rsidRDefault="0069330A" w:rsidP="001760D7">
      <w:pPr>
        <w:pStyle w:val="Default"/>
        <w:spacing w:before="0"/>
        <w:ind w:left="360" w:right="57" w:firstLine="0"/>
        <w:rPr>
          <w:rStyle w:val="IntenseEmphasis"/>
          <w:i w:val="0"/>
          <w:color w:val="auto"/>
          <w:sz w:val="18"/>
          <w:szCs w:val="18"/>
        </w:rPr>
      </w:pPr>
    </w:p>
    <w:p w14:paraId="617B5BF8" w14:textId="7F50C97B" w:rsidR="008B1099" w:rsidRPr="001760D7" w:rsidRDefault="0089354F" w:rsidP="004720BC">
      <w:pPr>
        <w:pStyle w:val="Default"/>
        <w:numPr>
          <w:ilvl w:val="0"/>
          <w:numId w:val="33"/>
        </w:numPr>
        <w:spacing w:before="0"/>
        <w:ind w:right="57"/>
        <w:rPr>
          <w:rStyle w:val="IntenseEmphasis"/>
          <w:i w:val="0"/>
          <w:color w:val="auto"/>
          <w:sz w:val="18"/>
          <w:szCs w:val="18"/>
        </w:rPr>
      </w:pPr>
      <w:r>
        <w:rPr>
          <w:rStyle w:val="IntenseEmphasis"/>
          <w:i w:val="0"/>
          <w:color w:val="auto"/>
          <w:sz w:val="18"/>
          <w:szCs w:val="18"/>
        </w:rPr>
        <w:t xml:space="preserve">Some three years after the entry </w:t>
      </w:r>
      <w:r w:rsidRPr="001760D7">
        <w:rPr>
          <w:iCs/>
          <w:color w:val="auto"/>
          <w:sz w:val="18"/>
          <w:szCs w:val="18"/>
          <w:lang w:val="en-CA"/>
        </w:rPr>
        <w:t>into effect</w:t>
      </w:r>
      <w:r w:rsidR="00E20EAB">
        <w:rPr>
          <w:rStyle w:val="FootnoteReference"/>
          <w:iCs/>
          <w:color w:val="auto"/>
          <w:sz w:val="18"/>
          <w:szCs w:val="18"/>
          <w:lang w:val="en-CA"/>
        </w:rPr>
        <w:footnoteReference w:id="17"/>
      </w:r>
      <w:r w:rsidRPr="001760D7">
        <w:rPr>
          <w:iCs/>
          <w:color w:val="auto"/>
          <w:sz w:val="18"/>
          <w:szCs w:val="18"/>
          <w:lang w:val="en-CA"/>
        </w:rPr>
        <w:t xml:space="preserve"> </w:t>
      </w:r>
      <w:r w:rsidR="00E20EAB" w:rsidRPr="001760D7">
        <w:rPr>
          <w:iCs/>
          <w:color w:val="auto"/>
          <w:sz w:val="18"/>
          <w:szCs w:val="18"/>
          <w:lang w:val="en-CA"/>
        </w:rPr>
        <w:t xml:space="preserve">of the 2030 Agenda, </w:t>
      </w:r>
      <w:r w:rsidR="00E20EAB">
        <w:rPr>
          <w:rStyle w:val="IntenseEmphasis"/>
          <w:i w:val="0"/>
          <w:color w:val="auto"/>
          <w:sz w:val="18"/>
          <w:szCs w:val="18"/>
        </w:rPr>
        <w:t>m</w:t>
      </w:r>
      <w:r w:rsidR="00A46A7F" w:rsidRPr="001760D7">
        <w:rPr>
          <w:rStyle w:val="IntenseEmphasis"/>
          <w:i w:val="0"/>
          <w:color w:val="auto"/>
          <w:sz w:val="18"/>
          <w:szCs w:val="18"/>
        </w:rPr>
        <w:t xml:space="preserve">ost of the </w:t>
      </w:r>
      <w:r w:rsidR="00E20EAB">
        <w:rPr>
          <w:rStyle w:val="IntenseEmphasis"/>
          <w:i w:val="0"/>
          <w:color w:val="auto"/>
          <w:sz w:val="18"/>
          <w:szCs w:val="18"/>
        </w:rPr>
        <w:t xml:space="preserve">related </w:t>
      </w:r>
      <w:r w:rsidR="00A46A7F" w:rsidRPr="001760D7">
        <w:rPr>
          <w:rStyle w:val="IntenseEmphasis"/>
          <w:i w:val="0"/>
          <w:color w:val="auto"/>
          <w:sz w:val="18"/>
          <w:szCs w:val="18"/>
        </w:rPr>
        <w:t xml:space="preserve">audits </w:t>
      </w:r>
      <w:r w:rsidR="00E20EAB">
        <w:rPr>
          <w:rStyle w:val="IntenseEmphasis"/>
          <w:i w:val="0"/>
          <w:color w:val="auto"/>
          <w:sz w:val="18"/>
          <w:szCs w:val="18"/>
        </w:rPr>
        <w:t>conducted so far by SAIs aimed at</w:t>
      </w:r>
      <w:r w:rsidR="00A46A7F" w:rsidRPr="001760D7">
        <w:rPr>
          <w:rStyle w:val="IntenseEmphasis"/>
          <w:i w:val="0"/>
          <w:color w:val="auto"/>
          <w:sz w:val="18"/>
          <w:szCs w:val="18"/>
        </w:rPr>
        <w:t xml:space="preserve"> assessing the country's preparedness to implement the entire 2030 Agenda. </w:t>
      </w:r>
      <w:r w:rsidR="00E20EAB">
        <w:rPr>
          <w:rStyle w:val="IntenseEmphasis"/>
          <w:i w:val="0"/>
          <w:color w:val="auto"/>
          <w:sz w:val="18"/>
          <w:szCs w:val="18"/>
        </w:rPr>
        <w:t>At this stage, f</w:t>
      </w:r>
      <w:r w:rsidR="00A46A7F" w:rsidRPr="001760D7">
        <w:rPr>
          <w:rStyle w:val="IntenseEmphasis"/>
          <w:i w:val="0"/>
          <w:color w:val="auto"/>
          <w:sz w:val="18"/>
          <w:szCs w:val="18"/>
        </w:rPr>
        <w:t xml:space="preserve">ew audits </w:t>
      </w:r>
      <w:r w:rsidR="00E20EAB">
        <w:rPr>
          <w:rStyle w:val="IntenseEmphasis"/>
          <w:i w:val="0"/>
          <w:color w:val="auto"/>
          <w:sz w:val="18"/>
          <w:szCs w:val="18"/>
        </w:rPr>
        <w:t xml:space="preserve">examining </w:t>
      </w:r>
      <w:r w:rsidR="00613D3F">
        <w:rPr>
          <w:rStyle w:val="IntenseEmphasis"/>
          <w:i w:val="0"/>
          <w:color w:val="auto"/>
          <w:sz w:val="18"/>
          <w:szCs w:val="18"/>
        </w:rPr>
        <w:t xml:space="preserve">governments’ performance at </w:t>
      </w:r>
      <w:r w:rsidR="00A46A7F" w:rsidRPr="001760D7">
        <w:rPr>
          <w:rStyle w:val="IntenseEmphasis"/>
          <w:i w:val="0"/>
          <w:color w:val="auto"/>
          <w:sz w:val="18"/>
          <w:szCs w:val="18"/>
        </w:rPr>
        <w:t>implement</w:t>
      </w:r>
      <w:r w:rsidR="00613D3F">
        <w:rPr>
          <w:rStyle w:val="IntenseEmphasis"/>
          <w:i w:val="0"/>
          <w:color w:val="auto"/>
          <w:sz w:val="18"/>
          <w:szCs w:val="18"/>
        </w:rPr>
        <w:t>ing</w:t>
      </w:r>
      <w:r w:rsidR="00A46A7F" w:rsidRPr="001760D7">
        <w:rPr>
          <w:rStyle w:val="IntenseEmphasis"/>
          <w:i w:val="0"/>
          <w:color w:val="auto"/>
          <w:sz w:val="18"/>
          <w:szCs w:val="18"/>
        </w:rPr>
        <w:t xml:space="preserve"> </w:t>
      </w:r>
      <w:r w:rsidR="00613D3F">
        <w:rPr>
          <w:rStyle w:val="IntenseEmphasis"/>
          <w:i w:val="0"/>
          <w:color w:val="auto"/>
          <w:sz w:val="18"/>
          <w:szCs w:val="18"/>
        </w:rPr>
        <w:t>the 2030 Agenda or the SDGs had been performed</w:t>
      </w:r>
      <w:r w:rsidR="008B1099" w:rsidRPr="001760D7">
        <w:rPr>
          <w:rStyle w:val="IntenseEmphasis"/>
          <w:i w:val="0"/>
          <w:color w:val="auto"/>
          <w:sz w:val="18"/>
          <w:szCs w:val="18"/>
        </w:rPr>
        <w:t>.</w:t>
      </w:r>
      <w:r w:rsidR="00613D3F">
        <w:rPr>
          <w:rStyle w:val="IntenseEmphasis"/>
          <w:i w:val="0"/>
          <w:color w:val="auto"/>
          <w:sz w:val="18"/>
          <w:szCs w:val="18"/>
        </w:rPr>
        <w:t xml:space="preserve"> Three examples </w:t>
      </w:r>
      <w:r w:rsidR="005B4290">
        <w:rPr>
          <w:rStyle w:val="IntenseEmphasis"/>
          <w:i w:val="0"/>
          <w:color w:val="auto"/>
          <w:sz w:val="18"/>
          <w:szCs w:val="18"/>
        </w:rPr>
        <w:t xml:space="preserve">related to implementation </w:t>
      </w:r>
      <w:r w:rsidR="00751372">
        <w:rPr>
          <w:rStyle w:val="IntenseEmphasis"/>
          <w:i w:val="0"/>
          <w:color w:val="auto"/>
          <w:sz w:val="18"/>
          <w:szCs w:val="18"/>
        </w:rPr>
        <w:t xml:space="preserve">of SDGs </w:t>
      </w:r>
      <w:r w:rsidR="00613D3F">
        <w:rPr>
          <w:rStyle w:val="IntenseEmphasis"/>
          <w:i w:val="0"/>
          <w:color w:val="auto"/>
          <w:sz w:val="18"/>
          <w:szCs w:val="18"/>
        </w:rPr>
        <w:t>are provided in section 3.b.</w:t>
      </w:r>
    </w:p>
    <w:p w14:paraId="009AA47D" w14:textId="77777777" w:rsidR="008B1099" w:rsidRPr="001760D7" w:rsidRDefault="008B1099" w:rsidP="00893950">
      <w:pPr>
        <w:pStyle w:val="Default"/>
        <w:spacing w:before="0"/>
        <w:ind w:left="360" w:right="57" w:firstLine="0"/>
        <w:rPr>
          <w:rStyle w:val="IntenseEmphasis"/>
          <w:i w:val="0"/>
          <w:color w:val="auto"/>
          <w:sz w:val="18"/>
          <w:szCs w:val="18"/>
        </w:rPr>
      </w:pPr>
    </w:p>
    <w:p w14:paraId="550766A6" w14:textId="54D6B4EA" w:rsidR="00D82EE2" w:rsidRPr="001760D7" w:rsidRDefault="00D82EE2" w:rsidP="001760D7">
      <w:pPr>
        <w:pStyle w:val="Default"/>
        <w:spacing w:before="0"/>
        <w:ind w:left="360" w:right="57" w:firstLine="0"/>
        <w:rPr>
          <w:rStyle w:val="IntenseEmphasis"/>
          <w:rFonts w:cs="Arial"/>
          <w:i w:val="0"/>
          <w:color w:val="auto"/>
          <w:sz w:val="18"/>
          <w:szCs w:val="18"/>
          <w:lang w:val="en-CA"/>
        </w:rPr>
      </w:pPr>
    </w:p>
    <w:p w14:paraId="06548C52" w14:textId="587406B5" w:rsidR="00D82EE2" w:rsidRPr="00682545" w:rsidRDefault="00D82EE2" w:rsidP="00D82EE2">
      <w:pPr>
        <w:pStyle w:val="Default"/>
        <w:numPr>
          <w:ilvl w:val="0"/>
          <w:numId w:val="33"/>
        </w:numPr>
        <w:spacing w:before="0"/>
        <w:ind w:right="57"/>
        <w:rPr>
          <w:rStyle w:val="IntenseEmphasis"/>
          <w:i w:val="0"/>
          <w:color w:val="auto"/>
          <w:sz w:val="18"/>
          <w:szCs w:val="18"/>
        </w:rPr>
      </w:pPr>
      <w:r>
        <w:rPr>
          <w:rStyle w:val="IntenseEmphasis"/>
          <w:i w:val="0"/>
          <w:color w:val="auto"/>
          <w:sz w:val="18"/>
          <w:szCs w:val="18"/>
        </w:rPr>
        <w:t xml:space="preserve">Section 3.a provides </w:t>
      </w:r>
      <w:r w:rsidRPr="00682545">
        <w:rPr>
          <w:rStyle w:val="IntenseEmphasis"/>
          <w:i w:val="0"/>
          <w:color w:val="auto"/>
          <w:sz w:val="18"/>
          <w:szCs w:val="18"/>
        </w:rPr>
        <w:t xml:space="preserve">examples of SAIs experiences on auditing national preparedness to implement the 2030 Agenda or SDGs, and </w:t>
      </w:r>
      <w:r>
        <w:rPr>
          <w:rStyle w:val="IntenseEmphasis"/>
          <w:i w:val="0"/>
          <w:color w:val="auto"/>
          <w:sz w:val="18"/>
          <w:szCs w:val="18"/>
        </w:rPr>
        <w:t>section 3.b presents examples of</w:t>
      </w:r>
      <w:r w:rsidRPr="00682545">
        <w:rPr>
          <w:rStyle w:val="IntenseEmphasis"/>
          <w:i w:val="0"/>
          <w:color w:val="auto"/>
          <w:sz w:val="18"/>
          <w:szCs w:val="18"/>
        </w:rPr>
        <w:t xml:space="preserve"> other audits related to SDGs. The </w:t>
      </w:r>
      <w:r>
        <w:rPr>
          <w:rStyle w:val="IntenseEmphasis"/>
          <w:i w:val="0"/>
          <w:color w:val="auto"/>
          <w:sz w:val="18"/>
          <w:szCs w:val="18"/>
        </w:rPr>
        <w:t>last</w:t>
      </w:r>
      <w:r w:rsidRPr="00682545">
        <w:rPr>
          <w:rStyle w:val="IntenseEmphasis"/>
          <w:i w:val="0"/>
          <w:color w:val="auto"/>
          <w:sz w:val="18"/>
          <w:szCs w:val="18"/>
        </w:rPr>
        <w:t xml:space="preserve"> section provides information about the main findings and challenges faced by SAIs </w:t>
      </w:r>
      <w:r>
        <w:rPr>
          <w:rStyle w:val="IntenseEmphasis"/>
          <w:i w:val="0"/>
          <w:color w:val="auto"/>
          <w:sz w:val="18"/>
          <w:szCs w:val="18"/>
        </w:rPr>
        <w:t>in these exercises</w:t>
      </w:r>
      <w:r w:rsidRPr="00682545">
        <w:rPr>
          <w:rStyle w:val="IntenseEmphasis"/>
          <w:i w:val="0"/>
          <w:color w:val="auto"/>
          <w:sz w:val="18"/>
          <w:szCs w:val="18"/>
        </w:rPr>
        <w:t>.</w:t>
      </w:r>
    </w:p>
    <w:p w14:paraId="2A605F29" w14:textId="77777777" w:rsidR="008B1099" w:rsidRPr="001760D7" w:rsidRDefault="008B1099" w:rsidP="001760D7">
      <w:pPr>
        <w:pStyle w:val="Default"/>
        <w:spacing w:before="0"/>
        <w:ind w:left="360" w:right="57" w:firstLine="0"/>
        <w:rPr>
          <w:rStyle w:val="IntenseEmphasis"/>
          <w:i w:val="0"/>
          <w:color w:val="auto"/>
          <w:sz w:val="18"/>
          <w:szCs w:val="18"/>
        </w:rPr>
      </w:pPr>
    </w:p>
    <w:p w14:paraId="4E2F6004" w14:textId="77777777" w:rsidR="008B1099" w:rsidRDefault="008B1099" w:rsidP="00DA0E8C">
      <w:pPr>
        <w:pStyle w:val="Default"/>
        <w:spacing w:before="0"/>
        <w:ind w:right="57"/>
        <w:rPr>
          <w:rFonts w:cs="Arial"/>
          <w:b/>
          <w:color w:val="0070C0"/>
          <w:szCs w:val="20"/>
        </w:rPr>
      </w:pPr>
    </w:p>
    <w:p w14:paraId="0A83552B" w14:textId="07958FED" w:rsidR="008B1099" w:rsidRPr="00996A08" w:rsidRDefault="008C1971">
      <w:pPr>
        <w:pStyle w:val="Heading2"/>
        <w:rPr>
          <w:rStyle w:val="IntenseEmphasis"/>
          <w:rFonts w:ascii="Arial" w:hAnsi="Arial" w:cs="Times New Roman"/>
          <w:i w:val="0"/>
          <w:iCs w:val="0"/>
          <w:color w:val="2E74B5" w:themeColor="accent1" w:themeShade="BF"/>
          <w:sz w:val="24"/>
          <w:szCs w:val="24"/>
          <w:lang w:val="en-GB"/>
        </w:rPr>
      </w:pPr>
      <w:bookmarkStart w:id="16" w:name="_Toc536692448"/>
      <w:r w:rsidRPr="001760D7">
        <w:rPr>
          <w:rStyle w:val="IntenseEmphasis"/>
          <w:i w:val="0"/>
          <w:iCs w:val="0"/>
          <w:color w:val="2E74B5" w:themeColor="accent1" w:themeShade="BF"/>
          <w:lang w:val="en-CA"/>
        </w:rPr>
        <w:t xml:space="preserve">3.a) </w:t>
      </w:r>
      <w:r w:rsidR="008B1099" w:rsidRPr="001760D7">
        <w:rPr>
          <w:rStyle w:val="IntenseEmphasis"/>
          <w:i w:val="0"/>
          <w:iCs w:val="0"/>
          <w:color w:val="2E74B5" w:themeColor="accent1" w:themeShade="BF"/>
          <w:lang w:val="en-CA"/>
        </w:rPr>
        <w:t>Preparedness of national government to implement the 2030 Agenda and SDGs</w:t>
      </w:r>
      <w:bookmarkEnd w:id="16"/>
    </w:p>
    <w:p w14:paraId="3C049F98" w14:textId="3695EBA0" w:rsidR="001A2219" w:rsidRPr="001760D7" w:rsidRDefault="001A2219" w:rsidP="001A2219">
      <w:pPr>
        <w:pStyle w:val="Default"/>
        <w:spacing w:before="0"/>
        <w:ind w:right="57" w:firstLine="0"/>
        <w:jc w:val="both"/>
        <w:rPr>
          <w:rFonts w:cs="Arial"/>
          <w:color w:val="auto"/>
          <w:sz w:val="18"/>
          <w:szCs w:val="18"/>
        </w:rPr>
      </w:pPr>
    </w:p>
    <w:p w14:paraId="35D278EA" w14:textId="5C9BBB01" w:rsidR="00A2353A" w:rsidRDefault="00D77535" w:rsidP="00110F7C">
      <w:pPr>
        <w:pStyle w:val="Default"/>
        <w:numPr>
          <w:ilvl w:val="0"/>
          <w:numId w:val="33"/>
        </w:numPr>
        <w:spacing w:before="0"/>
        <w:ind w:right="57"/>
        <w:rPr>
          <w:rFonts w:cs="Arial"/>
          <w:color w:val="auto"/>
          <w:sz w:val="18"/>
          <w:szCs w:val="18"/>
        </w:rPr>
      </w:pPr>
      <w:r w:rsidRPr="001760D7">
        <w:rPr>
          <w:rFonts w:cs="Arial"/>
          <w:color w:val="auto"/>
          <w:sz w:val="18"/>
          <w:szCs w:val="18"/>
        </w:rPr>
        <w:t xml:space="preserve">Preparedness can be understood as </w:t>
      </w:r>
      <w:r w:rsidR="00547AD0">
        <w:rPr>
          <w:rFonts w:cs="Arial"/>
          <w:color w:val="auto"/>
          <w:sz w:val="18"/>
          <w:szCs w:val="18"/>
        </w:rPr>
        <w:t>the way</w:t>
      </w:r>
      <w:r w:rsidRPr="001760D7">
        <w:rPr>
          <w:rFonts w:cs="Arial"/>
          <w:color w:val="auto"/>
          <w:sz w:val="18"/>
          <w:szCs w:val="18"/>
        </w:rPr>
        <w:t xml:space="preserve"> </w:t>
      </w:r>
      <w:r w:rsidR="002165C1">
        <w:rPr>
          <w:rFonts w:cs="Arial"/>
          <w:color w:val="auto"/>
          <w:sz w:val="18"/>
          <w:szCs w:val="18"/>
        </w:rPr>
        <w:t>a</w:t>
      </w:r>
      <w:r w:rsidR="002165C1" w:rsidRPr="000E42AD">
        <w:rPr>
          <w:rFonts w:cs="Arial"/>
          <w:color w:val="auto"/>
          <w:sz w:val="18"/>
          <w:szCs w:val="18"/>
        </w:rPr>
        <w:t xml:space="preserve"> </w:t>
      </w:r>
      <w:r w:rsidRPr="001760D7">
        <w:rPr>
          <w:rFonts w:cs="Arial"/>
          <w:color w:val="auto"/>
          <w:sz w:val="18"/>
          <w:szCs w:val="18"/>
        </w:rPr>
        <w:t>government</w:t>
      </w:r>
      <w:r w:rsidR="002165C1">
        <w:rPr>
          <w:rFonts w:cs="Arial"/>
          <w:color w:val="auto"/>
          <w:sz w:val="18"/>
          <w:szCs w:val="18"/>
        </w:rPr>
        <w:t xml:space="preserve"> is </w:t>
      </w:r>
      <w:r w:rsidRPr="001760D7">
        <w:rPr>
          <w:rFonts w:cs="Arial"/>
          <w:color w:val="auto"/>
          <w:sz w:val="18"/>
          <w:szCs w:val="18"/>
        </w:rPr>
        <w:t xml:space="preserve">organizing </w:t>
      </w:r>
      <w:r w:rsidR="002165C1">
        <w:rPr>
          <w:rFonts w:cs="Arial"/>
          <w:color w:val="auto"/>
          <w:sz w:val="18"/>
          <w:szCs w:val="18"/>
        </w:rPr>
        <w:t>itself</w:t>
      </w:r>
      <w:r w:rsidRPr="001760D7">
        <w:rPr>
          <w:rFonts w:cs="Arial"/>
          <w:color w:val="auto"/>
          <w:sz w:val="18"/>
          <w:szCs w:val="18"/>
        </w:rPr>
        <w:t xml:space="preserve"> </w:t>
      </w:r>
      <w:r w:rsidR="004B3161">
        <w:rPr>
          <w:rFonts w:cs="Arial"/>
          <w:color w:val="auto"/>
          <w:sz w:val="18"/>
          <w:szCs w:val="18"/>
        </w:rPr>
        <w:t>to</w:t>
      </w:r>
      <w:r w:rsidRPr="001760D7">
        <w:rPr>
          <w:rFonts w:cs="Arial"/>
          <w:color w:val="auto"/>
          <w:sz w:val="18"/>
          <w:szCs w:val="18"/>
        </w:rPr>
        <w:t xml:space="preserve"> implement and achieve the </w:t>
      </w:r>
      <w:r w:rsidR="004B3161">
        <w:rPr>
          <w:rFonts w:cs="Arial"/>
          <w:color w:val="auto"/>
          <w:sz w:val="18"/>
          <w:szCs w:val="18"/>
        </w:rPr>
        <w:t xml:space="preserve">2030 Agenda and </w:t>
      </w:r>
      <w:r w:rsidRPr="001760D7">
        <w:rPr>
          <w:rFonts w:cs="Arial"/>
          <w:color w:val="auto"/>
          <w:sz w:val="18"/>
          <w:szCs w:val="18"/>
        </w:rPr>
        <w:t>SDGs.</w:t>
      </w:r>
      <w:r w:rsidR="000A2DE9">
        <w:rPr>
          <w:rFonts w:cs="Arial"/>
          <w:color w:val="auto"/>
          <w:sz w:val="18"/>
          <w:szCs w:val="18"/>
        </w:rPr>
        <w:t xml:space="preserve"> In this regard,</w:t>
      </w:r>
      <w:r w:rsidR="001A2219" w:rsidRPr="001760D7">
        <w:rPr>
          <w:rFonts w:cs="Arial"/>
          <w:color w:val="auto"/>
          <w:sz w:val="18"/>
          <w:szCs w:val="18"/>
        </w:rPr>
        <w:t xml:space="preserve"> </w:t>
      </w:r>
      <w:r w:rsidR="00A50E72">
        <w:rPr>
          <w:rFonts w:cs="Arial"/>
          <w:color w:val="auto"/>
          <w:sz w:val="18"/>
          <w:szCs w:val="18"/>
        </w:rPr>
        <w:t>a number of</w:t>
      </w:r>
      <w:r w:rsidR="00A50E72" w:rsidRPr="00FB453E">
        <w:rPr>
          <w:rFonts w:cs="Arial"/>
          <w:color w:val="auto"/>
          <w:sz w:val="18"/>
          <w:szCs w:val="18"/>
        </w:rPr>
        <w:t xml:space="preserve"> initiatives </w:t>
      </w:r>
      <w:r w:rsidR="00A50E72" w:rsidRPr="00396677">
        <w:rPr>
          <w:rFonts w:cs="Arial"/>
          <w:color w:val="auto"/>
          <w:sz w:val="18"/>
          <w:szCs w:val="18"/>
        </w:rPr>
        <w:t>ha</w:t>
      </w:r>
      <w:r w:rsidR="00A50E72">
        <w:rPr>
          <w:rFonts w:cs="Arial"/>
          <w:color w:val="auto"/>
          <w:sz w:val="18"/>
          <w:szCs w:val="18"/>
        </w:rPr>
        <w:t>ve been launched within</w:t>
      </w:r>
      <w:r w:rsidR="00A50E72" w:rsidRPr="00396677">
        <w:rPr>
          <w:rFonts w:cs="Arial"/>
          <w:color w:val="auto"/>
          <w:sz w:val="18"/>
          <w:szCs w:val="18"/>
        </w:rPr>
        <w:t xml:space="preserve"> </w:t>
      </w:r>
      <w:r w:rsidR="001A2219" w:rsidRPr="001760D7">
        <w:rPr>
          <w:rFonts w:cs="Arial"/>
          <w:color w:val="auto"/>
          <w:sz w:val="18"/>
          <w:szCs w:val="18"/>
        </w:rPr>
        <w:t xml:space="preserve">INTOSAI to support SAIs in making important contributions towards reviewing and auditing the preparedness of national governments to implement the SDGs. </w:t>
      </w:r>
    </w:p>
    <w:p w14:paraId="40FF207C" w14:textId="77777777" w:rsidR="00A2353A" w:rsidRDefault="00A2353A" w:rsidP="001760D7">
      <w:pPr>
        <w:pStyle w:val="Default"/>
        <w:spacing w:before="0"/>
        <w:ind w:left="360" w:right="57" w:firstLine="0"/>
        <w:rPr>
          <w:rFonts w:cs="Arial"/>
          <w:color w:val="auto"/>
          <w:sz w:val="18"/>
          <w:szCs w:val="18"/>
        </w:rPr>
      </w:pPr>
    </w:p>
    <w:p w14:paraId="186B505A" w14:textId="5AE9B909" w:rsidR="001A2219" w:rsidRPr="001760D7" w:rsidRDefault="001A2219" w:rsidP="00110F7C">
      <w:pPr>
        <w:pStyle w:val="Default"/>
        <w:numPr>
          <w:ilvl w:val="0"/>
          <w:numId w:val="33"/>
        </w:numPr>
        <w:spacing w:before="0"/>
        <w:ind w:right="57"/>
        <w:rPr>
          <w:rFonts w:cs="Arial"/>
          <w:color w:val="auto"/>
          <w:sz w:val="18"/>
          <w:szCs w:val="18"/>
        </w:rPr>
      </w:pPr>
      <w:r w:rsidRPr="001760D7">
        <w:rPr>
          <w:rFonts w:cs="Arial"/>
          <w:color w:val="auto"/>
          <w:sz w:val="18"/>
          <w:szCs w:val="18"/>
        </w:rPr>
        <w:t xml:space="preserve">The INTOSAI </w:t>
      </w:r>
      <w:r w:rsidR="004B3161" w:rsidRPr="00477BB5">
        <w:rPr>
          <w:rFonts w:cs="Arial"/>
          <w:color w:val="auto"/>
          <w:sz w:val="18"/>
          <w:szCs w:val="18"/>
          <w:lang w:val="id-ID"/>
        </w:rPr>
        <w:t>capacity development programme on “Auditing SDGs” by the INTOSAI Development Initiative (IDI), in cooperation with INTOSAI Knowledge Sharing Committee (KSC</w:t>
      </w:r>
      <w:r w:rsidR="004B3161" w:rsidRPr="00477BB5">
        <w:rPr>
          <w:rFonts w:cs="Arial"/>
          <w:color w:val="auto"/>
          <w:sz w:val="18"/>
          <w:szCs w:val="18"/>
          <w:lang w:val="en-US"/>
        </w:rPr>
        <w:t>)</w:t>
      </w:r>
      <w:r w:rsidR="004B3161">
        <w:rPr>
          <w:rFonts w:cs="Arial"/>
          <w:color w:val="auto"/>
          <w:sz w:val="18"/>
          <w:szCs w:val="18"/>
          <w:lang w:val="en-US"/>
        </w:rPr>
        <w:t xml:space="preserve">, and the INTOSAI </w:t>
      </w:r>
      <w:r w:rsidRPr="001760D7">
        <w:rPr>
          <w:rFonts w:cs="Arial"/>
          <w:color w:val="auto"/>
          <w:sz w:val="18"/>
          <w:szCs w:val="18"/>
        </w:rPr>
        <w:t>model for review</w:t>
      </w:r>
      <w:r w:rsidR="000A2DE9">
        <w:rPr>
          <w:rFonts w:cs="Arial"/>
          <w:color w:val="auto"/>
          <w:sz w:val="18"/>
          <w:szCs w:val="18"/>
        </w:rPr>
        <w:t>ing</w:t>
      </w:r>
      <w:r w:rsidRPr="001760D7">
        <w:rPr>
          <w:rFonts w:cs="Arial"/>
          <w:color w:val="auto"/>
          <w:sz w:val="18"/>
          <w:szCs w:val="18"/>
        </w:rPr>
        <w:t xml:space="preserve"> countries’ preparednes</w:t>
      </w:r>
      <w:r w:rsidR="007A37AD" w:rsidRPr="00E30295">
        <w:rPr>
          <w:rFonts w:cs="Arial"/>
          <w:color w:val="auto"/>
          <w:sz w:val="18"/>
          <w:szCs w:val="18"/>
        </w:rPr>
        <w:t xml:space="preserve">s to implement the SDGs </w:t>
      </w:r>
      <w:r w:rsidRPr="001760D7">
        <w:rPr>
          <w:rFonts w:cs="Arial"/>
          <w:color w:val="auto"/>
          <w:sz w:val="18"/>
          <w:szCs w:val="18"/>
          <w:lang w:val="en-US"/>
        </w:rPr>
        <w:t xml:space="preserve">are examples of these initiatives. </w:t>
      </w:r>
    </w:p>
    <w:p w14:paraId="67F63920" w14:textId="77777777" w:rsidR="001A2219" w:rsidRDefault="001A2219" w:rsidP="001A2219">
      <w:pPr>
        <w:pStyle w:val="Default"/>
        <w:spacing w:before="0"/>
        <w:ind w:right="57" w:firstLine="0"/>
        <w:jc w:val="both"/>
        <w:rPr>
          <w:rFonts w:cs="Arial"/>
          <w:color w:val="auto"/>
          <w:sz w:val="18"/>
          <w:szCs w:val="18"/>
        </w:rPr>
      </w:pPr>
    </w:p>
    <w:tbl>
      <w:tblPr>
        <w:tblW w:w="8640" w:type="dxa"/>
        <w:tblInd w:w="-7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8640"/>
      </w:tblGrid>
      <w:tr w:rsidR="007A37AD" w:rsidRPr="004830EB" w14:paraId="0E926FB3" w14:textId="77777777" w:rsidTr="00006F43">
        <w:trPr>
          <w:trHeight w:val="2307"/>
        </w:trPr>
        <w:tc>
          <w:tcPr>
            <w:tcW w:w="8640" w:type="dxa"/>
          </w:tcPr>
          <w:p w14:paraId="0B4F4D71" w14:textId="77777777" w:rsidR="007A37AD" w:rsidRPr="00477BB5" w:rsidRDefault="007A37AD" w:rsidP="00006F43">
            <w:pPr>
              <w:pStyle w:val="Default"/>
              <w:spacing w:before="0"/>
              <w:ind w:left="69" w:right="57" w:firstLine="0"/>
              <w:jc w:val="both"/>
              <w:rPr>
                <w:rFonts w:cs="Arial"/>
                <w:b/>
                <w:color w:val="auto"/>
                <w:sz w:val="18"/>
                <w:szCs w:val="18"/>
              </w:rPr>
            </w:pPr>
            <w:r w:rsidRPr="00477BB5">
              <w:rPr>
                <w:rFonts w:cs="Arial"/>
                <w:b/>
                <w:color w:val="auto"/>
                <w:sz w:val="18"/>
                <w:szCs w:val="18"/>
              </w:rPr>
              <w:lastRenderedPageBreak/>
              <w:t>The capacity development programme on “Auditing Sustainable Development Goals”</w:t>
            </w:r>
          </w:p>
          <w:p w14:paraId="7C5AA052" w14:textId="77777777" w:rsidR="007A37AD" w:rsidRPr="00477BB5" w:rsidRDefault="007A37AD" w:rsidP="00006F43">
            <w:pPr>
              <w:pStyle w:val="Default"/>
              <w:spacing w:before="0"/>
              <w:ind w:left="69" w:right="57" w:firstLine="0"/>
              <w:jc w:val="both"/>
              <w:rPr>
                <w:rFonts w:cs="Arial"/>
                <w:color w:val="auto"/>
                <w:sz w:val="18"/>
                <w:szCs w:val="18"/>
              </w:rPr>
            </w:pPr>
          </w:p>
          <w:p w14:paraId="3BC55370" w14:textId="77777777" w:rsidR="007A37AD" w:rsidRPr="00477BB5" w:rsidRDefault="007A37AD" w:rsidP="00006F43">
            <w:pPr>
              <w:pStyle w:val="Default"/>
              <w:spacing w:before="0"/>
              <w:ind w:left="69" w:right="57" w:firstLine="0"/>
              <w:jc w:val="both"/>
              <w:rPr>
                <w:rFonts w:cs="Arial"/>
                <w:color w:val="auto"/>
                <w:sz w:val="18"/>
                <w:szCs w:val="18"/>
                <w:lang w:val="en-US"/>
              </w:rPr>
            </w:pPr>
            <w:r w:rsidRPr="00477BB5">
              <w:rPr>
                <w:rFonts w:cs="Arial"/>
                <w:color w:val="auto"/>
                <w:sz w:val="18"/>
                <w:szCs w:val="18"/>
              </w:rPr>
              <w:t>As a contribution to the INTOSAI and SAI efforts in supporting the implementation of SDGs, the IDI, in cooperation with KSC, launched a capacity development programme on “Auditing</w:t>
            </w:r>
            <w:r>
              <w:rPr>
                <w:rFonts w:cs="Arial"/>
                <w:color w:val="auto"/>
                <w:sz w:val="18"/>
                <w:szCs w:val="18"/>
              </w:rPr>
              <w:t xml:space="preserve"> the</w:t>
            </w:r>
            <w:r w:rsidRPr="00477BB5">
              <w:rPr>
                <w:rFonts w:cs="Arial"/>
                <w:color w:val="auto"/>
                <w:sz w:val="18"/>
                <w:szCs w:val="18"/>
              </w:rPr>
              <w:t xml:space="preserve"> SDGs”. The purpose of the programme is to support high quality audits of </w:t>
            </w:r>
            <w:r>
              <w:rPr>
                <w:rFonts w:cs="Arial"/>
                <w:color w:val="auto"/>
                <w:sz w:val="18"/>
                <w:szCs w:val="18"/>
              </w:rPr>
              <w:t>SDGs</w:t>
            </w:r>
            <w:r w:rsidRPr="00477BB5">
              <w:rPr>
                <w:rFonts w:cs="Arial"/>
                <w:color w:val="auto"/>
                <w:sz w:val="18"/>
                <w:szCs w:val="18"/>
              </w:rPr>
              <w:t xml:space="preserve"> by SAIs, </w:t>
            </w:r>
            <w:r>
              <w:rPr>
                <w:rFonts w:cs="Arial"/>
                <w:color w:val="auto"/>
                <w:sz w:val="18"/>
                <w:szCs w:val="18"/>
              </w:rPr>
              <w:t>including</w:t>
            </w:r>
            <w:r w:rsidRPr="00477BB5">
              <w:rPr>
                <w:rFonts w:cs="Arial"/>
                <w:color w:val="auto"/>
                <w:sz w:val="18"/>
                <w:szCs w:val="18"/>
              </w:rPr>
              <w:t xml:space="preserve"> audits that examine preparedness for implementation of the 2030 Agenda. One of the products of the programme was the development of a guidance to support SAIs in conducting performance auditing of preparedness for implementation of SDGs. The IDI/KSC guidance “Auditing Preparedness for Implementation of Sustainable Development Goals”</w:t>
            </w:r>
            <w:r w:rsidRPr="00477BB5">
              <w:rPr>
                <w:rStyle w:val="FootnoteReference"/>
                <w:rFonts w:cs="Arial"/>
                <w:color w:val="auto"/>
                <w:sz w:val="18"/>
                <w:szCs w:val="18"/>
              </w:rPr>
              <w:t xml:space="preserve"> </w:t>
            </w:r>
            <w:r w:rsidRPr="00477BB5">
              <w:rPr>
                <w:rStyle w:val="FootnoteReference"/>
                <w:rFonts w:cs="Arial"/>
                <w:color w:val="auto"/>
                <w:sz w:val="18"/>
                <w:szCs w:val="18"/>
              </w:rPr>
              <w:footnoteReference w:id="18"/>
            </w:r>
            <w:r w:rsidRPr="00477BB5">
              <w:rPr>
                <w:rFonts w:cs="Arial"/>
                <w:color w:val="auto"/>
                <w:sz w:val="18"/>
                <w:szCs w:val="18"/>
              </w:rPr>
              <w:t xml:space="preserve"> provides three broad audit objectives that can help SAIs in auditing preparedness. It was based on </w:t>
            </w:r>
            <w:r w:rsidRPr="00477BB5">
              <w:rPr>
                <w:rFonts w:cs="Arial"/>
                <w:color w:val="auto"/>
                <w:sz w:val="18"/>
                <w:szCs w:val="18"/>
                <w:lang w:val="en-US"/>
              </w:rPr>
              <w:t>the United Nations’ common reporting guidelines for voluntary national reviews at the High Level Political Forum (HLPF)</w:t>
            </w:r>
            <w:r w:rsidRPr="00477BB5">
              <w:rPr>
                <w:rStyle w:val="FootnoteReference"/>
                <w:rFonts w:cs="Arial"/>
                <w:color w:val="auto"/>
                <w:sz w:val="18"/>
                <w:szCs w:val="18"/>
                <w:lang w:val="en-US"/>
              </w:rPr>
              <w:footnoteReference w:id="19"/>
            </w:r>
            <w:r w:rsidRPr="00477BB5">
              <w:rPr>
                <w:rFonts w:cs="Arial"/>
                <w:color w:val="auto"/>
                <w:sz w:val="18"/>
                <w:szCs w:val="18"/>
                <w:lang w:val="en-US"/>
              </w:rPr>
              <w:t>. The key elements from HLPF guidelines (national ownership; institutional framework; integration and inclusiveness; means of implementation; baselines, monitoring and reporting; and lessons learned from MDGs) were grouped into three broad audit objectives:</w:t>
            </w:r>
          </w:p>
          <w:p w14:paraId="1C1ECE06" w14:textId="77777777" w:rsidR="007A37AD" w:rsidRPr="00477BB5" w:rsidRDefault="007A37AD" w:rsidP="00006F43">
            <w:pPr>
              <w:pStyle w:val="Default"/>
              <w:spacing w:before="0"/>
              <w:ind w:left="69" w:right="57" w:firstLine="0"/>
              <w:jc w:val="both"/>
              <w:rPr>
                <w:rFonts w:cs="Arial"/>
                <w:color w:val="auto"/>
                <w:sz w:val="18"/>
                <w:szCs w:val="18"/>
                <w:lang w:val="en-US"/>
              </w:rPr>
            </w:pPr>
          </w:p>
          <w:p w14:paraId="64D289F4" w14:textId="77777777" w:rsidR="007A37AD" w:rsidRPr="00477BB5" w:rsidRDefault="007A37AD" w:rsidP="007A37AD">
            <w:pPr>
              <w:pStyle w:val="Default"/>
              <w:numPr>
                <w:ilvl w:val="0"/>
                <w:numId w:val="26"/>
              </w:numPr>
              <w:spacing w:before="0"/>
              <w:ind w:left="789" w:right="57"/>
              <w:jc w:val="both"/>
              <w:rPr>
                <w:rFonts w:cs="Arial"/>
                <w:color w:val="auto"/>
                <w:sz w:val="18"/>
                <w:szCs w:val="18"/>
              </w:rPr>
            </w:pPr>
            <w:r w:rsidRPr="00477BB5">
              <w:rPr>
                <w:rFonts w:cs="Arial"/>
                <w:color w:val="auto"/>
                <w:sz w:val="18"/>
                <w:szCs w:val="18"/>
              </w:rPr>
              <w:t>Assessing to what extent the government has adapted the 2030 Agenda into its national context.</w:t>
            </w:r>
          </w:p>
          <w:p w14:paraId="7C03444E" w14:textId="77777777" w:rsidR="007A37AD" w:rsidRPr="00477BB5" w:rsidRDefault="007A37AD" w:rsidP="007A37AD">
            <w:pPr>
              <w:pStyle w:val="Default"/>
              <w:numPr>
                <w:ilvl w:val="0"/>
                <w:numId w:val="26"/>
              </w:numPr>
              <w:spacing w:before="0"/>
              <w:ind w:left="789" w:right="57"/>
              <w:jc w:val="both"/>
              <w:rPr>
                <w:rFonts w:cs="Arial"/>
                <w:color w:val="auto"/>
                <w:sz w:val="18"/>
                <w:szCs w:val="18"/>
              </w:rPr>
            </w:pPr>
            <w:r w:rsidRPr="00477BB5">
              <w:rPr>
                <w:rFonts w:cs="Arial"/>
                <w:color w:val="auto"/>
                <w:sz w:val="18"/>
                <w:szCs w:val="18"/>
              </w:rPr>
              <w:t xml:space="preserve"> Evaluating whether the government has identified and secured resources and capacities (means of implementation) needed to implement the 2030 Agenda.</w:t>
            </w:r>
          </w:p>
          <w:p w14:paraId="24606F68" w14:textId="77777777" w:rsidR="007A37AD" w:rsidRPr="00477BB5" w:rsidRDefault="007A37AD" w:rsidP="007A37AD">
            <w:pPr>
              <w:pStyle w:val="Default"/>
              <w:numPr>
                <w:ilvl w:val="0"/>
                <w:numId w:val="26"/>
              </w:numPr>
              <w:spacing w:before="0"/>
              <w:ind w:left="789" w:right="57"/>
              <w:jc w:val="both"/>
              <w:rPr>
                <w:rFonts w:cs="Arial"/>
                <w:color w:val="auto"/>
                <w:sz w:val="18"/>
                <w:szCs w:val="18"/>
              </w:rPr>
            </w:pPr>
            <w:r w:rsidRPr="00477BB5">
              <w:rPr>
                <w:rFonts w:cs="Arial"/>
                <w:color w:val="auto"/>
                <w:sz w:val="18"/>
                <w:szCs w:val="18"/>
              </w:rPr>
              <w:t>Verifying whether the government has established a mechanism to monitor, follow up, review and report on the progress towards the implementation of the 2030 Agenda.</w:t>
            </w:r>
          </w:p>
          <w:p w14:paraId="229EA10E" w14:textId="77777777" w:rsidR="007A37AD" w:rsidRPr="00477BB5" w:rsidRDefault="007A37AD" w:rsidP="00006F43">
            <w:pPr>
              <w:pStyle w:val="Default"/>
              <w:spacing w:before="0"/>
              <w:ind w:right="57"/>
              <w:jc w:val="both"/>
              <w:rPr>
                <w:rFonts w:cs="Arial"/>
                <w:color w:val="auto"/>
                <w:sz w:val="18"/>
                <w:szCs w:val="18"/>
              </w:rPr>
            </w:pPr>
          </w:p>
          <w:p w14:paraId="3A95595F" w14:textId="77777777" w:rsidR="007A37AD" w:rsidRPr="00477BB5" w:rsidRDefault="007A37AD" w:rsidP="00006F43">
            <w:pPr>
              <w:pStyle w:val="Default"/>
              <w:spacing w:before="0"/>
              <w:ind w:right="57" w:firstLine="0"/>
              <w:jc w:val="both"/>
              <w:rPr>
                <w:rFonts w:cs="Arial"/>
                <w:color w:val="auto"/>
                <w:sz w:val="18"/>
                <w:szCs w:val="18"/>
              </w:rPr>
            </w:pPr>
            <w:r w:rsidRPr="00477BB5">
              <w:rPr>
                <w:rFonts w:cs="Arial"/>
                <w:color w:val="auto"/>
                <w:sz w:val="18"/>
                <w:szCs w:val="18"/>
              </w:rPr>
              <w:t>Further information on this capacity development programme can be found at: http://www.idi.no/en/idi-cpd/auditing-sustainable-development-goals-programme.</w:t>
            </w:r>
          </w:p>
        </w:tc>
      </w:tr>
    </w:tbl>
    <w:p w14:paraId="11A0ABE2" w14:textId="77777777" w:rsidR="007A37AD" w:rsidRDefault="007A37AD" w:rsidP="001A2219">
      <w:pPr>
        <w:pStyle w:val="Default"/>
        <w:spacing w:before="0"/>
        <w:ind w:right="57" w:firstLine="0"/>
        <w:jc w:val="both"/>
        <w:rPr>
          <w:rFonts w:cs="Arial"/>
          <w:color w:val="auto"/>
          <w:sz w:val="18"/>
          <w:szCs w:val="18"/>
          <w:lang w:val="en-CA"/>
        </w:rPr>
      </w:pPr>
    </w:p>
    <w:p w14:paraId="00D74C5D" w14:textId="1540A7E1" w:rsidR="00A50E72" w:rsidRPr="001760D7" w:rsidRDefault="00111288" w:rsidP="001760D7">
      <w:pPr>
        <w:pStyle w:val="Default"/>
        <w:numPr>
          <w:ilvl w:val="0"/>
          <w:numId w:val="33"/>
        </w:numPr>
        <w:spacing w:before="0"/>
        <w:ind w:right="57"/>
        <w:rPr>
          <w:rFonts w:cs="Arial"/>
          <w:color w:val="auto"/>
          <w:sz w:val="18"/>
          <w:szCs w:val="18"/>
          <w:lang w:val="en-CA"/>
        </w:rPr>
      </w:pPr>
      <w:r>
        <w:rPr>
          <w:rFonts w:cs="Arial"/>
          <w:color w:val="auto"/>
          <w:sz w:val="18"/>
          <w:szCs w:val="18"/>
        </w:rPr>
        <w:t>T</w:t>
      </w:r>
      <w:r w:rsidRPr="008A0BFC">
        <w:rPr>
          <w:rFonts w:cs="Arial"/>
          <w:color w:val="auto"/>
          <w:sz w:val="18"/>
          <w:szCs w:val="18"/>
        </w:rPr>
        <w:t>o help guide auditor’s work, INTOSAI members</w:t>
      </w:r>
      <w:r w:rsidRPr="008A0BFC">
        <w:rPr>
          <w:rStyle w:val="FootnoteReference"/>
          <w:rFonts w:cs="Arial"/>
          <w:color w:val="auto"/>
          <w:sz w:val="18"/>
          <w:szCs w:val="18"/>
        </w:rPr>
        <w:footnoteReference w:id="20"/>
      </w:r>
      <w:r w:rsidRPr="008A0BFC">
        <w:rPr>
          <w:rFonts w:cs="Arial"/>
          <w:color w:val="auto"/>
          <w:sz w:val="18"/>
          <w:szCs w:val="18"/>
        </w:rPr>
        <w:t xml:space="preserve"> have </w:t>
      </w:r>
      <w:r>
        <w:rPr>
          <w:rFonts w:cs="Arial"/>
          <w:color w:val="auto"/>
          <w:sz w:val="18"/>
          <w:szCs w:val="18"/>
        </w:rPr>
        <w:t>developed</w:t>
      </w:r>
      <w:r w:rsidRPr="008A0BFC">
        <w:rPr>
          <w:rFonts w:cs="Arial"/>
          <w:color w:val="auto"/>
          <w:sz w:val="18"/>
          <w:szCs w:val="18"/>
        </w:rPr>
        <w:t xml:space="preserve"> a model with seven steps for the review of </w:t>
      </w:r>
      <w:r>
        <w:rPr>
          <w:rFonts w:cs="Arial"/>
          <w:color w:val="auto"/>
          <w:sz w:val="18"/>
          <w:szCs w:val="18"/>
        </w:rPr>
        <w:t>a government’s preparedness.</w:t>
      </w:r>
      <w:r w:rsidRPr="008A0BFC">
        <w:rPr>
          <w:rStyle w:val="FootnoteReference"/>
          <w:rFonts w:cs="Arial"/>
          <w:color w:val="auto"/>
          <w:sz w:val="18"/>
          <w:szCs w:val="18"/>
        </w:rPr>
        <w:footnoteReference w:id="21"/>
      </w:r>
      <w:r w:rsidRPr="008A0BFC">
        <w:rPr>
          <w:rFonts w:cs="Arial"/>
          <w:color w:val="auto"/>
          <w:sz w:val="18"/>
          <w:szCs w:val="18"/>
        </w:rPr>
        <w:t xml:space="preserve"> This model </w:t>
      </w:r>
      <w:r>
        <w:rPr>
          <w:rFonts w:cs="Arial"/>
          <w:color w:val="auto"/>
          <w:sz w:val="18"/>
          <w:szCs w:val="18"/>
        </w:rPr>
        <w:t xml:space="preserve">covers </w:t>
      </w:r>
      <w:r w:rsidRPr="008A0BFC">
        <w:rPr>
          <w:rFonts w:cs="Arial"/>
          <w:color w:val="auto"/>
          <w:sz w:val="18"/>
          <w:szCs w:val="18"/>
        </w:rPr>
        <w:t>key elements</w:t>
      </w:r>
      <w:r>
        <w:rPr>
          <w:rFonts w:cs="Arial"/>
          <w:color w:val="auto"/>
          <w:sz w:val="18"/>
          <w:szCs w:val="18"/>
        </w:rPr>
        <w:t xml:space="preserve"> of the policy-making cycle</w:t>
      </w:r>
      <w:r w:rsidR="00FE0880">
        <w:rPr>
          <w:rFonts w:cs="Arial"/>
          <w:color w:val="auto"/>
          <w:sz w:val="18"/>
          <w:szCs w:val="18"/>
        </w:rPr>
        <w:t xml:space="preserve">. </w:t>
      </w:r>
      <w:r w:rsidR="00FE0880" w:rsidRPr="00FE0880">
        <w:rPr>
          <w:rFonts w:cs="Arial"/>
          <w:color w:val="auto"/>
          <w:sz w:val="18"/>
          <w:szCs w:val="18"/>
        </w:rPr>
        <w:t xml:space="preserve">These two </w:t>
      </w:r>
      <w:r w:rsidR="00FE0880">
        <w:rPr>
          <w:rFonts w:cs="Arial"/>
          <w:color w:val="auto"/>
          <w:sz w:val="18"/>
          <w:szCs w:val="18"/>
        </w:rPr>
        <w:t>models, by IDI and INTOSAI,</w:t>
      </w:r>
      <w:r w:rsidR="00FE0880" w:rsidRPr="00FE0880">
        <w:rPr>
          <w:rFonts w:cs="Arial"/>
          <w:color w:val="auto"/>
          <w:sz w:val="18"/>
          <w:szCs w:val="18"/>
        </w:rPr>
        <w:t xml:space="preserve"> are complimentary in that the 3 IDI objectives can be examined using the 7 step model, either through a review or an audit.</w:t>
      </w:r>
    </w:p>
    <w:p w14:paraId="70B95639" w14:textId="77777777" w:rsidR="00AC6A97" w:rsidRDefault="00AC6A97" w:rsidP="001760D7">
      <w:pPr>
        <w:pStyle w:val="Default"/>
        <w:spacing w:before="0"/>
        <w:ind w:left="360" w:right="57" w:firstLine="0"/>
        <w:rPr>
          <w:rFonts w:cs="Arial"/>
          <w:color w:val="auto"/>
          <w:sz w:val="18"/>
          <w:szCs w:val="18"/>
          <w:lang w:val="en-CA"/>
        </w:rPr>
      </w:pPr>
    </w:p>
    <w:tbl>
      <w:tblPr>
        <w:tblW w:w="8816" w:type="dxa"/>
        <w:tblInd w:w="-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8816"/>
      </w:tblGrid>
      <w:tr w:rsidR="001A2219" w:rsidRPr="004830EB" w14:paraId="35175525" w14:textId="77777777" w:rsidTr="001760D7">
        <w:trPr>
          <w:trHeight w:val="3189"/>
        </w:trPr>
        <w:tc>
          <w:tcPr>
            <w:tcW w:w="8816" w:type="dxa"/>
          </w:tcPr>
          <w:p w14:paraId="6BFA75CF" w14:textId="77777777" w:rsidR="001A2219" w:rsidRPr="001760D7" w:rsidRDefault="001A2219" w:rsidP="00D66862">
            <w:pPr>
              <w:pStyle w:val="Default"/>
              <w:spacing w:before="0"/>
              <w:ind w:right="57" w:firstLine="0"/>
              <w:jc w:val="both"/>
              <w:rPr>
                <w:rFonts w:cs="Arial"/>
                <w:b/>
                <w:color w:val="auto"/>
                <w:sz w:val="18"/>
                <w:szCs w:val="18"/>
              </w:rPr>
            </w:pPr>
            <w:r w:rsidRPr="001760D7">
              <w:rPr>
                <w:rFonts w:cs="Arial"/>
                <w:b/>
                <w:color w:val="auto"/>
                <w:sz w:val="18"/>
                <w:szCs w:val="18"/>
              </w:rPr>
              <w:t>The INTOSAI seven steps model for the review of countries’ preparedness to implement the SDGs</w:t>
            </w:r>
          </w:p>
          <w:p w14:paraId="60A431CE" w14:textId="77777777" w:rsidR="001A2219" w:rsidRPr="001760D7" w:rsidRDefault="001A2219" w:rsidP="00D66862">
            <w:pPr>
              <w:pStyle w:val="Default"/>
              <w:spacing w:before="0"/>
              <w:ind w:left="101" w:right="57" w:firstLine="0"/>
              <w:jc w:val="both"/>
              <w:rPr>
                <w:rFonts w:cs="Arial"/>
                <w:color w:val="auto"/>
                <w:sz w:val="18"/>
                <w:szCs w:val="18"/>
              </w:rPr>
            </w:pPr>
          </w:p>
          <w:p w14:paraId="16179D81" w14:textId="77777777" w:rsidR="001A2219" w:rsidRPr="001760D7" w:rsidRDefault="001A2219" w:rsidP="00D66862">
            <w:pPr>
              <w:pStyle w:val="Default"/>
              <w:numPr>
                <w:ilvl w:val="0"/>
                <w:numId w:val="27"/>
              </w:numPr>
              <w:spacing w:before="0"/>
              <w:ind w:left="821" w:right="57"/>
              <w:jc w:val="both"/>
              <w:rPr>
                <w:rFonts w:cs="Arial"/>
                <w:color w:val="auto"/>
                <w:sz w:val="18"/>
                <w:szCs w:val="18"/>
              </w:rPr>
            </w:pPr>
            <w:r w:rsidRPr="001760D7">
              <w:rPr>
                <w:rFonts w:cs="Arial"/>
                <w:color w:val="auto"/>
                <w:sz w:val="18"/>
                <w:szCs w:val="18"/>
              </w:rPr>
              <w:t>Political commitment and the recognition that there is a national responsibility to apply the SDGs.</w:t>
            </w:r>
          </w:p>
          <w:p w14:paraId="23022665" w14:textId="77777777" w:rsidR="001A2219" w:rsidRPr="001760D7" w:rsidRDefault="001A2219" w:rsidP="00D66862">
            <w:pPr>
              <w:pStyle w:val="Default"/>
              <w:numPr>
                <w:ilvl w:val="0"/>
                <w:numId w:val="27"/>
              </w:numPr>
              <w:spacing w:before="0"/>
              <w:ind w:left="821" w:right="57"/>
              <w:jc w:val="both"/>
              <w:rPr>
                <w:rFonts w:cs="Arial"/>
                <w:color w:val="auto"/>
                <w:sz w:val="18"/>
                <w:szCs w:val="18"/>
              </w:rPr>
            </w:pPr>
            <w:r w:rsidRPr="001760D7">
              <w:rPr>
                <w:rFonts w:cs="Arial"/>
                <w:color w:val="auto"/>
                <w:sz w:val="18"/>
                <w:szCs w:val="18"/>
              </w:rPr>
              <w:t>Building public awareness of the SDGs and encouraging dialogue and participation of different stakeholders.</w:t>
            </w:r>
          </w:p>
          <w:p w14:paraId="2487C3F0" w14:textId="77777777" w:rsidR="001A2219" w:rsidRPr="001760D7" w:rsidRDefault="001A2219" w:rsidP="00D66862">
            <w:pPr>
              <w:pStyle w:val="Default"/>
              <w:numPr>
                <w:ilvl w:val="0"/>
                <w:numId w:val="27"/>
              </w:numPr>
              <w:spacing w:before="0"/>
              <w:ind w:left="821" w:right="57"/>
              <w:jc w:val="both"/>
              <w:rPr>
                <w:rFonts w:cs="Arial"/>
                <w:color w:val="auto"/>
                <w:sz w:val="18"/>
                <w:szCs w:val="18"/>
              </w:rPr>
            </w:pPr>
            <w:r w:rsidRPr="001760D7">
              <w:rPr>
                <w:rFonts w:cs="Arial"/>
                <w:color w:val="auto"/>
                <w:sz w:val="18"/>
                <w:szCs w:val="18"/>
              </w:rPr>
              <w:t xml:space="preserve">Allocating responsibilities at a ministerial or other appropriate level, allocation of appropriate financial means and other resources, and establishment of accountability arrangements.  </w:t>
            </w:r>
          </w:p>
          <w:p w14:paraId="0774A076" w14:textId="77777777" w:rsidR="001A2219" w:rsidRPr="001760D7" w:rsidRDefault="001A2219" w:rsidP="00D66862">
            <w:pPr>
              <w:pStyle w:val="Default"/>
              <w:numPr>
                <w:ilvl w:val="0"/>
                <w:numId w:val="27"/>
              </w:numPr>
              <w:spacing w:before="0"/>
              <w:ind w:left="821" w:right="57"/>
              <w:jc w:val="both"/>
              <w:rPr>
                <w:rFonts w:cs="Arial"/>
                <w:color w:val="auto"/>
                <w:sz w:val="18"/>
                <w:szCs w:val="18"/>
              </w:rPr>
            </w:pPr>
            <w:r w:rsidRPr="001760D7">
              <w:rPr>
                <w:rFonts w:cs="Arial"/>
                <w:color w:val="auto"/>
                <w:sz w:val="18"/>
                <w:szCs w:val="18"/>
              </w:rPr>
              <w:t>Preparation of detailed plans to apply the SDGs at national and subnational levels, including setting out the role of different governmental and non-governmental stakeholders and defining how the various goals and targets are to be achieved in an integrated and coherent manner.</w:t>
            </w:r>
          </w:p>
          <w:p w14:paraId="203C9347" w14:textId="77777777" w:rsidR="001A2219" w:rsidRPr="001760D7" w:rsidRDefault="001A2219" w:rsidP="00D66862">
            <w:pPr>
              <w:pStyle w:val="Default"/>
              <w:numPr>
                <w:ilvl w:val="0"/>
                <w:numId w:val="27"/>
              </w:numPr>
              <w:spacing w:before="0"/>
              <w:ind w:left="821" w:right="57"/>
              <w:jc w:val="both"/>
              <w:rPr>
                <w:rFonts w:cs="Arial"/>
                <w:color w:val="auto"/>
                <w:sz w:val="18"/>
                <w:szCs w:val="18"/>
              </w:rPr>
            </w:pPr>
            <w:r w:rsidRPr="001760D7">
              <w:rPr>
                <w:rFonts w:cs="Arial"/>
                <w:color w:val="auto"/>
                <w:sz w:val="18"/>
                <w:szCs w:val="18"/>
              </w:rPr>
              <w:t>Designing and establishment of the systems to measure and monitor the SDG goals and targets.</w:t>
            </w:r>
          </w:p>
          <w:p w14:paraId="4EEADE6A" w14:textId="77777777" w:rsidR="001A2219" w:rsidRPr="001760D7" w:rsidRDefault="001A2219" w:rsidP="00D66862">
            <w:pPr>
              <w:pStyle w:val="Default"/>
              <w:numPr>
                <w:ilvl w:val="0"/>
                <w:numId w:val="27"/>
              </w:numPr>
              <w:spacing w:before="0"/>
              <w:ind w:left="821" w:right="57"/>
              <w:jc w:val="both"/>
              <w:rPr>
                <w:rFonts w:cs="Arial"/>
                <w:color w:val="auto"/>
                <w:sz w:val="18"/>
                <w:szCs w:val="18"/>
              </w:rPr>
            </w:pPr>
            <w:r w:rsidRPr="001760D7">
              <w:rPr>
                <w:rFonts w:cs="Arial"/>
                <w:color w:val="auto"/>
                <w:sz w:val="18"/>
                <w:szCs w:val="18"/>
                <w:lang w:val="id-ID"/>
              </w:rPr>
              <w:t>Setting baselines – the situation at the start of the process - for the different indicators, against which to judge progress made throughout the SDG lifecycle.</w:t>
            </w:r>
          </w:p>
          <w:p w14:paraId="23635742" w14:textId="77777777" w:rsidR="001A2219" w:rsidRPr="001760D7" w:rsidRDefault="001A2219" w:rsidP="00D66862">
            <w:pPr>
              <w:pStyle w:val="Default"/>
              <w:numPr>
                <w:ilvl w:val="0"/>
                <w:numId w:val="27"/>
              </w:numPr>
              <w:spacing w:before="0"/>
              <w:ind w:left="821" w:right="57"/>
              <w:jc w:val="both"/>
              <w:rPr>
                <w:rFonts w:cs="Arial"/>
                <w:color w:val="auto"/>
                <w:sz w:val="18"/>
                <w:szCs w:val="18"/>
              </w:rPr>
            </w:pPr>
            <w:r w:rsidRPr="001760D7">
              <w:rPr>
                <w:rFonts w:cs="Arial"/>
                <w:color w:val="auto"/>
                <w:sz w:val="18"/>
                <w:szCs w:val="18"/>
              </w:rPr>
              <w:t>Monitoring and reporting arrangements on the progress of SDGs, involving all relevant stakeholders.</w:t>
            </w:r>
          </w:p>
        </w:tc>
      </w:tr>
    </w:tbl>
    <w:p w14:paraId="7921DDF2" w14:textId="77777777" w:rsidR="00F25A5A" w:rsidRPr="001760D7" w:rsidRDefault="00F25A5A">
      <w:pPr>
        <w:pStyle w:val="ListParagraph"/>
        <w:rPr>
          <w:rFonts w:eastAsia="Calibri"/>
          <w:szCs w:val="18"/>
          <w:lang w:val="en-CA"/>
        </w:rPr>
      </w:pPr>
    </w:p>
    <w:p w14:paraId="57E5E17C" w14:textId="1928E2E9" w:rsidR="00CB1706" w:rsidRDefault="004C38F2" w:rsidP="00F5125B">
      <w:pPr>
        <w:pStyle w:val="ListParagraph"/>
        <w:numPr>
          <w:ilvl w:val="0"/>
          <w:numId w:val="33"/>
        </w:numPr>
        <w:ind w:right="57"/>
        <w:rPr>
          <w:iCs/>
          <w:szCs w:val="18"/>
          <w:lang w:val="en-CA"/>
        </w:rPr>
      </w:pPr>
      <w:r>
        <w:rPr>
          <w:iCs/>
          <w:szCs w:val="18"/>
          <w:lang w:val="en-CA"/>
        </w:rPr>
        <w:lastRenderedPageBreak/>
        <w:t xml:space="preserve">The seven steps can be used as a </w:t>
      </w:r>
      <w:r w:rsidR="00CB7AD4">
        <w:rPr>
          <w:iCs/>
          <w:szCs w:val="18"/>
          <w:lang w:val="en-CA"/>
        </w:rPr>
        <w:t>whole</w:t>
      </w:r>
      <w:r>
        <w:rPr>
          <w:iCs/>
          <w:szCs w:val="18"/>
          <w:lang w:val="en-CA"/>
        </w:rPr>
        <w:t xml:space="preserve"> or they can be collapsed to fewer steps to better fit national circumstances or how a government’s </w:t>
      </w:r>
      <w:r w:rsidR="001F1CA8">
        <w:rPr>
          <w:iCs/>
          <w:szCs w:val="18"/>
          <w:lang w:val="en-CA"/>
        </w:rPr>
        <w:t xml:space="preserve">works. </w:t>
      </w:r>
      <w:r w:rsidR="00F5125B">
        <w:rPr>
          <w:iCs/>
          <w:szCs w:val="18"/>
          <w:lang w:val="en-CA"/>
        </w:rPr>
        <w:t>E</w:t>
      </w:r>
      <w:r>
        <w:rPr>
          <w:iCs/>
          <w:szCs w:val="18"/>
          <w:lang w:val="en-CA"/>
        </w:rPr>
        <w:t xml:space="preserve">ach of the seven steps can </w:t>
      </w:r>
      <w:r w:rsidR="00F5125B">
        <w:rPr>
          <w:iCs/>
          <w:szCs w:val="18"/>
          <w:lang w:val="en-CA"/>
        </w:rPr>
        <w:t xml:space="preserve">also </w:t>
      </w:r>
      <w:r>
        <w:rPr>
          <w:iCs/>
          <w:szCs w:val="18"/>
          <w:lang w:val="en-CA"/>
        </w:rPr>
        <w:t xml:space="preserve">be </w:t>
      </w:r>
      <w:r w:rsidR="00F5125B">
        <w:rPr>
          <w:iCs/>
          <w:szCs w:val="18"/>
          <w:lang w:val="en-CA"/>
        </w:rPr>
        <w:t xml:space="preserve">adjusted </w:t>
      </w:r>
      <w:r>
        <w:rPr>
          <w:iCs/>
          <w:szCs w:val="18"/>
          <w:lang w:val="en-CA"/>
        </w:rPr>
        <w:t xml:space="preserve">to </w:t>
      </w:r>
      <w:r w:rsidR="00F5125B">
        <w:rPr>
          <w:iCs/>
          <w:szCs w:val="18"/>
          <w:lang w:val="en-CA"/>
        </w:rPr>
        <w:t xml:space="preserve">reflect </w:t>
      </w:r>
      <w:r>
        <w:rPr>
          <w:iCs/>
          <w:szCs w:val="18"/>
          <w:lang w:val="en-CA"/>
        </w:rPr>
        <w:t xml:space="preserve">national </w:t>
      </w:r>
      <w:r w:rsidR="00F5125B">
        <w:rPr>
          <w:iCs/>
          <w:szCs w:val="18"/>
          <w:lang w:val="en-CA"/>
        </w:rPr>
        <w:t>specificities in terms of susta</w:t>
      </w:r>
      <w:r w:rsidR="00083A62">
        <w:rPr>
          <w:iCs/>
          <w:szCs w:val="18"/>
          <w:lang w:val="en-CA"/>
        </w:rPr>
        <w:t>inable development requirements.</w:t>
      </w:r>
      <w:r w:rsidR="00CB1706">
        <w:rPr>
          <w:iCs/>
          <w:szCs w:val="18"/>
          <w:lang w:val="en-CA"/>
        </w:rPr>
        <w:t xml:space="preserve"> For example, step 3 </w:t>
      </w:r>
      <w:r w:rsidR="00A02728">
        <w:rPr>
          <w:iCs/>
          <w:szCs w:val="18"/>
          <w:lang w:val="en-CA"/>
        </w:rPr>
        <w:t xml:space="preserve">partly </w:t>
      </w:r>
      <w:r w:rsidR="00CB1706">
        <w:rPr>
          <w:iCs/>
          <w:szCs w:val="18"/>
          <w:lang w:val="en-CA"/>
        </w:rPr>
        <w:t>asks whether a government has allocated responsibilities</w:t>
      </w:r>
      <w:r w:rsidR="00A02728">
        <w:rPr>
          <w:iCs/>
          <w:szCs w:val="18"/>
          <w:lang w:val="en-CA"/>
        </w:rPr>
        <w:t xml:space="preserve"> at the appropriate level</w:t>
      </w:r>
      <w:r w:rsidR="00CB1706">
        <w:rPr>
          <w:iCs/>
          <w:szCs w:val="18"/>
          <w:lang w:val="en-CA"/>
        </w:rPr>
        <w:t xml:space="preserve">. That can be summarized by asking whether the national government has developed an appropriate </w:t>
      </w:r>
      <w:r w:rsidR="00A02728">
        <w:rPr>
          <w:iCs/>
          <w:szCs w:val="18"/>
          <w:lang w:val="en-CA"/>
        </w:rPr>
        <w:t xml:space="preserve">whole-of-government </w:t>
      </w:r>
      <w:r w:rsidR="00CB1706">
        <w:rPr>
          <w:iCs/>
          <w:szCs w:val="18"/>
          <w:lang w:val="en-CA"/>
        </w:rPr>
        <w:t xml:space="preserve">governance model </w:t>
      </w:r>
      <w:r w:rsidR="00A02728">
        <w:rPr>
          <w:iCs/>
          <w:szCs w:val="18"/>
          <w:lang w:val="en-CA"/>
        </w:rPr>
        <w:t xml:space="preserve">or structure </w:t>
      </w:r>
      <w:r w:rsidR="00CB1706">
        <w:rPr>
          <w:iCs/>
          <w:szCs w:val="18"/>
          <w:lang w:val="en-CA"/>
        </w:rPr>
        <w:t>for the implementation of the 2030 Agenda and SDGs.</w:t>
      </w:r>
      <w:r w:rsidR="00A02728">
        <w:rPr>
          <w:iCs/>
          <w:szCs w:val="18"/>
          <w:lang w:val="en-CA"/>
        </w:rPr>
        <w:t xml:space="preserve"> Possible sources of criteria can include any legislation, policy or directive that highlights how the government has to organize its activities in order to achieve results</w:t>
      </w:r>
      <w:r w:rsidR="00B83BFA">
        <w:rPr>
          <w:iCs/>
          <w:szCs w:val="18"/>
          <w:lang w:val="en-CA"/>
        </w:rPr>
        <w:t xml:space="preserve"> for a stated objective. </w:t>
      </w:r>
      <w:r w:rsidR="00CB1706">
        <w:rPr>
          <w:iCs/>
          <w:szCs w:val="18"/>
          <w:lang w:val="en-CA"/>
        </w:rPr>
        <w:t xml:space="preserve"> </w:t>
      </w:r>
    </w:p>
    <w:p w14:paraId="3B48E0F6" w14:textId="77777777" w:rsidR="00CB1706" w:rsidRDefault="00CB1706" w:rsidP="00CB1706">
      <w:pPr>
        <w:pStyle w:val="ListParagraph"/>
        <w:ind w:left="360" w:right="57"/>
        <w:rPr>
          <w:iCs/>
          <w:szCs w:val="18"/>
          <w:lang w:val="en-CA"/>
        </w:rPr>
      </w:pPr>
    </w:p>
    <w:p w14:paraId="298E6F45" w14:textId="77777777" w:rsidR="00271C36" w:rsidRDefault="00271C36" w:rsidP="001760D7">
      <w:pPr>
        <w:pStyle w:val="ListParagraph"/>
        <w:ind w:left="360" w:right="57"/>
        <w:rPr>
          <w:iCs/>
          <w:szCs w:val="18"/>
          <w:lang w:val="en-CA"/>
        </w:rPr>
      </w:pPr>
    </w:p>
    <w:p w14:paraId="53B5C329" w14:textId="1CF80210" w:rsidR="00DA0E8C" w:rsidRPr="001760D7" w:rsidRDefault="00DA0E8C" w:rsidP="001760D7">
      <w:pPr>
        <w:pStyle w:val="ListParagraph"/>
        <w:numPr>
          <w:ilvl w:val="0"/>
          <w:numId w:val="33"/>
        </w:numPr>
        <w:ind w:right="57"/>
        <w:rPr>
          <w:rStyle w:val="IntenseEmphasis"/>
          <w:i w:val="0"/>
          <w:color w:val="auto"/>
          <w:szCs w:val="18"/>
          <w:lang w:val="en-CA"/>
        </w:rPr>
      </w:pPr>
      <w:r w:rsidRPr="001760D7">
        <w:rPr>
          <w:iCs/>
          <w:szCs w:val="18"/>
          <w:lang w:val="id-ID"/>
        </w:rPr>
        <w:t>The experiences</w:t>
      </w:r>
      <w:r w:rsidRPr="001760D7">
        <w:rPr>
          <w:iCs/>
          <w:szCs w:val="18"/>
          <w:lang w:val="en-US"/>
        </w:rPr>
        <w:t xml:space="preserve"> presented in this </w:t>
      </w:r>
      <w:r w:rsidR="000C63D1">
        <w:rPr>
          <w:iCs/>
          <w:szCs w:val="18"/>
          <w:lang w:val="en-US"/>
        </w:rPr>
        <w:t>chapter</w:t>
      </w:r>
      <w:r w:rsidR="000C63D1" w:rsidRPr="001760D7">
        <w:rPr>
          <w:iCs/>
          <w:szCs w:val="18"/>
          <w:lang w:val="id-ID"/>
        </w:rPr>
        <w:t xml:space="preserve"> </w:t>
      </w:r>
      <w:r w:rsidRPr="001760D7">
        <w:rPr>
          <w:iCs/>
          <w:szCs w:val="18"/>
          <w:lang w:val="id-ID"/>
        </w:rPr>
        <w:t xml:space="preserve">were chosen to provide </w:t>
      </w:r>
      <w:r w:rsidR="00554163">
        <w:rPr>
          <w:iCs/>
          <w:szCs w:val="18"/>
          <w:lang w:val="en-CA"/>
        </w:rPr>
        <w:t xml:space="preserve">specific </w:t>
      </w:r>
      <w:r w:rsidRPr="001760D7">
        <w:rPr>
          <w:iCs/>
          <w:szCs w:val="18"/>
          <w:lang w:val="id-ID"/>
        </w:rPr>
        <w:t xml:space="preserve">examples of audits </w:t>
      </w:r>
      <w:r w:rsidR="00A2353A" w:rsidRPr="00E30295">
        <w:rPr>
          <w:iCs/>
          <w:szCs w:val="18"/>
          <w:lang w:val="id-ID"/>
        </w:rPr>
        <w:t xml:space="preserve">to assess national preparedness </w:t>
      </w:r>
      <w:r w:rsidRPr="001760D7">
        <w:rPr>
          <w:iCs/>
          <w:szCs w:val="18"/>
          <w:lang w:val="id-ID"/>
        </w:rPr>
        <w:t xml:space="preserve">using </w:t>
      </w:r>
      <w:r w:rsidR="00A2353A" w:rsidRPr="00E30295">
        <w:rPr>
          <w:iCs/>
          <w:szCs w:val="18"/>
          <w:lang w:val="en-CA"/>
        </w:rPr>
        <w:t>variations or combinations of the INTOSAI and IDI</w:t>
      </w:r>
      <w:r w:rsidR="00A2353A" w:rsidRPr="001760D7">
        <w:rPr>
          <w:iCs/>
          <w:szCs w:val="18"/>
          <w:lang w:val="id-ID"/>
        </w:rPr>
        <w:t xml:space="preserve"> </w:t>
      </w:r>
      <w:r w:rsidRPr="001760D7">
        <w:rPr>
          <w:iCs/>
          <w:szCs w:val="18"/>
          <w:lang w:val="id-ID"/>
        </w:rPr>
        <w:t>models</w:t>
      </w:r>
      <w:r w:rsidR="001A745B" w:rsidRPr="00E30295">
        <w:rPr>
          <w:iCs/>
          <w:szCs w:val="18"/>
          <w:lang w:val="en-CA"/>
        </w:rPr>
        <w:t>. These successful auditing examples may be instructive for SAIs that are planning to audit preparedness to implement the 2030 Agenda for the first time</w:t>
      </w:r>
      <w:r w:rsidRPr="001760D7">
        <w:rPr>
          <w:rStyle w:val="IntenseEmphasis"/>
          <w:i w:val="0"/>
          <w:color w:val="auto"/>
          <w:szCs w:val="18"/>
          <w:lang w:val="en-CA"/>
        </w:rPr>
        <w:t xml:space="preserve"> </w:t>
      </w:r>
    </w:p>
    <w:p w14:paraId="2CE302C7" w14:textId="77777777" w:rsidR="00DA0E8C" w:rsidRPr="001760D7" w:rsidRDefault="00DA0E8C" w:rsidP="00DA0E8C">
      <w:pPr>
        <w:pStyle w:val="Default"/>
        <w:spacing w:before="0"/>
        <w:ind w:firstLine="0"/>
        <w:jc w:val="both"/>
        <w:rPr>
          <w:rStyle w:val="IntenseEmphasis"/>
          <w:rFonts w:cs="Arial"/>
          <w:i w:val="0"/>
          <w:color w:val="auto"/>
          <w:sz w:val="18"/>
          <w:szCs w:val="18"/>
        </w:rPr>
      </w:pPr>
    </w:p>
    <w:p w14:paraId="1986AA86" w14:textId="7173D575" w:rsidR="00DA0E8C" w:rsidRPr="001760D7" w:rsidRDefault="00DA0E8C" w:rsidP="001760D7">
      <w:pPr>
        <w:pStyle w:val="Default"/>
        <w:numPr>
          <w:ilvl w:val="0"/>
          <w:numId w:val="39"/>
        </w:numPr>
        <w:spacing w:before="0"/>
        <w:ind w:left="720" w:right="57"/>
        <w:rPr>
          <w:rStyle w:val="IntenseEmphasis"/>
          <w:rFonts w:cs="Arial"/>
          <w:i w:val="0"/>
          <w:color w:val="auto"/>
          <w:sz w:val="18"/>
          <w:szCs w:val="18"/>
        </w:rPr>
      </w:pPr>
      <w:r w:rsidRPr="001760D7">
        <w:rPr>
          <w:rStyle w:val="IntenseEmphasis"/>
          <w:rFonts w:cs="Arial"/>
          <w:i w:val="0"/>
          <w:color w:val="auto"/>
          <w:sz w:val="18"/>
          <w:szCs w:val="18"/>
        </w:rPr>
        <w:t xml:space="preserve">SAI Canada carried out an audit using the INTOSAI’s seven steps model to review government preparedness for implementation of SDGs at the federal level. </w:t>
      </w:r>
    </w:p>
    <w:p w14:paraId="5E489F5C" w14:textId="77777777" w:rsidR="00DA0E8C" w:rsidRPr="001760D7" w:rsidRDefault="00DA0E8C" w:rsidP="001760D7">
      <w:pPr>
        <w:pStyle w:val="Default"/>
        <w:spacing w:before="0"/>
        <w:ind w:left="360" w:firstLine="0"/>
        <w:jc w:val="both"/>
        <w:rPr>
          <w:rStyle w:val="IntenseEmphasis"/>
          <w:rFonts w:cs="Arial"/>
          <w:i w:val="0"/>
          <w:color w:val="auto"/>
          <w:sz w:val="18"/>
          <w:szCs w:val="18"/>
        </w:rPr>
      </w:pPr>
    </w:p>
    <w:p w14:paraId="23166D9B" w14:textId="03D0EBCF" w:rsidR="00DA0E8C" w:rsidRPr="001760D7" w:rsidRDefault="00DA0E8C" w:rsidP="001760D7">
      <w:pPr>
        <w:pStyle w:val="Default"/>
        <w:numPr>
          <w:ilvl w:val="0"/>
          <w:numId w:val="39"/>
        </w:numPr>
        <w:spacing w:before="0"/>
        <w:ind w:left="720" w:right="57"/>
        <w:rPr>
          <w:rStyle w:val="IntenseEmphasis"/>
          <w:rFonts w:cs="Arial"/>
          <w:i w:val="0"/>
          <w:color w:val="auto"/>
          <w:sz w:val="18"/>
          <w:szCs w:val="18"/>
        </w:rPr>
      </w:pPr>
      <w:r w:rsidRPr="001760D7">
        <w:rPr>
          <w:rStyle w:val="IntenseEmphasis"/>
          <w:rFonts w:cs="Arial"/>
          <w:i w:val="0"/>
          <w:color w:val="auto"/>
          <w:sz w:val="18"/>
          <w:szCs w:val="18"/>
        </w:rPr>
        <w:t xml:space="preserve">The SAI of Ghana participated </w:t>
      </w:r>
      <w:r w:rsidR="001A745B">
        <w:rPr>
          <w:rStyle w:val="IntenseEmphasis"/>
          <w:rFonts w:cs="Arial"/>
          <w:i w:val="0"/>
          <w:color w:val="auto"/>
          <w:sz w:val="18"/>
          <w:szCs w:val="18"/>
        </w:rPr>
        <w:t>in</w:t>
      </w:r>
      <w:r w:rsidR="001A745B" w:rsidRPr="001760D7">
        <w:rPr>
          <w:rStyle w:val="IntenseEmphasis"/>
          <w:rFonts w:cs="Arial"/>
          <w:i w:val="0"/>
          <w:color w:val="auto"/>
          <w:sz w:val="18"/>
          <w:szCs w:val="18"/>
        </w:rPr>
        <w:t xml:space="preserve"> </w:t>
      </w:r>
      <w:r w:rsidRPr="001760D7">
        <w:rPr>
          <w:rStyle w:val="IntenseEmphasis"/>
          <w:rFonts w:cs="Arial"/>
          <w:i w:val="0"/>
          <w:color w:val="auto"/>
          <w:sz w:val="18"/>
          <w:szCs w:val="18"/>
        </w:rPr>
        <w:t>the IDI-SDC programme on Auditing SDGs and conducted an audit based on the IDI-KSC guidance to determine the extent of Government of Ghana’s preparedness for the implementation of the SDGs.</w:t>
      </w:r>
    </w:p>
    <w:p w14:paraId="2E779D57" w14:textId="77777777" w:rsidR="00DA0E8C" w:rsidRPr="001760D7" w:rsidRDefault="00DA0E8C" w:rsidP="001760D7">
      <w:pPr>
        <w:pStyle w:val="Default"/>
        <w:spacing w:before="0"/>
        <w:ind w:left="360" w:firstLine="0"/>
        <w:jc w:val="both"/>
        <w:rPr>
          <w:rStyle w:val="IntenseEmphasis"/>
          <w:rFonts w:cs="Arial"/>
          <w:i w:val="0"/>
          <w:color w:val="auto"/>
          <w:sz w:val="18"/>
          <w:szCs w:val="18"/>
        </w:rPr>
      </w:pPr>
    </w:p>
    <w:p w14:paraId="3DDBD7C4" w14:textId="77777777" w:rsidR="00DA0E8C" w:rsidRPr="001760D7" w:rsidRDefault="00DA0E8C" w:rsidP="001760D7">
      <w:pPr>
        <w:pStyle w:val="Default"/>
        <w:numPr>
          <w:ilvl w:val="0"/>
          <w:numId w:val="39"/>
        </w:numPr>
        <w:spacing w:before="0"/>
        <w:ind w:left="720" w:right="57"/>
        <w:rPr>
          <w:rStyle w:val="IntenseEmphasis"/>
          <w:rFonts w:cs="Arial"/>
          <w:i w:val="0"/>
          <w:color w:val="auto"/>
          <w:sz w:val="18"/>
          <w:szCs w:val="18"/>
        </w:rPr>
      </w:pPr>
      <w:r w:rsidRPr="001760D7">
        <w:rPr>
          <w:rStyle w:val="IntenseEmphasis"/>
          <w:rFonts w:cs="Arial"/>
          <w:i w:val="0"/>
          <w:color w:val="auto"/>
          <w:sz w:val="18"/>
          <w:szCs w:val="18"/>
        </w:rPr>
        <w:t>In Latin America, twelve SAIs participated in a coordinated audit using an audit model developed by the SAI of Brazil based on governance criteria to assess preparedness of national governments to implement the 2030 Agenda and SDGs.</w:t>
      </w:r>
    </w:p>
    <w:p w14:paraId="35F146C8" w14:textId="77777777" w:rsidR="00DA0E8C" w:rsidRPr="001760D7" w:rsidRDefault="00DA0E8C" w:rsidP="001760D7">
      <w:pPr>
        <w:pStyle w:val="Default"/>
        <w:spacing w:before="0"/>
        <w:ind w:left="360" w:firstLine="0"/>
        <w:jc w:val="both"/>
        <w:rPr>
          <w:rStyle w:val="IntenseEmphasis"/>
          <w:rFonts w:cs="Arial"/>
          <w:i w:val="0"/>
          <w:color w:val="auto"/>
          <w:sz w:val="18"/>
          <w:szCs w:val="18"/>
        </w:rPr>
      </w:pPr>
    </w:p>
    <w:p w14:paraId="04353290" w14:textId="77777777" w:rsidR="00DA0E8C" w:rsidRPr="001760D7" w:rsidRDefault="00DA0E8C" w:rsidP="001760D7">
      <w:pPr>
        <w:pStyle w:val="Default"/>
        <w:numPr>
          <w:ilvl w:val="0"/>
          <w:numId w:val="39"/>
        </w:numPr>
        <w:spacing w:before="0"/>
        <w:ind w:left="720" w:right="57"/>
        <w:rPr>
          <w:rFonts w:cs="Arial"/>
          <w:iCs/>
          <w:color w:val="auto"/>
          <w:sz w:val="18"/>
          <w:szCs w:val="18"/>
          <w:lang w:val="en-US"/>
        </w:rPr>
      </w:pPr>
      <w:r w:rsidRPr="001760D7">
        <w:rPr>
          <w:rStyle w:val="IntenseEmphasis"/>
          <w:rFonts w:cs="Arial"/>
          <w:i w:val="0"/>
          <w:color w:val="auto"/>
          <w:sz w:val="18"/>
          <w:szCs w:val="18"/>
        </w:rPr>
        <w:t xml:space="preserve">The SAI Indonesia </w:t>
      </w:r>
      <w:r w:rsidRPr="001760D7">
        <w:rPr>
          <w:rFonts w:cs="Arial"/>
          <w:iCs/>
          <w:color w:val="auto"/>
          <w:sz w:val="18"/>
          <w:szCs w:val="18"/>
          <w:lang w:val="id-ID"/>
        </w:rPr>
        <w:t xml:space="preserve">conducted </w:t>
      </w:r>
      <w:r w:rsidRPr="001760D7">
        <w:rPr>
          <w:rFonts w:cs="Arial"/>
          <w:iCs/>
          <w:color w:val="auto"/>
          <w:sz w:val="18"/>
          <w:szCs w:val="18"/>
          <w:lang w:val="en-US"/>
        </w:rPr>
        <w:t>an audit assessing</w:t>
      </w:r>
      <w:r w:rsidRPr="001760D7">
        <w:rPr>
          <w:rFonts w:cs="Arial"/>
          <w:iCs/>
          <w:color w:val="auto"/>
          <w:sz w:val="18"/>
          <w:szCs w:val="18"/>
          <w:lang w:val="id-ID"/>
        </w:rPr>
        <w:t xml:space="preserve"> government preparedness to implement SDGs </w:t>
      </w:r>
      <w:r w:rsidRPr="001760D7">
        <w:rPr>
          <w:rFonts w:cs="Arial"/>
          <w:iCs/>
          <w:color w:val="auto"/>
          <w:sz w:val="18"/>
          <w:szCs w:val="18"/>
          <w:lang w:val="en-US"/>
        </w:rPr>
        <w:t xml:space="preserve">in Indonesia, looking </w:t>
      </w:r>
      <w:r w:rsidRPr="001760D7">
        <w:rPr>
          <w:rFonts w:cs="Arial"/>
          <w:iCs/>
          <w:color w:val="auto"/>
          <w:sz w:val="18"/>
          <w:szCs w:val="18"/>
          <w:lang w:val="id-ID"/>
        </w:rPr>
        <w:t>at national and sub-national levels</w:t>
      </w:r>
      <w:r w:rsidRPr="001760D7">
        <w:rPr>
          <w:rFonts w:cs="Arial"/>
          <w:iCs/>
          <w:color w:val="auto"/>
          <w:sz w:val="18"/>
          <w:szCs w:val="18"/>
          <w:lang w:val="en-US"/>
        </w:rPr>
        <w:t xml:space="preserve"> </w:t>
      </w:r>
      <w:r w:rsidRPr="001760D7">
        <w:rPr>
          <w:rFonts w:cs="Arial"/>
          <w:iCs/>
          <w:color w:val="auto"/>
          <w:sz w:val="18"/>
          <w:szCs w:val="18"/>
          <w:lang w:val="id-ID"/>
        </w:rPr>
        <w:t>to assess horizontal and vertical coherence</w:t>
      </w:r>
      <w:r w:rsidRPr="001760D7">
        <w:rPr>
          <w:rFonts w:cs="Arial"/>
          <w:iCs/>
          <w:color w:val="auto"/>
          <w:sz w:val="18"/>
          <w:szCs w:val="18"/>
          <w:lang w:val="en-US"/>
        </w:rPr>
        <w:t>.</w:t>
      </w:r>
    </w:p>
    <w:p w14:paraId="07E171DE" w14:textId="77777777" w:rsidR="00DA0E8C" w:rsidRPr="001760D7" w:rsidRDefault="00DA0E8C" w:rsidP="001760D7">
      <w:pPr>
        <w:pStyle w:val="Default"/>
        <w:spacing w:before="0"/>
        <w:ind w:left="720" w:right="57" w:firstLine="0"/>
        <w:rPr>
          <w:rStyle w:val="IntenseEmphasis"/>
          <w:rFonts w:cs="Arial"/>
          <w:i w:val="0"/>
          <w:color w:val="auto"/>
          <w:sz w:val="18"/>
          <w:szCs w:val="18"/>
          <w:lang w:val="en-US"/>
        </w:rPr>
      </w:pPr>
    </w:p>
    <w:p w14:paraId="37EB1E9F" w14:textId="77777777" w:rsidR="00CB1706" w:rsidRPr="001760D7" w:rsidRDefault="00CB1706" w:rsidP="00CB1706">
      <w:pPr>
        <w:pStyle w:val="ListParagraph"/>
        <w:numPr>
          <w:ilvl w:val="0"/>
          <w:numId w:val="33"/>
        </w:numPr>
        <w:ind w:right="57"/>
        <w:rPr>
          <w:iCs/>
          <w:szCs w:val="18"/>
          <w:lang w:val="en-CA"/>
        </w:rPr>
      </w:pPr>
      <w:r>
        <w:rPr>
          <w:iCs/>
          <w:szCs w:val="18"/>
          <w:lang w:val="en-CA"/>
        </w:rPr>
        <w:t xml:space="preserve">In addition to the examples of audits on preparedness presented in this guidance, </w:t>
      </w:r>
      <w:r w:rsidRPr="002658AF">
        <w:rPr>
          <w:iCs/>
          <w:szCs w:val="18"/>
          <w:lang w:val="en-CA"/>
        </w:rPr>
        <w:t>the SAIs in Algeria, Iraq, Jordan, Morocco, the Netherlands, the Palestinian Authority and Tunisia</w:t>
      </w:r>
      <w:r w:rsidRPr="00893950">
        <w:rPr>
          <w:iCs/>
          <w:szCs w:val="18"/>
          <w:lang w:val="en-CA"/>
        </w:rPr>
        <w:t xml:space="preserve"> </w:t>
      </w:r>
      <w:r>
        <w:rPr>
          <w:iCs/>
          <w:szCs w:val="18"/>
          <w:lang w:val="en-CA"/>
        </w:rPr>
        <w:t>worked together on g</w:t>
      </w:r>
      <w:r w:rsidRPr="00893950">
        <w:rPr>
          <w:iCs/>
          <w:szCs w:val="18"/>
          <w:lang w:val="en-CA"/>
        </w:rPr>
        <w:t>overnment SDG p</w:t>
      </w:r>
      <w:r w:rsidRPr="001760D7">
        <w:rPr>
          <w:iCs/>
          <w:szCs w:val="18"/>
          <w:lang w:val="en-CA"/>
        </w:rPr>
        <w:t xml:space="preserve">reparedness </w:t>
      </w:r>
      <w:r>
        <w:rPr>
          <w:iCs/>
          <w:szCs w:val="18"/>
          <w:lang w:val="en-CA"/>
        </w:rPr>
        <w:t>r</w:t>
      </w:r>
      <w:r w:rsidRPr="001760D7">
        <w:rPr>
          <w:iCs/>
          <w:szCs w:val="18"/>
          <w:lang w:val="en-CA"/>
        </w:rPr>
        <w:t>eviews</w:t>
      </w:r>
      <w:r>
        <w:rPr>
          <w:iCs/>
          <w:szCs w:val="18"/>
          <w:lang w:val="en-CA"/>
        </w:rPr>
        <w:t xml:space="preserve"> and prepared a summary report that provides useful information on how to use the seven steps.</w:t>
      </w:r>
      <w:r>
        <w:rPr>
          <w:rStyle w:val="FootnoteReference"/>
          <w:iCs/>
          <w:szCs w:val="18"/>
          <w:lang w:val="en-CA"/>
        </w:rPr>
        <w:footnoteReference w:id="22"/>
      </w:r>
      <w:r>
        <w:rPr>
          <w:iCs/>
          <w:szCs w:val="18"/>
          <w:lang w:val="en-CA"/>
        </w:rPr>
        <w:t xml:space="preserve">  </w:t>
      </w:r>
    </w:p>
    <w:p w14:paraId="2C144947" w14:textId="77777777" w:rsidR="00DA0E8C" w:rsidRDefault="00DA0E8C" w:rsidP="00DA0E8C">
      <w:pPr>
        <w:pStyle w:val="Default"/>
        <w:spacing w:before="0"/>
        <w:ind w:firstLine="0"/>
        <w:jc w:val="both"/>
        <w:rPr>
          <w:rStyle w:val="IntenseEmphasis"/>
          <w:i w:val="0"/>
          <w:color w:val="auto"/>
          <w:sz w:val="20"/>
          <w:szCs w:val="20"/>
        </w:rPr>
      </w:pPr>
    </w:p>
    <w:p w14:paraId="48A943F8" w14:textId="0FBF2555" w:rsidR="008B1099" w:rsidRPr="001760D7" w:rsidRDefault="008C1971">
      <w:pPr>
        <w:pStyle w:val="Heading3"/>
        <w:rPr>
          <w:lang w:val="en-CA"/>
        </w:rPr>
      </w:pPr>
      <w:bookmarkStart w:id="17" w:name="_Toc536692449"/>
      <w:r w:rsidRPr="001760D7">
        <w:rPr>
          <w:lang w:val="en-CA"/>
        </w:rPr>
        <w:t>3.</w:t>
      </w:r>
      <w:r w:rsidR="000A7AF2" w:rsidRPr="001760D7">
        <w:rPr>
          <w:lang w:val="en-CA"/>
        </w:rPr>
        <w:t xml:space="preserve">a.1) </w:t>
      </w:r>
      <w:r w:rsidR="0028479E" w:rsidRPr="001760D7">
        <w:rPr>
          <w:lang w:val="en-CA"/>
        </w:rPr>
        <w:t xml:space="preserve">SAI </w:t>
      </w:r>
      <w:r w:rsidR="008B1099" w:rsidRPr="001760D7">
        <w:rPr>
          <w:lang w:val="en-CA"/>
        </w:rPr>
        <w:t>Canada experience on auditing preparedness for implementation at the federal level</w:t>
      </w:r>
      <w:r w:rsidR="00D51DD9" w:rsidRPr="00D51DD9">
        <w:rPr>
          <w:rFonts w:ascii="Arial" w:eastAsia="Calibri" w:hAnsi="Arial" w:cs="Arial"/>
          <w:color w:val="auto"/>
          <w:sz w:val="20"/>
          <w:szCs w:val="20"/>
          <w:lang w:val="en-US" w:eastAsia="en-US"/>
        </w:rPr>
        <w:t xml:space="preserve"> </w:t>
      </w:r>
      <w:r w:rsidR="00D51DD9" w:rsidRPr="00D51DD9">
        <w:rPr>
          <w:lang w:val="en-US"/>
        </w:rPr>
        <w:t>using the INTOSAI’s seven steps model</w:t>
      </w:r>
      <w:bookmarkEnd w:id="17"/>
    </w:p>
    <w:p w14:paraId="20A161C1" w14:textId="77777777" w:rsidR="00275719" w:rsidRPr="001760D7" w:rsidRDefault="00275719">
      <w:pPr>
        <w:rPr>
          <w:lang w:val="en-CA"/>
        </w:rPr>
      </w:pPr>
    </w:p>
    <w:p w14:paraId="6A2FE8BA" w14:textId="77777777" w:rsidR="00A633C3" w:rsidRPr="0054208E" w:rsidRDefault="00995475">
      <w:pPr>
        <w:pStyle w:val="Heading4"/>
      </w:pPr>
      <w:r w:rsidRPr="0054208E">
        <w:t>Audit objective</w:t>
      </w:r>
    </w:p>
    <w:p w14:paraId="4B000993" w14:textId="1C443E89" w:rsidR="00A633C3" w:rsidRPr="001760D7" w:rsidRDefault="00B6222D" w:rsidP="003E3A33">
      <w:pPr>
        <w:pStyle w:val="Default"/>
        <w:numPr>
          <w:ilvl w:val="0"/>
          <w:numId w:val="33"/>
        </w:numPr>
        <w:spacing w:before="0"/>
        <w:ind w:right="57"/>
        <w:rPr>
          <w:rStyle w:val="IntenseEmphasis"/>
          <w:i w:val="0"/>
          <w:color w:val="auto"/>
          <w:sz w:val="18"/>
          <w:szCs w:val="20"/>
        </w:rPr>
      </w:pPr>
      <w:r w:rsidRPr="001760D7">
        <w:rPr>
          <w:rStyle w:val="IntenseEmphasis"/>
          <w:i w:val="0"/>
          <w:color w:val="auto"/>
          <w:sz w:val="18"/>
          <w:szCs w:val="20"/>
        </w:rPr>
        <w:t>In January 2017, t</w:t>
      </w:r>
      <w:r w:rsidR="0050265F" w:rsidRPr="001760D7">
        <w:rPr>
          <w:rStyle w:val="IntenseEmphasis"/>
          <w:i w:val="0"/>
          <w:color w:val="auto"/>
          <w:sz w:val="18"/>
          <w:szCs w:val="20"/>
        </w:rPr>
        <w:t xml:space="preserve">he </w:t>
      </w:r>
      <w:r w:rsidR="00D3353B" w:rsidRPr="001760D7">
        <w:rPr>
          <w:rStyle w:val="IntenseEmphasis"/>
          <w:i w:val="0"/>
          <w:color w:val="auto"/>
          <w:sz w:val="18"/>
          <w:szCs w:val="20"/>
        </w:rPr>
        <w:t xml:space="preserve">Office of the Auditor General </w:t>
      </w:r>
      <w:r w:rsidR="006D58CF" w:rsidRPr="001760D7">
        <w:rPr>
          <w:rStyle w:val="IntenseEmphasis"/>
          <w:i w:val="0"/>
          <w:color w:val="auto"/>
          <w:sz w:val="18"/>
          <w:szCs w:val="20"/>
        </w:rPr>
        <w:t xml:space="preserve">(OAG) </w:t>
      </w:r>
      <w:r w:rsidR="00D3353B" w:rsidRPr="001760D7">
        <w:rPr>
          <w:rStyle w:val="IntenseEmphasis"/>
          <w:i w:val="0"/>
          <w:color w:val="auto"/>
          <w:sz w:val="18"/>
          <w:szCs w:val="20"/>
        </w:rPr>
        <w:t xml:space="preserve">of Canada, </w:t>
      </w:r>
      <w:r w:rsidRPr="001760D7">
        <w:rPr>
          <w:rStyle w:val="IntenseEmphasis"/>
          <w:i w:val="0"/>
          <w:color w:val="auto"/>
          <w:sz w:val="18"/>
          <w:szCs w:val="20"/>
        </w:rPr>
        <w:t>t</w:t>
      </w:r>
      <w:r w:rsidR="0050265F" w:rsidRPr="001760D7">
        <w:rPr>
          <w:rStyle w:val="IntenseEmphasis"/>
          <w:i w:val="0"/>
          <w:color w:val="auto"/>
          <w:sz w:val="18"/>
          <w:szCs w:val="20"/>
        </w:rPr>
        <w:t xml:space="preserve">he SAI </w:t>
      </w:r>
      <w:r w:rsidRPr="001760D7">
        <w:rPr>
          <w:rStyle w:val="IntenseEmphasis"/>
          <w:i w:val="0"/>
          <w:color w:val="auto"/>
          <w:sz w:val="18"/>
          <w:szCs w:val="20"/>
        </w:rPr>
        <w:t xml:space="preserve">of </w:t>
      </w:r>
      <w:r w:rsidR="0050265F" w:rsidRPr="001760D7">
        <w:rPr>
          <w:rStyle w:val="IntenseEmphasis"/>
          <w:i w:val="0"/>
          <w:color w:val="auto"/>
          <w:sz w:val="18"/>
          <w:szCs w:val="20"/>
        </w:rPr>
        <w:t>Canada</w:t>
      </w:r>
      <w:r w:rsidR="00D3353B" w:rsidRPr="001760D7">
        <w:rPr>
          <w:rStyle w:val="IntenseEmphasis"/>
          <w:i w:val="0"/>
          <w:color w:val="auto"/>
          <w:sz w:val="18"/>
          <w:szCs w:val="20"/>
        </w:rPr>
        <w:t>,</w:t>
      </w:r>
      <w:r w:rsidR="0050265F" w:rsidRPr="001760D7">
        <w:rPr>
          <w:rStyle w:val="IntenseEmphasis"/>
          <w:i w:val="0"/>
          <w:color w:val="auto"/>
          <w:sz w:val="18"/>
          <w:szCs w:val="20"/>
        </w:rPr>
        <w:t xml:space="preserve"> </w:t>
      </w:r>
      <w:r w:rsidRPr="001760D7">
        <w:rPr>
          <w:rStyle w:val="IntenseEmphasis"/>
          <w:i w:val="0"/>
          <w:color w:val="auto"/>
          <w:sz w:val="18"/>
          <w:szCs w:val="20"/>
        </w:rPr>
        <w:t xml:space="preserve">started planning an audit based on the commitment by the federal government to implement the 2030 Agenda. Because this commitment was made some 15 months before, </w:t>
      </w:r>
      <w:r w:rsidR="00BB41AF" w:rsidRPr="001760D7">
        <w:rPr>
          <w:rStyle w:val="IntenseEmphasis"/>
          <w:i w:val="0"/>
          <w:color w:val="auto"/>
          <w:sz w:val="18"/>
          <w:szCs w:val="20"/>
        </w:rPr>
        <w:t xml:space="preserve">and given the complexity of the 2030 Agenda, SAI Canada decided to perform </w:t>
      </w:r>
      <w:r w:rsidR="0050265F" w:rsidRPr="001760D7">
        <w:rPr>
          <w:rStyle w:val="IntenseEmphasis"/>
          <w:i w:val="0"/>
          <w:color w:val="auto"/>
          <w:sz w:val="18"/>
          <w:szCs w:val="20"/>
        </w:rPr>
        <w:t>an audit t</w:t>
      </w:r>
      <w:r w:rsidR="008026EE" w:rsidRPr="001760D7">
        <w:rPr>
          <w:rStyle w:val="IntenseEmphasis"/>
          <w:i w:val="0"/>
          <w:color w:val="auto"/>
          <w:sz w:val="18"/>
          <w:szCs w:val="20"/>
        </w:rPr>
        <w:t xml:space="preserve">o determine whether the Government of Canada was prepared to implement the </w:t>
      </w:r>
      <w:r w:rsidRPr="001760D7">
        <w:rPr>
          <w:rStyle w:val="IntenseEmphasis"/>
          <w:i w:val="0"/>
          <w:color w:val="auto"/>
          <w:sz w:val="18"/>
          <w:szCs w:val="20"/>
        </w:rPr>
        <w:t xml:space="preserve">2030 Agenda and the </w:t>
      </w:r>
      <w:r w:rsidR="008026EE" w:rsidRPr="001760D7">
        <w:rPr>
          <w:rStyle w:val="IntenseEmphasis"/>
          <w:i w:val="0"/>
          <w:color w:val="auto"/>
          <w:sz w:val="18"/>
          <w:szCs w:val="20"/>
        </w:rPr>
        <w:t>SDGs.</w:t>
      </w:r>
      <w:r w:rsidRPr="001760D7">
        <w:rPr>
          <w:rStyle w:val="IntenseEmphasis"/>
          <w:i w:val="0"/>
          <w:color w:val="auto"/>
          <w:sz w:val="18"/>
          <w:szCs w:val="20"/>
        </w:rPr>
        <w:t xml:space="preserve"> </w:t>
      </w:r>
    </w:p>
    <w:p w14:paraId="4B505E98" w14:textId="77777777" w:rsidR="008C1AAB" w:rsidRPr="001760D7" w:rsidRDefault="008C1AAB">
      <w:pPr>
        <w:rPr>
          <w:sz w:val="16"/>
          <w:lang w:val="en-CA"/>
        </w:rPr>
      </w:pPr>
    </w:p>
    <w:p w14:paraId="48324366" w14:textId="21011174" w:rsidR="008026EE" w:rsidRPr="001760D7" w:rsidRDefault="00BB41AF" w:rsidP="003E3A33">
      <w:pPr>
        <w:pStyle w:val="Default"/>
        <w:numPr>
          <w:ilvl w:val="0"/>
          <w:numId w:val="33"/>
        </w:numPr>
        <w:spacing w:before="0"/>
        <w:ind w:right="57"/>
        <w:rPr>
          <w:rStyle w:val="IntenseEmphasis"/>
          <w:i w:val="0"/>
          <w:color w:val="auto"/>
          <w:sz w:val="18"/>
          <w:szCs w:val="20"/>
        </w:rPr>
      </w:pPr>
      <w:r w:rsidRPr="001760D7">
        <w:rPr>
          <w:rStyle w:val="IntenseEmphasis"/>
          <w:i w:val="0"/>
          <w:color w:val="auto"/>
          <w:sz w:val="18"/>
          <w:szCs w:val="20"/>
        </w:rPr>
        <w:t>Preparedness had never been audited before and the first step was to define what being prepared meant in the Canadian context. It became clear early in the planning phase of the audit that little had been done in relation to the 2030 Agenda</w:t>
      </w:r>
      <w:r w:rsidR="00F74390" w:rsidRPr="001760D7">
        <w:rPr>
          <w:rStyle w:val="IntenseEmphasis"/>
          <w:i w:val="0"/>
          <w:color w:val="auto"/>
          <w:sz w:val="18"/>
          <w:szCs w:val="20"/>
        </w:rPr>
        <w:t xml:space="preserve">. </w:t>
      </w:r>
      <w:r w:rsidR="00914F4A" w:rsidRPr="001760D7">
        <w:rPr>
          <w:rStyle w:val="IntenseEmphasis"/>
          <w:i w:val="0"/>
          <w:color w:val="auto"/>
          <w:sz w:val="18"/>
          <w:szCs w:val="20"/>
        </w:rPr>
        <w:t>Nevertheless,</w:t>
      </w:r>
      <w:r w:rsidR="00F74390" w:rsidRPr="001760D7">
        <w:rPr>
          <w:rStyle w:val="IntenseEmphasis"/>
          <w:i w:val="0"/>
          <w:color w:val="auto"/>
          <w:sz w:val="18"/>
          <w:szCs w:val="20"/>
        </w:rPr>
        <w:t xml:space="preserve"> SAI Canada decided to perform the audit because it </w:t>
      </w:r>
      <w:r w:rsidR="00C00E1D" w:rsidRPr="001760D7">
        <w:rPr>
          <w:rStyle w:val="IntenseEmphasis"/>
          <w:i w:val="0"/>
          <w:color w:val="auto"/>
          <w:sz w:val="18"/>
          <w:szCs w:val="20"/>
        </w:rPr>
        <w:t>could contribute to raising</w:t>
      </w:r>
      <w:r w:rsidR="00F74390" w:rsidRPr="001760D7">
        <w:rPr>
          <w:rStyle w:val="IntenseEmphasis"/>
          <w:i w:val="0"/>
          <w:color w:val="auto"/>
          <w:sz w:val="18"/>
          <w:szCs w:val="20"/>
        </w:rPr>
        <w:t xml:space="preserve"> awareness within government and </w:t>
      </w:r>
      <w:r w:rsidR="006C5DE5">
        <w:rPr>
          <w:rStyle w:val="IntenseEmphasis"/>
          <w:i w:val="0"/>
          <w:color w:val="auto"/>
          <w:sz w:val="18"/>
          <w:szCs w:val="20"/>
        </w:rPr>
        <w:t xml:space="preserve">because </w:t>
      </w:r>
      <w:r w:rsidR="00F74390" w:rsidRPr="001760D7">
        <w:rPr>
          <w:rStyle w:val="IntenseEmphasis"/>
          <w:i w:val="0"/>
          <w:color w:val="auto"/>
          <w:sz w:val="18"/>
          <w:szCs w:val="20"/>
        </w:rPr>
        <w:t xml:space="preserve">the audit results </w:t>
      </w:r>
      <w:r w:rsidR="00F74390" w:rsidRPr="001760D7">
        <w:rPr>
          <w:rStyle w:val="IntenseEmphasis"/>
          <w:i w:val="0"/>
          <w:color w:val="auto"/>
          <w:sz w:val="18"/>
          <w:szCs w:val="20"/>
        </w:rPr>
        <w:lastRenderedPageBreak/>
        <w:t xml:space="preserve">would provide </w:t>
      </w:r>
      <w:r w:rsidR="008026EE" w:rsidRPr="001760D7">
        <w:rPr>
          <w:rStyle w:val="IntenseEmphasis"/>
          <w:i w:val="0"/>
          <w:color w:val="auto"/>
          <w:sz w:val="18"/>
          <w:szCs w:val="20"/>
        </w:rPr>
        <w:t xml:space="preserve">a baseline from which to measure the federal government’s progress in achieving the SDGs in future audit work. </w:t>
      </w:r>
    </w:p>
    <w:p w14:paraId="4B5070C1" w14:textId="77777777" w:rsidR="00A633C3" w:rsidRPr="001760D7" w:rsidRDefault="00A633C3">
      <w:pPr>
        <w:rPr>
          <w:lang w:val="en-CA"/>
        </w:rPr>
      </w:pPr>
    </w:p>
    <w:p w14:paraId="680267A4" w14:textId="77777777" w:rsidR="00275719" w:rsidRPr="00275719" w:rsidRDefault="000E229B">
      <w:pPr>
        <w:pStyle w:val="Heading4"/>
      </w:pPr>
      <w:r>
        <w:t>Scope</w:t>
      </w:r>
    </w:p>
    <w:p w14:paraId="3F4EDC04" w14:textId="427258AD" w:rsidR="008026EE" w:rsidRPr="001760D7" w:rsidRDefault="00914F4A" w:rsidP="003E3A33">
      <w:pPr>
        <w:pStyle w:val="Default"/>
        <w:numPr>
          <w:ilvl w:val="0"/>
          <w:numId w:val="33"/>
        </w:numPr>
        <w:spacing w:before="0"/>
        <w:ind w:right="57"/>
        <w:rPr>
          <w:rStyle w:val="IntenseEmphasis"/>
          <w:i w:val="0"/>
          <w:color w:val="auto"/>
          <w:sz w:val="18"/>
          <w:szCs w:val="18"/>
        </w:rPr>
      </w:pPr>
      <w:r w:rsidRPr="001760D7">
        <w:rPr>
          <w:rStyle w:val="IntenseEmphasis"/>
          <w:i w:val="0"/>
          <w:color w:val="auto"/>
          <w:sz w:val="18"/>
          <w:szCs w:val="18"/>
        </w:rPr>
        <w:t>Th</w:t>
      </w:r>
      <w:r w:rsidR="002E4A40" w:rsidRPr="001760D7">
        <w:rPr>
          <w:rStyle w:val="IntenseEmphasis"/>
          <w:i w:val="0"/>
          <w:color w:val="auto"/>
          <w:sz w:val="18"/>
          <w:szCs w:val="18"/>
        </w:rPr>
        <w:t>ough the audit considered whole-of-government preparations, th</w:t>
      </w:r>
      <w:r w:rsidRPr="001760D7">
        <w:rPr>
          <w:rStyle w:val="IntenseEmphasis"/>
          <w:i w:val="0"/>
          <w:color w:val="auto"/>
          <w:sz w:val="18"/>
          <w:szCs w:val="18"/>
        </w:rPr>
        <w:t xml:space="preserve">e audit examined action taken by </w:t>
      </w:r>
      <w:r w:rsidR="001911A9" w:rsidRPr="001760D7">
        <w:rPr>
          <w:rStyle w:val="IntenseEmphasis"/>
          <w:i w:val="0"/>
          <w:color w:val="auto"/>
          <w:sz w:val="18"/>
          <w:szCs w:val="18"/>
        </w:rPr>
        <w:t>7</w:t>
      </w:r>
      <w:r w:rsidRPr="001760D7">
        <w:rPr>
          <w:rStyle w:val="IntenseEmphasis"/>
          <w:i w:val="0"/>
          <w:color w:val="auto"/>
          <w:sz w:val="18"/>
          <w:szCs w:val="18"/>
        </w:rPr>
        <w:t xml:space="preserve"> federal organizations</w:t>
      </w:r>
      <w:r w:rsidR="001911A9" w:rsidRPr="001760D7">
        <w:rPr>
          <w:rStyle w:val="IntenseEmphasis"/>
          <w:i w:val="0"/>
          <w:color w:val="auto"/>
          <w:sz w:val="18"/>
          <w:szCs w:val="18"/>
        </w:rPr>
        <w:t>, including 5 that had been</w:t>
      </w:r>
      <w:r w:rsidRPr="001760D7">
        <w:rPr>
          <w:rStyle w:val="IntenseEmphasis"/>
          <w:i w:val="0"/>
          <w:color w:val="auto"/>
          <w:sz w:val="18"/>
          <w:szCs w:val="18"/>
        </w:rPr>
        <w:t xml:space="preserve"> identified to lead on behalf of the Government of Canada, between </w:t>
      </w:r>
      <w:r w:rsidR="008026EE" w:rsidRPr="001760D7">
        <w:rPr>
          <w:rStyle w:val="IntenseEmphasis"/>
          <w:i w:val="0"/>
          <w:color w:val="auto"/>
          <w:sz w:val="18"/>
          <w:szCs w:val="18"/>
        </w:rPr>
        <w:t>Oct</w:t>
      </w:r>
      <w:r w:rsidRPr="001760D7">
        <w:rPr>
          <w:rStyle w:val="IntenseEmphasis"/>
          <w:i w:val="0"/>
          <w:color w:val="auto"/>
          <w:sz w:val="18"/>
          <w:szCs w:val="18"/>
        </w:rPr>
        <w:t>ober</w:t>
      </w:r>
      <w:r w:rsidR="008026EE" w:rsidRPr="001760D7">
        <w:rPr>
          <w:rStyle w:val="IntenseEmphasis"/>
          <w:i w:val="0"/>
          <w:color w:val="auto"/>
          <w:sz w:val="18"/>
          <w:szCs w:val="18"/>
        </w:rPr>
        <w:t xml:space="preserve"> 2015 </w:t>
      </w:r>
      <w:r w:rsidRPr="001760D7">
        <w:rPr>
          <w:rStyle w:val="IntenseEmphasis"/>
          <w:i w:val="0"/>
          <w:color w:val="auto"/>
          <w:sz w:val="18"/>
          <w:szCs w:val="18"/>
        </w:rPr>
        <w:t>and</w:t>
      </w:r>
      <w:r w:rsidR="008026EE" w:rsidRPr="001760D7">
        <w:rPr>
          <w:rStyle w:val="IntenseEmphasis"/>
          <w:i w:val="0"/>
          <w:color w:val="auto"/>
          <w:sz w:val="18"/>
          <w:szCs w:val="18"/>
        </w:rPr>
        <w:t xml:space="preserve"> Nov</w:t>
      </w:r>
      <w:r w:rsidRPr="001760D7">
        <w:rPr>
          <w:rStyle w:val="IntenseEmphasis"/>
          <w:i w:val="0"/>
          <w:color w:val="auto"/>
          <w:sz w:val="18"/>
          <w:szCs w:val="18"/>
        </w:rPr>
        <w:t>ember</w:t>
      </w:r>
      <w:r w:rsidR="008026EE" w:rsidRPr="001760D7">
        <w:rPr>
          <w:rStyle w:val="IntenseEmphasis"/>
          <w:i w:val="0"/>
          <w:color w:val="auto"/>
          <w:sz w:val="18"/>
          <w:szCs w:val="18"/>
        </w:rPr>
        <w:t xml:space="preserve"> 2017</w:t>
      </w:r>
      <w:r w:rsidRPr="001760D7">
        <w:rPr>
          <w:rStyle w:val="IntenseEmphasis"/>
          <w:i w:val="0"/>
          <w:color w:val="auto"/>
          <w:sz w:val="18"/>
          <w:szCs w:val="18"/>
        </w:rPr>
        <w:t xml:space="preserve">. Organisations included: </w:t>
      </w:r>
    </w:p>
    <w:p w14:paraId="4F5B4C56" w14:textId="77777777" w:rsidR="008026EE" w:rsidRPr="001760D7" w:rsidRDefault="008026EE">
      <w:pPr>
        <w:pStyle w:val="ListParagraph"/>
        <w:numPr>
          <w:ilvl w:val="0"/>
          <w:numId w:val="15"/>
        </w:numPr>
        <w:rPr>
          <w:szCs w:val="18"/>
          <w:lang w:val="en-CA"/>
        </w:rPr>
      </w:pPr>
      <w:r w:rsidRPr="001760D7">
        <w:rPr>
          <w:szCs w:val="18"/>
          <w:lang w:val="en-CA"/>
        </w:rPr>
        <w:t>Employment and Social Development Canada (lead)</w:t>
      </w:r>
    </w:p>
    <w:p w14:paraId="7C8C52A2" w14:textId="77777777" w:rsidR="008026EE" w:rsidRPr="001760D7" w:rsidRDefault="008026EE">
      <w:pPr>
        <w:pStyle w:val="ListParagraph"/>
        <w:numPr>
          <w:ilvl w:val="0"/>
          <w:numId w:val="15"/>
        </w:numPr>
        <w:rPr>
          <w:szCs w:val="18"/>
          <w:lang w:val="en-CA"/>
        </w:rPr>
      </w:pPr>
      <w:r w:rsidRPr="001760D7">
        <w:rPr>
          <w:szCs w:val="18"/>
          <w:lang w:val="en-CA"/>
        </w:rPr>
        <w:t>Environment and Climate Change Canada (lead)</w:t>
      </w:r>
    </w:p>
    <w:p w14:paraId="2E4B176D" w14:textId="77777777" w:rsidR="008026EE" w:rsidRPr="00C23BE8" w:rsidRDefault="008026EE">
      <w:pPr>
        <w:pStyle w:val="ListParagraph"/>
        <w:numPr>
          <w:ilvl w:val="0"/>
          <w:numId w:val="15"/>
        </w:numPr>
        <w:rPr>
          <w:szCs w:val="18"/>
        </w:rPr>
      </w:pPr>
      <w:r w:rsidRPr="00C23BE8">
        <w:rPr>
          <w:szCs w:val="18"/>
        </w:rPr>
        <w:t>Global Affairs Canada (lead)</w:t>
      </w:r>
    </w:p>
    <w:p w14:paraId="11CE6CC5" w14:textId="77777777" w:rsidR="008026EE" w:rsidRPr="001760D7" w:rsidRDefault="008026EE">
      <w:pPr>
        <w:pStyle w:val="ListParagraph"/>
        <w:numPr>
          <w:ilvl w:val="0"/>
          <w:numId w:val="15"/>
        </w:numPr>
        <w:rPr>
          <w:szCs w:val="18"/>
          <w:lang w:val="en-CA"/>
        </w:rPr>
      </w:pPr>
      <w:r w:rsidRPr="001760D7">
        <w:rPr>
          <w:szCs w:val="18"/>
          <w:lang w:val="en-CA"/>
        </w:rPr>
        <w:t>Indigenous and Northern Affairs Canada (lead)</w:t>
      </w:r>
    </w:p>
    <w:p w14:paraId="372F6F93" w14:textId="77777777" w:rsidR="008026EE" w:rsidRPr="001760D7" w:rsidRDefault="008026EE">
      <w:pPr>
        <w:pStyle w:val="ListParagraph"/>
        <w:numPr>
          <w:ilvl w:val="0"/>
          <w:numId w:val="15"/>
        </w:numPr>
        <w:rPr>
          <w:szCs w:val="18"/>
          <w:lang w:val="en-CA"/>
        </w:rPr>
      </w:pPr>
      <w:r w:rsidRPr="001760D7">
        <w:rPr>
          <w:szCs w:val="18"/>
          <w:lang w:val="en-CA"/>
        </w:rPr>
        <w:t>Status of Women Canada (lead)</w:t>
      </w:r>
    </w:p>
    <w:p w14:paraId="31D8221C" w14:textId="77777777" w:rsidR="008026EE" w:rsidRPr="001760D7" w:rsidRDefault="008026EE">
      <w:pPr>
        <w:pStyle w:val="ListParagraph"/>
        <w:numPr>
          <w:ilvl w:val="0"/>
          <w:numId w:val="15"/>
        </w:numPr>
        <w:rPr>
          <w:szCs w:val="18"/>
          <w:lang w:val="en-CA"/>
        </w:rPr>
      </w:pPr>
      <w:r w:rsidRPr="001760D7">
        <w:rPr>
          <w:szCs w:val="18"/>
          <w:lang w:val="en-CA"/>
        </w:rPr>
        <w:t>the Privy Council Office (a central agency)</w:t>
      </w:r>
    </w:p>
    <w:p w14:paraId="4BA15F7E" w14:textId="77777777" w:rsidR="00CC2227" w:rsidRPr="001760D7" w:rsidRDefault="008026EE">
      <w:pPr>
        <w:pStyle w:val="ListParagraph"/>
        <w:numPr>
          <w:ilvl w:val="0"/>
          <w:numId w:val="15"/>
        </w:numPr>
        <w:rPr>
          <w:szCs w:val="18"/>
          <w:lang w:val="en-CA"/>
        </w:rPr>
      </w:pPr>
      <w:r w:rsidRPr="001760D7">
        <w:rPr>
          <w:szCs w:val="18"/>
          <w:lang w:val="en-CA"/>
        </w:rPr>
        <w:t>Statistics Canada (federal statistical office)</w:t>
      </w:r>
    </w:p>
    <w:p w14:paraId="08D93E04" w14:textId="77777777" w:rsidR="00CC2227" w:rsidRPr="001760D7" w:rsidRDefault="00CC2227">
      <w:pPr>
        <w:rPr>
          <w:szCs w:val="18"/>
          <w:lang w:val="en-CA"/>
        </w:rPr>
      </w:pPr>
    </w:p>
    <w:p w14:paraId="112CDFBF" w14:textId="77777777" w:rsidR="00CC2227" w:rsidRDefault="00CC2227">
      <w:pPr>
        <w:pStyle w:val="Heading4"/>
      </w:pPr>
      <w:r w:rsidRPr="00CC2227">
        <w:t>A</w:t>
      </w:r>
      <w:r>
        <w:t xml:space="preserve">udit </w:t>
      </w:r>
      <w:r w:rsidRPr="00CC2227">
        <w:t>model</w:t>
      </w:r>
      <w:r w:rsidR="00A70759">
        <w:t xml:space="preserve"> and audit criteria</w:t>
      </w:r>
    </w:p>
    <w:p w14:paraId="01905006" w14:textId="53B007B1" w:rsidR="008026EE" w:rsidRPr="001760D7" w:rsidRDefault="00A70759" w:rsidP="003E3A33">
      <w:pPr>
        <w:pStyle w:val="Default"/>
        <w:numPr>
          <w:ilvl w:val="0"/>
          <w:numId w:val="33"/>
        </w:numPr>
        <w:spacing w:before="0"/>
        <w:ind w:right="57"/>
        <w:rPr>
          <w:rStyle w:val="IntenseEmphasis"/>
          <w:i w:val="0"/>
          <w:color w:val="auto"/>
          <w:sz w:val="18"/>
          <w:szCs w:val="18"/>
        </w:rPr>
      </w:pPr>
      <w:r w:rsidRPr="001760D7">
        <w:rPr>
          <w:rStyle w:val="IntenseEmphasis"/>
          <w:i w:val="0"/>
          <w:color w:val="auto"/>
          <w:sz w:val="18"/>
          <w:szCs w:val="18"/>
        </w:rPr>
        <w:t xml:space="preserve">To define what being prepared meant in the Canadian context, </w:t>
      </w:r>
      <w:r w:rsidR="002F70F9" w:rsidRPr="001760D7">
        <w:rPr>
          <w:rStyle w:val="IntenseEmphasis"/>
          <w:i w:val="0"/>
          <w:color w:val="auto"/>
          <w:sz w:val="18"/>
          <w:szCs w:val="18"/>
        </w:rPr>
        <w:t xml:space="preserve">SAI Canada considered </w:t>
      </w:r>
      <w:r w:rsidRPr="001760D7">
        <w:rPr>
          <w:rStyle w:val="IntenseEmphasis"/>
          <w:i w:val="0"/>
          <w:color w:val="auto"/>
          <w:sz w:val="18"/>
          <w:szCs w:val="18"/>
        </w:rPr>
        <w:t>t</w:t>
      </w:r>
      <w:r w:rsidR="008026EE" w:rsidRPr="001760D7">
        <w:rPr>
          <w:rStyle w:val="IntenseEmphasis"/>
          <w:i w:val="0"/>
          <w:color w:val="auto"/>
          <w:sz w:val="18"/>
          <w:szCs w:val="18"/>
        </w:rPr>
        <w:t>he INTOSAI 7-step model</w:t>
      </w:r>
      <w:r w:rsidR="00CC2227" w:rsidRPr="001760D7">
        <w:rPr>
          <w:rStyle w:val="IntenseEmphasis"/>
          <w:i w:val="0"/>
          <w:color w:val="auto"/>
          <w:sz w:val="18"/>
          <w:szCs w:val="18"/>
          <w:vertAlign w:val="superscript"/>
        </w:rPr>
        <w:footnoteReference w:id="23"/>
      </w:r>
      <w:r w:rsidR="008026EE" w:rsidRPr="001760D7">
        <w:rPr>
          <w:rStyle w:val="IntenseEmphasis"/>
          <w:i w:val="0"/>
          <w:color w:val="auto"/>
          <w:sz w:val="18"/>
          <w:szCs w:val="18"/>
        </w:rPr>
        <w:t xml:space="preserve"> </w:t>
      </w:r>
      <w:r w:rsidR="002F70F9" w:rsidRPr="001760D7">
        <w:rPr>
          <w:rStyle w:val="IntenseEmphasis"/>
          <w:i w:val="0"/>
          <w:color w:val="auto"/>
          <w:sz w:val="18"/>
          <w:szCs w:val="18"/>
        </w:rPr>
        <w:t xml:space="preserve">because it provided a framework outlining the key governance steps that matched the general policy </w:t>
      </w:r>
      <w:r w:rsidR="001E55A9" w:rsidRPr="001760D7">
        <w:rPr>
          <w:rStyle w:val="IntenseEmphasis"/>
          <w:i w:val="0"/>
          <w:color w:val="auto"/>
          <w:sz w:val="18"/>
          <w:szCs w:val="18"/>
        </w:rPr>
        <w:t>cycle</w:t>
      </w:r>
      <w:r w:rsidR="002F70F9" w:rsidRPr="001760D7">
        <w:rPr>
          <w:rStyle w:val="IntenseEmphasis"/>
          <w:i w:val="0"/>
          <w:color w:val="auto"/>
          <w:sz w:val="18"/>
          <w:szCs w:val="18"/>
        </w:rPr>
        <w:t xml:space="preserve"> of the federal government. Each step was translated into a criteri</w:t>
      </w:r>
      <w:r w:rsidR="001911A9" w:rsidRPr="001760D7">
        <w:rPr>
          <w:rStyle w:val="IntenseEmphasis"/>
          <w:i w:val="0"/>
          <w:color w:val="auto"/>
          <w:sz w:val="18"/>
          <w:szCs w:val="18"/>
        </w:rPr>
        <w:t>on</w:t>
      </w:r>
      <w:r w:rsidR="002F70F9" w:rsidRPr="001760D7">
        <w:rPr>
          <w:rStyle w:val="IntenseEmphasis"/>
          <w:i w:val="0"/>
          <w:color w:val="auto"/>
          <w:sz w:val="18"/>
          <w:szCs w:val="18"/>
        </w:rPr>
        <w:t xml:space="preserve"> </w:t>
      </w:r>
      <w:r w:rsidR="001911A9" w:rsidRPr="001760D7">
        <w:rPr>
          <w:rStyle w:val="IntenseEmphasis"/>
          <w:i w:val="0"/>
          <w:color w:val="auto"/>
          <w:sz w:val="18"/>
          <w:szCs w:val="18"/>
        </w:rPr>
        <w:t>drawn from</w:t>
      </w:r>
      <w:r w:rsidR="002F70F9" w:rsidRPr="001760D7">
        <w:rPr>
          <w:rStyle w:val="IntenseEmphasis"/>
          <w:i w:val="0"/>
          <w:color w:val="auto"/>
          <w:sz w:val="18"/>
          <w:szCs w:val="18"/>
        </w:rPr>
        <w:t xml:space="preserve"> </w:t>
      </w:r>
      <w:r w:rsidR="008026EE" w:rsidRPr="001760D7">
        <w:rPr>
          <w:rStyle w:val="IntenseEmphasis"/>
          <w:i w:val="0"/>
          <w:color w:val="auto"/>
          <w:sz w:val="18"/>
          <w:szCs w:val="18"/>
        </w:rPr>
        <w:t xml:space="preserve">Canadian </w:t>
      </w:r>
      <w:r w:rsidR="001911A9" w:rsidRPr="001760D7">
        <w:rPr>
          <w:rStyle w:val="IntenseEmphasis"/>
          <w:i w:val="0"/>
          <w:color w:val="auto"/>
          <w:sz w:val="18"/>
          <w:szCs w:val="18"/>
        </w:rPr>
        <w:t xml:space="preserve">commitments and </w:t>
      </w:r>
      <w:r w:rsidR="008026EE" w:rsidRPr="001760D7">
        <w:rPr>
          <w:rStyle w:val="IntenseEmphasis"/>
          <w:i w:val="0"/>
          <w:color w:val="auto"/>
          <w:sz w:val="18"/>
          <w:szCs w:val="18"/>
        </w:rPr>
        <w:t>sources</w:t>
      </w:r>
      <w:r w:rsidR="00CE7B0A" w:rsidRPr="001760D7">
        <w:rPr>
          <w:rStyle w:val="IntenseEmphasis"/>
          <w:i w:val="0"/>
          <w:color w:val="auto"/>
          <w:sz w:val="18"/>
          <w:szCs w:val="18"/>
        </w:rPr>
        <w:t>.</w:t>
      </w:r>
      <w:r w:rsidR="002F70F9" w:rsidRPr="001760D7">
        <w:rPr>
          <w:rStyle w:val="IntenseEmphasis"/>
          <w:i w:val="0"/>
          <w:color w:val="auto"/>
          <w:sz w:val="18"/>
          <w:szCs w:val="18"/>
        </w:rPr>
        <w:t xml:space="preserve"> </w:t>
      </w:r>
      <w:r w:rsidR="00CE7B0A" w:rsidRPr="001760D7">
        <w:rPr>
          <w:rStyle w:val="IntenseEmphasis"/>
          <w:i w:val="0"/>
          <w:color w:val="auto"/>
          <w:sz w:val="18"/>
          <w:szCs w:val="18"/>
        </w:rPr>
        <w:t>F</w:t>
      </w:r>
      <w:r w:rsidR="002F70F9" w:rsidRPr="001760D7">
        <w:rPr>
          <w:rStyle w:val="IntenseEmphasis"/>
          <w:i w:val="0"/>
          <w:color w:val="auto"/>
          <w:sz w:val="18"/>
          <w:szCs w:val="18"/>
        </w:rPr>
        <w:t xml:space="preserve">or </w:t>
      </w:r>
      <w:r w:rsidR="00D51DD9" w:rsidRPr="001760D7">
        <w:rPr>
          <w:rStyle w:val="IntenseEmphasis"/>
          <w:i w:val="0"/>
          <w:color w:val="auto"/>
          <w:sz w:val="18"/>
          <w:szCs w:val="18"/>
        </w:rPr>
        <w:t>example,</w:t>
      </w:r>
      <w:r w:rsidR="002F70F9" w:rsidRPr="001760D7">
        <w:rPr>
          <w:rStyle w:val="IntenseEmphasis"/>
          <w:i w:val="0"/>
          <w:color w:val="auto"/>
          <w:sz w:val="18"/>
          <w:szCs w:val="18"/>
        </w:rPr>
        <w:t xml:space="preserve"> </w:t>
      </w:r>
      <w:r w:rsidR="00CE7B0A" w:rsidRPr="001760D7">
        <w:rPr>
          <w:rStyle w:val="IntenseEmphasis"/>
          <w:i w:val="0"/>
          <w:color w:val="auto"/>
          <w:sz w:val="18"/>
          <w:szCs w:val="18"/>
        </w:rPr>
        <w:t xml:space="preserve">the SAI used </w:t>
      </w:r>
      <w:r w:rsidR="00751160" w:rsidRPr="001760D7">
        <w:rPr>
          <w:rStyle w:val="IntenseEmphasis"/>
          <w:i w:val="0"/>
          <w:color w:val="auto"/>
          <w:sz w:val="18"/>
          <w:szCs w:val="18"/>
        </w:rPr>
        <w:t>the federal government’s commitment to</w:t>
      </w:r>
      <w:r w:rsidR="00FB0D44" w:rsidRPr="001760D7">
        <w:rPr>
          <w:rStyle w:val="IntenseEmphasis"/>
          <w:i w:val="0"/>
          <w:color w:val="auto"/>
          <w:sz w:val="18"/>
          <w:szCs w:val="18"/>
        </w:rPr>
        <w:t xml:space="preserve"> the 2030 Agenda</w:t>
      </w:r>
      <w:r w:rsidR="00751160" w:rsidRPr="001760D7">
        <w:rPr>
          <w:rStyle w:val="IntenseEmphasis"/>
          <w:i w:val="0"/>
          <w:color w:val="auto"/>
          <w:sz w:val="18"/>
          <w:szCs w:val="18"/>
        </w:rPr>
        <w:t xml:space="preserve">, </w:t>
      </w:r>
      <w:r w:rsidR="00FB0D44" w:rsidRPr="001760D7">
        <w:rPr>
          <w:rStyle w:val="IntenseEmphasis"/>
          <w:i w:val="0"/>
          <w:color w:val="auto"/>
          <w:sz w:val="18"/>
          <w:szCs w:val="18"/>
        </w:rPr>
        <w:t xml:space="preserve">federal </w:t>
      </w:r>
      <w:r w:rsidR="002F70F9" w:rsidRPr="001760D7">
        <w:rPr>
          <w:rStyle w:val="IntenseEmphasis"/>
          <w:i w:val="0"/>
          <w:color w:val="auto"/>
          <w:sz w:val="18"/>
          <w:szCs w:val="18"/>
        </w:rPr>
        <w:t xml:space="preserve">legislation, </w:t>
      </w:r>
      <w:r w:rsidR="00FB0D44" w:rsidRPr="001760D7">
        <w:rPr>
          <w:rStyle w:val="IntenseEmphasis"/>
          <w:i w:val="0"/>
          <w:color w:val="auto"/>
          <w:sz w:val="18"/>
          <w:szCs w:val="18"/>
        </w:rPr>
        <w:t xml:space="preserve">directives, </w:t>
      </w:r>
      <w:r w:rsidR="002F70F9" w:rsidRPr="001760D7">
        <w:rPr>
          <w:rStyle w:val="IntenseEmphasis"/>
          <w:i w:val="0"/>
          <w:color w:val="auto"/>
          <w:sz w:val="18"/>
          <w:szCs w:val="18"/>
        </w:rPr>
        <w:t>strategies or plans</w:t>
      </w:r>
      <w:r w:rsidR="00FB0D44" w:rsidRPr="001760D7">
        <w:rPr>
          <w:rStyle w:val="IntenseEmphasis"/>
          <w:i w:val="0"/>
          <w:color w:val="auto"/>
          <w:sz w:val="18"/>
          <w:szCs w:val="18"/>
        </w:rPr>
        <w:t xml:space="preserve"> on achieving results, on managing horizontal initiatives, and on communications</w:t>
      </w:r>
      <w:r w:rsidR="002F70F9" w:rsidRPr="001760D7">
        <w:rPr>
          <w:rStyle w:val="IntenseEmphasis"/>
          <w:i w:val="0"/>
          <w:color w:val="auto"/>
          <w:sz w:val="18"/>
          <w:szCs w:val="18"/>
        </w:rPr>
        <w:t>.</w:t>
      </w:r>
    </w:p>
    <w:p w14:paraId="016C6204" w14:textId="77777777" w:rsidR="00CD27D6" w:rsidRPr="001760D7" w:rsidRDefault="00CD27D6" w:rsidP="00CD27D6">
      <w:pPr>
        <w:pStyle w:val="Default"/>
        <w:spacing w:before="0"/>
        <w:ind w:left="360" w:right="57" w:firstLine="0"/>
        <w:rPr>
          <w:rStyle w:val="IntenseEmphasis"/>
          <w:i w:val="0"/>
          <w:color w:val="auto"/>
          <w:sz w:val="18"/>
          <w:szCs w:val="18"/>
        </w:rPr>
      </w:pPr>
    </w:p>
    <w:p w14:paraId="185A9B0C" w14:textId="77777777" w:rsidR="008026EE" w:rsidRPr="001760D7" w:rsidRDefault="008026EE" w:rsidP="00CD27D6">
      <w:pPr>
        <w:pStyle w:val="Default"/>
        <w:spacing w:before="0"/>
        <w:ind w:right="57" w:firstLine="0"/>
        <w:rPr>
          <w:sz w:val="18"/>
          <w:szCs w:val="18"/>
        </w:rPr>
      </w:pPr>
      <w:r w:rsidRPr="001760D7">
        <w:rPr>
          <w:rStyle w:val="IntenseEmphasis"/>
          <w:i w:val="0"/>
          <w:color w:val="auto"/>
          <w:sz w:val="18"/>
          <w:szCs w:val="18"/>
        </w:rPr>
        <w:t>The following 7 essential steps of preparing for implementation were examined</w:t>
      </w:r>
      <w:r w:rsidRPr="001760D7">
        <w:rPr>
          <w:sz w:val="18"/>
          <w:szCs w:val="18"/>
        </w:rPr>
        <w:t>:</w:t>
      </w:r>
    </w:p>
    <w:p w14:paraId="66FADCEC" w14:textId="77777777" w:rsidR="008026EE" w:rsidRPr="008026EE" w:rsidRDefault="00BD1DB2">
      <w:r w:rsidRPr="008026EE">
        <w:rPr>
          <w:noProof/>
          <w:lang w:val="en-US" w:eastAsia="en-US"/>
        </w:rPr>
        <w:drawing>
          <wp:inline distT="0" distB="0" distL="0" distR="0" wp14:anchorId="7C7A9A4E" wp14:editId="47845006">
            <wp:extent cx="3190240" cy="2732670"/>
            <wp:effectExtent l="0" t="0" r="0" b="0"/>
            <wp:docPr id="24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4107" cy="2753114"/>
                    </a:xfrm>
                    <a:prstGeom prst="rect">
                      <a:avLst/>
                    </a:prstGeom>
                    <a:noFill/>
                    <a:ln>
                      <a:noFill/>
                    </a:ln>
                    <a:extLst/>
                  </pic:spPr>
                </pic:pic>
              </a:graphicData>
            </a:graphic>
          </wp:inline>
        </w:drawing>
      </w:r>
      <w:r w:rsidR="008026EE" w:rsidRPr="008026EE">
        <w:br w:type="textWrapping" w:clear="all"/>
      </w:r>
    </w:p>
    <w:p w14:paraId="40FA2C9A" w14:textId="4F0BF25C" w:rsidR="00A70759" w:rsidRDefault="00D92E17" w:rsidP="003E3A33">
      <w:pPr>
        <w:pStyle w:val="Default"/>
        <w:numPr>
          <w:ilvl w:val="0"/>
          <w:numId w:val="33"/>
        </w:numPr>
        <w:spacing w:before="0"/>
        <w:ind w:right="57"/>
        <w:rPr>
          <w:rStyle w:val="IntenseEmphasis"/>
          <w:i w:val="0"/>
          <w:color w:val="auto"/>
          <w:sz w:val="18"/>
          <w:szCs w:val="20"/>
        </w:rPr>
      </w:pPr>
      <w:r w:rsidRPr="001760D7">
        <w:rPr>
          <w:rStyle w:val="IntenseEmphasis"/>
          <w:i w:val="0"/>
          <w:color w:val="auto"/>
          <w:sz w:val="18"/>
          <w:szCs w:val="20"/>
        </w:rPr>
        <w:t>Having criteria from Canadian sources allowed SAI Canada to perform the audit at a reasonable level of assurance based on the Canadian Standards for Assurance Engagements.</w:t>
      </w:r>
      <w:r w:rsidR="006C5DE5">
        <w:rPr>
          <w:rStyle w:val="IntenseEmphasis"/>
          <w:i w:val="0"/>
          <w:color w:val="auto"/>
          <w:sz w:val="18"/>
          <w:szCs w:val="20"/>
        </w:rPr>
        <w:t xml:space="preserve"> The adapted criteria for the audit were the following:</w:t>
      </w:r>
    </w:p>
    <w:p w14:paraId="185D83D3" w14:textId="3A342735" w:rsidR="006C5DE5" w:rsidRDefault="006C5DE5" w:rsidP="001760D7">
      <w:pPr>
        <w:pStyle w:val="Default"/>
        <w:numPr>
          <w:ilvl w:val="0"/>
          <w:numId w:val="40"/>
        </w:numPr>
        <w:ind w:left="1077" w:right="57" w:hanging="357"/>
        <w:rPr>
          <w:rStyle w:val="IntenseEmphasis"/>
          <w:i w:val="0"/>
          <w:color w:val="auto"/>
          <w:sz w:val="18"/>
          <w:szCs w:val="20"/>
        </w:rPr>
      </w:pPr>
      <w:r w:rsidRPr="00893950">
        <w:rPr>
          <w:rStyle w:val="IntenseEmphasis"/>
          <w:i w:val="0"/>
          <w:color w:val="auto"/>
          <w:sz w:val="18"/>
          <w:szCs w:val="20"/>
        </w:rPr>
        <w:lastRenderedPageBreak/>
        <w:t>There is a whole-of-government governance model for</w:t>
      </w:r>
      <w:r w:rsidRPr="006C5DE5">
        <w:rPr>
          <w:rStyle w:val="IntenseEmphasis"/>
          <w:i w:val="0"/>
          <w:color w:val="auto"/>
          <w:sz w:val="18"/>
          <w:szCs w:val="20"/>
        </w:rPr>
        <w:t xml:space="preserve"> the implementation of the sustainable development goals involving collaboration between the Privy Council</w:t>
      </w:r>
      <w:r>
        <w:rPr>
          <w:rStyle w:val="IntenseEmphasis"/>
          <w:i w:val="0"/>
          <w:color w:val="auto"/>
          <w:sz w:val="18"/>
          <w:szCs w:val="20"/>
        </w:rPr>
        <w:t xml:space="preserve"> </w:t>
      </w:r>
      <w:r w:rsidRPr="00893950">
        <w:rPr>
          <w:rStyle w:val="IntenseEmphasis"/>
          <w:i w:val="0"/>
          <w:color w:val="auto"/>
          <w:sz w:val="18"/>
          <w:szCs w:val="20"/>
        </w:rPr>
        <w:t>Office and lead d</w:t>
      </w:r>
      <w:r w:rsidRPr="006C5DE5">
        <w:rPr>
          <w:rStyle w:val="IntenseEmphasis"/>
          <w:i w:val="0"/>
          <w:color w:val="auto"/>
          <w:sz w:val="18"/>
          <w:szCs w:val="20"/>
        </w:rPr>
        <w:t>epartments.</w:t>
      </w:r>
      <w:r w:rsidR="00CB7D69">
        <w:rPr>
          <w:rStyle w:val="IntenseEmphasis"/>
          <w:i w:val="0"/>
          <w:color w:val="auto"/>
          <w:sz w:val="18"/>
          <w:szCs w:val="20"/>
        </w:rPr>
        <w:t xml:space="preserve"> (Steps 1 and 2)</w:t>
      </w:r>
    </w:p>
    <w:p w14:paraId="1E9FA981" w14:textId="54330BC1" w:rsidR="006C5DE5" w:rsidRDefault="006C5DE5" w:rsidP="001760D7">
      <w:pPr>
        <w:pStyle w:val="Default"/>
        <w:numPr>
          <w:ilvl w:val="0"/>
          <w:numId w:val="40"/>
        </w:numPr>
        <w:ind w:left="1077" w:right="57" w:hanging="357"/>
        <w:rPr>
          <w:rStyle w:val="IntenseEmphasis"/>
          <w:i w:val="0"/>
          <w:color w:val="auto"/>
          <w:sz w:val="18"/>
          <w:szCs w:val="20"/>
        </w:rPr>
      </w:pPr>
      <w:r w:rsidRPr="00893950">
        <w:rPr>
          <w:rStyle w:val="IntenseEmphasis"/>
          <w:i w:val="0"/>
          <w:color w:val="auto"/>
          <w:sz w:val="18"/>
          <w:szCs w:val="20"/>
        </w:rPr>
        <w:t>Lead departments have identified the programs,</w:t>
      </w:r>
      <w:r w:rsidRPr="006C5DE5">
        <w:rPr>
          <w:rStyle w:val="IntenseEmphasis"/>
          <w:i w:val="0"/>
          <w:color w:val="auto"/>
          <w:sz w:val="18"/>
          <w:szCs w:val="20"/>
        </w:rPr>
        <w:t xml:space="preserve"> policies, or services to achieve the sustainable</w:t>
      </w:r>
      <w:r>
        <w:rPr>
          <w:rStyle w:val="IntenseEmphasis"/>
          <w:i w:val="0"/>
          <w:color w:val="auto"/>
          <w:sz w:val="18"/>
          <w:szCs w:val="20"/>
        </w:rPr>
        <w:t xml:space="preserve"> </w:t>
      </w:r>
      <w:r w:rsidRPr="00893950">
        <w:rPr>
          <w:rStyle w:val="IntenseEmphasis"/>
          <w:i w:val="0"/>
          <w:color w:val="auto"/>
          <w:sz w:val="18"/>
          <w:szCs w:val="20"/>
        </w:rPr>
        <w:t>development goals and related targets.</w:t>
      </w:r>
      <w:r w:rsidR="00CB7D69">
        <w:rPr>
          <w:rStyle w:val="IntenseEmphasis"/>
          <w:i w:val="0"/>
          <w:color w:val="auto"/>
          <w:sz w:val="18"/>
          <w:szCs w:val="20"/>
        </w:rPr>
        <w:t xml:space="preserve"> (Steps 3 and 4)</w:t>
      </w:r>
    </w:p>
    <w:p w14:paraId="2C8FAFA9" w14:textId="2B8CA4CC" w:rsidR="006C5DE5" w:rsidRDefault="006C5DE5" w:rsidP="001760D7">
      <w:pPr>
        <w:pStyle w:val="Default"/>
        <w:numPr>
          <w:ilvl w:val="0"/>
          <w:numId w:val="40"/>
        </w:numPr>
        <w:ind w:left="1077" w:right="57" w:hanging="357"/>
        <w:rPr>
          <w:rStyle w:val="IntenseEmphasis"/>
          <w:i w:val="0"/>
          <w:color w:val="auto"/>
          <w:sz w:val="18"/>
          <w:szCs w:val="20"/>
        </w:rPr>
      </w:pPr>
      <w:r w:rsidRPr="00893950">
        <w:rPr>
          <w:rStyle w:val="IntenseEmphasis"/>
          <w:i w:val="0"/>
          <w:color w:val="auto"/>
          <w:sz w:val="18"/>
          <w:szCs w:val="20"/>
        </w:rPr>
        <w:t>Statistics Canada has prepared a data framework to</w:t>
      </w:r>
      <w:r>
        <w:rPr>
          <w:rStyle w:val="IntenseEmphasis"/>
          <w:i w:val="0"/>
          <w:color w:val="auto"/>
          <w:sz w:val="18"/>
          <w:szCs w:val="20"/>
        </w:rPr>
        <w:t xml:space="preserve"> </w:t>
      </w:r>
      <w:r w:rsidRPr="00893950">
        <w:rPr>
          <w:rStyle w:val="IntenseEmphasis"/>
          <w:i w:val="0"/>
          <w:color w:val="auto"/>
          <w:sz w:val="18"/>
          <w:szCs w:val="20"/>
        </w:rPr>
        <w:t>measure results on global indicators.</w:t>
      </w:r>
      <w:r w:rsidR="00CB7D69">
        <w:rPr>
          <w:rStyle w:val="IntenseEmphasis"/>
          <w:i w:val="0"/>
          <w:color w:val="auto"/>
          <w:sz w:val="18"/>
          <w:szCs w:val="20"/>
        </w:rPr>
        <w:t xml:space="preserve"> (Step 5)</w:t>
      </w:r>
    </w:p>
    <w:p w14:paraId="643F31D1" w14:textId="4E769DA8" w:rsidR="006C5DE5" w:rsidRDefault="006C5DE5" w:rsidP="001760D7">
      <w:pPr>
        <w:pStyle w:val="Default"/>
        <w:numPr>
          <w:ilvl w:val="0"/>
          <w:numId w:val="40"/>
        </w:numPr>
        <w:ind w:left="1077" w:right="57" w:hanging="357"/>
        <w:rPr>
          <w:rStyle w:val="IntenseEmphasis"/>
          <w:i w:val="0"/>
          <w:color w:val="auto"/>
          <w:sz w:val="18"/>
          <w:szCs w:val="20"/>
        </w:rPr>
      </w:pPr>
      <w:r w:rsidRPr="00893950">
        <w:rPr>
          <w:rStyle w:val="IntenseEmphasis"/>
          <w:i w:val="0"/>
          <w:color w:val="auto"/>
          <w:sz w:val="18"/>
          <w:szCs w:val="20"/>
        </w:rPr>
        <w:t>There is a domestic system to measure results of policies</w:t>
      </w:r>
      <w:r w:rsidRPr="00CB7D69">
        <w:rPr>
          <w:rStyle w:val="IntenseEmphasis"/>
          <w:i w:val="0"/>
          <w:color w:val="auto"/>
          <w:sz w:val="18"/>
          <w:szCs w:val="20"/>
        </w:rPr>
        <w:t xml:space="preserve"> and programs identified to achieve national goals and targets that reflects the Canadian context and includes</w:t>
      </w:r>
      <w:r w:rsidR="00CB7D69">
        <w:rPr>
          <w:rStyle w:val="IntenseEmphasis"/>
          <w:i w:val="0"/>
          <w:color w:val="auto"/>
          <w:sz w:val="18"/>
          <w:szCs w:val="20"/>
        </w:rPr>
        <w:t xml:space="preserve"> </w:t>
      </w:r>
      <w:r w:rsidRPr="00893950">
        <w:rPr>
          <w:rStyle w:val="IntenseEmphasis"/>
          <w:i w:val="0"/>
          <w:color w:val="auto"/>
          <w:sz w:val="18"/>
          <w:szCs w:val="20"/>
        </w:rPr>
        <w:t>baselines for all indicators.</w:t>
      </w:r>
      <w:r w:rsidR="00CB7D69">
        <w:rPr>
          <w:rStyle w:val="IntenseEmphasis"/>
          <w:i w:val="0"/>
          <w:color w:val="auto"/>
          <w:sz w:val="18"/>
          <w:szCs w:val="20"/>
        </w:rPr>
        <w:t xml:space="preserve"> (Steps 5)</w:t>
      </w:r>
    </w:p>
    <w:p w14:paraId="0FE81512" w14:textId="6C6E355F" w:rsidR="00CB7D69" w:rsidRPr="001760D7" w:rsidRDefault="00CB7D69" w:rsidP="001760D7">
      <w:pPr>
        <w:pStyle w:val="Default"/>
        <w:numPr>
          <w:ilvl w:val="0"/>
          <w:numId w:val="40"/>
        </w:numPr>
        <w:ind w:left="1077" w:right="57" w:hanging="357"/>
        <w:rPr>
          <w:rStyle w:val="IntenseEmphasis"/>
          <w:i w:val="0"/>
          <w:color w:val="auto"/>
          <w:sz w:val="18"/>
          <w:szCs w:val="18"/>
        </w:rPr>
      </w:pPr>
      <w:r w:rsidRPr="001760D7">
        <w:rPr>
          <w:iCs/>
          <w:sz w:val="18"/>
          <w:szCs w:val="18"/>
          <w:lang w:val="en-CA"/>
        </w:rPr>
        <w:t xml:space="preserve">There is a system for monitoring results and for reporting on progress in implementing the 2030 Agenda and the sustainable development </w:t>
      </w:r>
      <w:r w:rsidRPr="001760D7">
        <w:rPr>
          <w:iCs/>
          <w:color w:val="auto"/>
          <w:sz w:val="18"/>
          <w:szCs w:val="18"/>
          <w:lang w:val="en-CA"/>
        </w:rPr>
        <w:t>goals.</w:t>
      </w:r>
      <w:r>
        <w:rPr>
          <w:iCs/>
          <w:color w:val="auto"/>
          <w:sz w:val="18"/>
          <w:szCs w:val="18"/>
          <w:lang w:val="en-CA"/>
        </w:rPr>
        <w:t xml:space="preserve"> (Steps 6 and 7)</w:t>
      </w:r>
    </w:p>
    <w:p w14:paraId="588DF074" w14:textId="77777777" w:rsidR="00D92E17" w:rsidRPr="001760D7" w:rsidRDefault="00D92E17">
      <w:pPr>
        <w:rPr>
          <w:lang w:val="en-CA"/>
        </w:rPr>
      </w:pPr>
    </w:p>
    <w:p w14:paraId="584E6A2E" w14:textId="77777777" w:rsidR="00A70759" w:rsidRPr="001760D7" w:rsidRDefault="00A70759">
      <w:pPr>
        <w:pStyle w:val="Heading4"/>
        <w:rPr>
          <w:lang w:val="en-CA"/>
        </w:rPr>
      </w:pPr>
      <w:r w:rsidRPr="001760D7">
        <w:rPr>
          <w:lang w:val="en-CA"/>
        </w:rPr>
        <w:t>Data collection and data analysis methods</w:t>
      </w:r>
    </w:p>
    <w:p w14:paraId="534C50F5" w14:textId="787BD453" w:rsidR="00A70759" w:rsidRPr="001760D7" w:rsidRDefault="00A70759" w:rsidP="00522772">
      <w:pPr>
        <w:pStyle w:val="Default"/>
        <w:numPr>
          <w:ilvl w:val="0"/>
          <w:numId w:val="33"/>
        </w:numPr>
        <w:spacing w:before="0"/>
        <w:ind w:right="57"/>
        <w:rPr>
          <w:rStyle w:val="IntenseEmphasis"/>
          <w:i w:val="0"/>
          <w:color w:val="auto"/>
          <w:sz w:val="18"/>
          <w:szCs w:val="20"/>
        </w:rPr>
      </w:pPr>
      <w:r w:rsidRPr="001760D7">
        <w:rPr>
          <w:rStyle w:val="IntenseEmphasis"/>
          <w:i w:val="0"/>
          <w:color w:val="auto"/>
          <w:sz w:val="18"/>
          <w:szCs w:val="20"/>
        </w:rPr>
        <w:t xml:space="preserve">The auditors conducted multiple interviews with federal officials; they collected and reviewed </w:t>
      </w:r>
      <w:r w:rsidR="00F3079B" w:rsidRPr="001760D7">
        <w:rPr>
          <w:rStyle w:val="IntenseEmphasis"/>
          <w:i w:val="0"/>
          <w:color w:val="auto"/>
          <w:sz w:val="18"/>
          <w:szCs w:val="20"/>
        </w:rPr>
        <w:t>information provided by each federal organisation as well as information publicly available</w:t>
      </w:r>
      <w:r w:rsidRPr="001760D7">
        <w:rPr>
          <w:rStyle w:val="IntenseEmphasis"/>
          <w:i w:val="0"/>
          <w:color w:val="auto"/>
          <w:sz w:val="18"/>
          <w:szCs w:val="20"/>
        </w:rPr>
        <w:t>.</w:t>
      </w:r>
      <w:r w:rsidR="00CB7D69">
        <w:rPr>
          <w:rStyle w:val="IntenseEmphasis"/>
          <w:i w:val="0"/>
          <w:color w:val="auto"/>
          <w:sz w:val="18"/>
          <w:szCs w:val="20"/>
        </w:rPr>
        <w:t xml:space="preserve"> </w:t>
      </w:r>
      <w:r w:rsidR="00522772" w:rsidRPr="00522772">
        <w:rPr>
          <w:rStyle w:val="IntenseEmphasis"/>
          <w:i w:val="0"/>
          <w:color w:val="auto"/>
          <w:sz w:val="18"/>
          <w:szCs w:val="20"/>
        </w:rPr>
        <w:t>For example, the audit team reviewed and verified documentation provided by Statistics Canada that would be used to measure results on the global indicators. This work included verifying all possible sources identified by the statistical agency to measure the associated global indicator.</w:t>
      </w:r>
    </w:p>
    <w:p w14:paraId="31CAB693" w14:textId="77777777" w:rsidR="00A633C3" w:rsidRPr="001760D7" w:rsidRDefault="00A633C3">
      <w:pPr>
        <w:rPr>
          <w:lang w:val="en-CA"/>
        </w:rPr>
      </w:pPr>
    </w:p>
    <w:p w14:paraId="48CAEAA3" w14:textId="184441A0" w:rsidR="00275719" w:rsidRDefault="00DE4B84">
      <w:pPr>
        <w:pStyle w:val="Heading4"/>
      </w:pPr>
      <w:r>
        <w:t>C</w:t>
      </w:r>
      <w:r w:rsidR="000E229B">
        <w:t>onclusion</w:t>
      </w:r>
    </w:p>
    <w:p w14:paraId="515C1800" w14:textId="0D965877" w:rsidR="00DB671C" w:rsidRPr="001760D7" w:rsidRDefault="00DB671C" w:rsidP="003E3A33">
      <w:pPr>
        <w:pStyle w:val="Default"/>
        <w:numPr>
          <w:ilvl w:val="0"/>
          <w:numId w:val="33"/>
        </w:numPr>
        <w:spacing w:before="0"/>
        <w:ind w:right="57"/>
        <w:rPr>
          <w:rStyle w:val="IntenseEmphasis"/>
          <w:i w:val="0"/>
          <w:color w:val="auto"/>
          <w:sz w:val="18"/>
          <w:szCs w:val="20"/>
        </w:rPr>
      </w:pPr>
      <w:r w:rsidRPr="001760D7">
        <w:rPr>
          <w:rStyle w:val="IntenseEmphasis"/>
          <w:i w:val="0"/>
          <w:color w:val="auto"/>
          <w:sz w:val="18"/>
          <w:szCs w:val="20"/>
        </w:rPr>
        <w:t xml:space="preserve">Despite not having audited all the departments and agencies of the federal government, SAI Canada was able to conclude on the whole-of-government preparedness because five specific departments had been identified to lead the preparations. SAI Canada </w:t>
      </w:r>
      <w:r w:rsidR="00DE4B84" w:rsidRPr="001760D7">
        <w:rPr>
          <w:rStyle w:val="IntenseEmphasis"/>
          <w:i w:val="0"/>
          <w:color w:val="auto"/>
          <w:sz w:val="18"/>
          <w:szCs w:val="20"/>
        </w:rPr>
        <w:t>examined how these five departments managed the preparations approach and the extent to which they coordinated with other federal departments, provincial government and stakeholders in doing so.</w:t>
      </w:r>
    </w:p>
    <w:p w14:paraId="5511AAF0" w14:textId="77777777" w:rsidR="00DB671C" w:rsidRPr="001760D7" w:rsidRDefault="00DB671C" w:rsidP="00CD27D6">
      <w:pPr>
        <w:pStyle w:val="Default"/>
        <w:spacing w:before="0"/>
        <w:ind w:left="360" w:right="57" w:firstLine="0"/>
        <w:rPr>
          <w:rStyle w:val="IntenseEmphasis"/>
          <w:i w:val="0"/>
          <w:color w:val="auto"/>
          <w:sz w:val="18"/>
          <w:szCs w:val="20"/>
        </w:rPr>
      </w:pPr>
    </w:p>
    <w:p w14:paraId="2B9842C3" w14:textId="77777777" w:rsidR="00027739" w:rsidRPr="001760D7" w:rsidRDefault="00027739" w:rsidP="003E3A33">
      <w:pPr>
        <w:pStyle w:val="Default"/>
        <w:numPr>
          <w:ilvl w:val="0"/>
          <w:numId w:val="33"/>
        </w:numPr>
        <w:spacing w:before="0"/>
        <w:ind w:right="57"/>
        <w:rPr>
          <w:rStyle w:val="IntenseEmphasis"/>
          <w:i w:val="0"/>
          <w:color w:val="auto"/>
          <w:sz w:val="18"/>
          <w:szCs w:val="20"/>
        </w:rPr>
      </w:pPr>
      <w:r w:rsidRPr="001760D7">
        <w:rPr>
          <w:rStyle w:val="IntenseEmphasis"/>
          <w:i w:val="0"/>
          <w:color w:val="auto"/>
          <w:sz w:val="18"/>
          <w:szCs w:val="20"/>
        </w:rPr>
        <w:t xml:space="preserve">SAI Canada found that despite making a clear commitment, the Government of Canada had not developed a formal approach to implement the 2030 Agenda and the SDGs. The five federal organizations identified to lead the 2030 Agenda preparations worked together with the Privy Council Office (central agency) after the adoption of the 2030 Agenda to begin preparing a national approach. </w:t>
      </w:r>
    </w:p>
    <w:p w14:paraId="39FED6D6" w14:textId="77777777" w:rsidR="00D51DD9" w:rsidRPr="001760D7" w:rsidRDefault="00D51DD9" w:rsidP="00CD27D6">
      <w:pPr>
        <w:pStyle w:val="Default"/>
        <w:spacing w:before="0"/>
        <w:ind w:left="360" w:right="57" w:firstLine="0"/>
        <w:rPr>
          <w:rStyle w:val="IntenseEmphasis"/>
          <w:i w:val="0"/>
          <w:color w:val="auto"/>
          <w:sz w:val="18"/>
          <w:szCs w:val="20"/>
        </w:rPr>
      </w:pPr>
    </w:p>
    <w:p w14:paraId="0B45FAA0" w14:textId="77777777" w:rsidR="00027739" w:rsidRDefault="00027739" w:rsidP="003E3A33">
      <w:pPr>
        <w:pStyle w:val="Default"/>
        <w:numPr>
          <w:ilvl w:val="0"/>
          <w:numId w:val="33"/>
        </w:numPr>
        <w:spacing w:before="0"/>
        <w:ind w:right="57"/>
        <w:rPr>
          <w:rStyle w:val="IntenseEmphasis"/>
          <w:i w:val="0"/>
          <w:color w:val="auto"/>
          <w:sz w:val="18"/>
          <w:szCs w:val="20"/>
        </w:rPr>
      </w:pPr>
      <w:r w:rsidRPr="001760D7">
        <w:rPr>
          <w:rStyle w:val="IntenseEmphasis"/>
          <w:i w:val="0"/>
          <w:color w:val="auto"/>
          <w:sz w:val="18"/>
          <w:szCs w:val="20"/>
        </w:rPr>
        <w:t xml:space="preserve">Despite some specific action by each organization, there was still no federal governance structure based on clearly articulated roles and responsibilities for each organisation </w:t>
      </w:r>
      <w:r w:rsidR="00971CD2" w:rsidRPr="001760D7">
        <w:rPr>
          <w:rStyle w:val="IntenseEmphasis"/>
          <w:i w:val="0"/>
          <w:color w:val="auto"/>
          <w:sz w:val="18"/>
          <w:szCs w:val="20"/>
        </w:rPr>
        <w:t>at the end of our audit</w:t>
      </w:r>
      <w:r w:rsidRPr="001760D7">
        <w:rPr>
          <w:rStyle w:val="IntenseEmphasis"/>
          <w:i w:val="0"/>
          <w:color w:val="auto"/>
          <w:sz w:val="18"/>
          <w:szCs w:val="20"/>
        </w:rPr>
        <w:t>. There was no communication plan and no engagement strategy on how to include other levels of government and Canadians in a national dialogue on the 2030 Agenda. There was no implementation plan or system to measure, monitor, and report on the progress in achieving the goals.</w:t>
      </w:r>
    </w:p>
    <w:p w14:paraId="3AB7550C" w14:textId="77777777" w:rsidR="00522772" w:rsidRDefault="00522772" w:rsidP="001760D7">
      <w:pPr>
        <w:pStyle w:val="Default"/>
        <w:spacing w:before="0"/>
        <w:ind w:left="360" w:right="57" w:firstLine="0"/>
        <w:rPr>
          <w:rStyle w:val="IntenseEmphasis"/>
          <w:i w:val="0"/>
          <w:color w:val="auto"/>
          <w:sz w:val="18"/>
          <w:szCs w:val="20"/>
        </w:rPr>
      </w:pPr>
    </w:p>
    <w:p w14:paraId="26E11919" w14:textId="77777777" w:rsidR="00522772" w:rsidRPr="00522772" w:rsidRDefault="00522772" w:rsidP="00522772">
      <w:pPr>
        <w:pStyle w:val="ListParagraph"/>
        <w:numPr>
          <w:ilvl w:val="0"/>
          <w:numId w:val="33"/>
        </w:numPr>
        <w:rPr>
          <w:rStyle w:val="IntenseEmphasis"/>
          <w:rFonts w:cs="Times New Roman"/>
          <w:i w:val="0"/>
          <w:color w:val="auto"/>
          <w:lang w:val="en-GB"/>
        </w:rPr>
      </w:pPr>
      <w:r w:rsidRPr="00522772">
        <w:rPr>
          <w:rStyle w:val="IntenseEmphasis"/>
          <w:rFonts w:cs="Times New Roman"/>
          <w:i w:val="0"/>
          <w:color w:val="auto"/>
          <w:lang w:val="en-GB"/>
        </w:rPr>
        <w:t xml:space="preserve">SAI Canada also found that Statistics Canada had coordinated with other federal organizations and relevant stakeholders in order to collect information on possible data sources to monitor and report on the global indicators. As a member of the UN Inter-agency Expert Group on SDG Indicators, Statistics Canada took early action to develop a data framework to collect Canadian data on the global indicators. With no national framework to monitor and report on national indicators, Statistics Canada used the global indicator framework to report Canada’s progress. While possible data sources were identified for 68% of the global indicators, results were not yet available to Canadians. </w:t>
      </w:r>
    </w:p>
    <w:p w14:paraId="0084B5B9" w14:textId="77777777" w:rsidR="00D51DD9" w:rsidRPr="001760D7" w:rsidRDefault="00D51DD9" w:rsidP="00CD27D6">
      <w:pPr>
        <w:pStyle w:val="Default"/>
        <w:spacing w:before="0"/>
        <w:ind w:left="360" w:right="57" w:firstLine="0"/>
        <w:rPr>
          <w:rStyle w:val="IntenseEmphasis"/>
          <w:i w:val="0"/>
          <w:color w:val="auto"/>
          <w:sz w:val="18"/>
          <w:szCs w:val="20"/>
        </w:rPr>
      </w:pPr>
    </w:p>
    <w:p w14:paraId="16AC800E" w14:textId="77777777" w:rsidR="00A633C3" w:rsidRPr="001760D7" w:rsidRDefault="0031700E" w:rsidP="003E3A33">
      <w:pPr>
        <w:pStyle w:val="Default"/>
        <w:numPr>
          <w:ilvl w:val="0"/>
          <w:numId w:val="33"/>
        </w:numPr>
        <w:spacing w:before="0"/>
        <w:ind w:right="57"/>
        <w:rPr>
          <w:rStyle w:val="IntenseEmphasis"/>
          <w:i w:val="0"/>
          <w:color w:val="auto"/>
          <w:sz w:val="18"/>
          <w:szCs w:val="20"/>
        </w:rPr>
      </w:pPr>
      <w:r w:rsidRPr="001760D7">
        <w:rPr>
          <w:rStyle w:val="IntenseEmphasis"/>
          <w:i w:val="0"/>
          <w:color w:val="auto"/>
          <w:sz w:val="18"/>
          <w:szCs w:val="20"/>
        </w:rPr>
        <w:t>The</w:t>
      </w:r>
      <w:r w:rsidR="008026EE" w:rsidRPr="001760D7">
        <w:rPr>
          <w:rStyle w:val="IntenseEmphasis"/>
          <w:i w:val="0"/>
          <w:color w:val="auto"/>
          <w:sz w:val="18"/>
          <w:szCs w:val="20"/>
        </w:rPr>
        <w:t xml:space="preserve"> </w:t>
      </w:r>
      <w:r w:rsidRPr="001760D7">
        <w:rPr>
          <w:rStyle w:val="IntenseEmphasis"/>
          <w:i w:val="0"/>
          <w:color w:val="auto"/>
          <w:sz w:val="18"/>
          <w:szCs w:val="20"/>
        </w:rPr>
        <w:t>Government of Canada accepted the recommendations made by the audit</w:t>
      </w:r>
      <w:r w:rsidR="00971CD2" w:rsidRPr="001760D7">
        <w:rPr>
          <w:rStyle w:val="IntenseEmphasis"/>
          <w:i w:val="0"/>
          <w:color w:val="auto"/>
          <w:sz w:val="18"/>
          <w:szCs w:val="20"/>
        </w:rPr>
        <w:t xml:space="preserve"> addressing each of the gaps found by the audit cited above</w:t>
      </w:r>
      <w:r w:rsidRPr="001760D7">
        <w:rPr>
          <w:rStyle w:val="IntenseEmphasis"/>
          <w:i w:val="0"/>
          <w:color w:val="auto"/>
          <w:sz w:val="18"/>
          <w:szCs w:val="20"/>
        </w:rPr>
        <w:t>.</w:t>
      </w:r>
    </w:p>
    <w:p w14:paraId="7E3C35D9" w14:textId="77777777" w:rsidR="00D51DD9" w:rsidRPr="001760D7" w:rsidRDefault="00D51DD9" w:rsidP="00CD27D6">
      <w:pPr>
        <w:pStyle w:val="Default"/>
        <w:spacing w:before="0"/>
        <w:ind w:left="360" w:right="57" w:firstLine="0"/>
        <w:rPr>
          <w:rStyle w:val="IntenseEmphasis"/>
          <w:i w:val="0"/>
          <w:color w:val="auto"/>
          <w:sz w:val="18"/>
          <w:szCs w:val="20"/>
        </w:rPr>
      </w:pPr>
    </w:p>
    <w:p w14:paraId="72B947D7" w14:textId="77777777" w:rsidR="0050265F" w:rsidRPr="001760D7" w:rsidRDefault="008026EE" w:rsidP="003E3A33">
      <w:pPr>
        <w:pStyle w:val="Default"/>
        <w:numPr>
          <w:ilvl w:val="0"/>
          <w:numId w:val="33"/>
        </w:numPr>
        <w:spacing w:before="0"/>
        <w:ind w:right="57"/>
        <w:rPr>
          <w:rStyle w:val="IntenseEmphasis"/>
          <w:i w:val="0"/>
          <w:color w:val="auto"/>
          <w:sz w:val="18"/>
          <w:szCs w:val="20"/>
        </w:rPr>
      </w:pPr>
      <w:r w:rsidRPr="001760D7">
        <w:rPr>
          <w:rStyle w:val="IntenseEmphasis"/>
          <w:i w:val="0"/>
          <w:color w:val="auto"/>
          <w:sz w:val="18"/>
          <w:szCs w:val="20"/>
        </w:rPr>
        <w:t>The report was tabled in Parliament and presented in a press conference</w:t>
      </w:r>
      <w:r w:rsidR="00971CD2" w:rsidRPr="001760D7">
        <w:rPr>
          <w:rStyle w:val="IntenseEmphasis"/>
          <w:i w:val="0"/>
          <w:color w:val="auto"/>
          <w:sz w:val="18"/>
          <w:szCs w:val="20"/>
        </w:rPr>
        <w:t xml:space="preserve"> by SAI Canada’s Commissioner of the Environment and Sustainable Development (CESD) in accordance with usual requirements and practices</w:t>
      </w:r>
      <w:r w:rsidRPr="001760D7">
        <w:rPr>
          <w:rStyle w:val="IntenseEmphasis"/>
          <w:i w:val="0"/>
          <w:color w:val="auto"/>
          <w:sz w:val="18"/>
          <w:szCs w:val="20"/>
        </w:rPr>
        <w:t>.</w:t>
      </w:r>
      <w:r w:rsidR="00971CD2" w:rsidRPr="001760D7">
        <w:rPr>
          <w:rStyle w:val="IntenseEmphasis"/>
          <w:i w:val="0"/>
          <w:color w:val="auto"/>
          <w:sz w:val="18"/>
          <w:szCs w:val="20"/>
        </w:rPr>
        <w:t xml:space="preserve"> In the spirit of the 2030 Agenda and to promote engagement and inclusiveness, t</w:t>
      </w:r>
      <w:r w:rsidRPr="001760D7">
        <w:rPr>
          <w:rStyle w:val="IntenseEmphasis"/>
          <w:i w:val="0"/>
          <w:color w:val="auto"/>
          <w:sz w:val="18"/>
          <w:szCs w:val="20"/>
        </w:rPr>
        <w:t xml:space="preserve">he </w:t>
      </w:r>
      <w:r w:rsidR="00971CD2" w:rsidRPr="001760D7">
        <w:rPr>
          <w:rStyle w:val="IntenseEmphasis"/>
          <w:i w:val="0"/>
          <w:color w:val="auto"/>
          <w:sz w:val="18"/>
          <w:szCs w:val="20"/>
        </w:rPr>
        <w:t>CESD</w:t>
      </w:r>
      <w:r w:rsidRPr="001760D7">
        <w:rPr>
          <w:rStyle w:val="IntenseEmphasis"/>
          <w:i w:val="0"/>
          <w:color w:val="auto"/>
          <w:sz w:val="18"/>
          <w:szCs w:val="20"/>
        </w:rPr>
        <w:t xml:space="preserve"> and audit Principal </w:t>
      </w:r>
      <w:r w:rsidR="00971CD2" w:rsidRPr="001760D7">
        <w:rPr>
          <w:rStyle w:val="IntenseEmphasis"/>
          <w:i w:val="0"/>
          <w:color w:val="auto"/>
          <w:sz w:val="18"/>
          <w:szCs w:val="20"/>
        </w:rPr>
        <w:t>also presented the audit results in</w:t>
      </w:r>
      <w:r w:rsidRPr="001760D7">
        <w:rPr>
          <w:rStyle w:val="IntenseEmphasis"/>
          <w:i w:val="0"/>
          <w:color w:val="auto"/>
          <w:sz w:val="18"/>
          <w:szCs w:val="20"/>
        </w:rPr>
        <w:t xml:space="preserve"> a webinar involving interested stakeholders who could ask questions </w:t>
      </w:r>
      <w:r w:rsidR="00971CD2" w:rsidRPr="001760D7">
        <w:rPr>
          <w:rStyle w:val="IntenseEmphasis"/>
          <w:i w:val="0"/>
          <w:color w:val="auto"/>
          <w:sz w:val="18"/>
          <w:szCs w:val="20"/>
        </w:rPr>
        <w:t xml:space="preserve">get answers </w:t>
      </w:r>
      <w:r w:rsidRPr="001760D7">
        <w:rPr>
          <w:rStyle w:val="IntenseEmphasis"/>
          <w:i w:val="0"/>
          <w:color w:val="auto"/>
          <w:sz w:val="18"/>
          <w:szCs w:val="20"/>
        </w:rPr>
        <w:t xml:space="preserve">on the audit and </w:t>
      </w:r>
      <w:r w:rsidR="00971CD2" w:rsidRPr="001760D7">
        <w:rPr>
          <w:rStyle w:val="IntenseEmphasis"/>
          <w:i w:val="0"/>
          <w:color w:val="auto"/>
          <w:sz w:val="18"/>
          <w:szCs w:val="20"/>
        </w:rPr>
        <w:t xml:space="preserve">its </w:t>
      </w:r>
      <w:r w:rsidRPr="001760D7">
        <w:rPr>
          <w:rStyle w:val="IntenseEmphasis"/>
          <w:i w:val="0"/>
          <w:color w:val="auto"/>
          <w:sz w:val="18"/>
          <w:szCs w:val="20"/>
        </w:rPr>
        <w:t>results.</w:t>
      </w:r>
    </w:p>
    <w:p w14:paraId="66EAB626" w14:textId="77777777" w:rsidR="00D51DD9" w:rsidRPr="001760D7" w:rsidRDefault="00D51DD9" w:rsidP="00CD27D6">
      <w:pPr>
        <w:pStyle w:val="Default"/>
        <w:spacing w:before="0"/>
        <w:ind w:left="360" w:right="57" w:firstLine="0"/>
        <w:rPr>
          <w:rStyle w:val="IntenseEmphasis"/>
          <w:i w:val="0"/>
          <w:color w:val="auto"/>
          <w:sz w:val="18"/>
          <w:szCs w:val="20"/>
        </w:rPr>
      </w:pPr>
    </w:p>
    <w:p w14:paraId="4905EA22" w14:textId="77777777" w:rsidR="00C32B27" w:rsidRPr="001760D7" w:rsidRDefault="0050265F" w:rsidP="003E3A33">
      <w:pPr>
        <w:pStyle w:val="Default"/>
        <w:numPr>
          <w:ilvl w:val="0"/>
          <w:numId w:val="33"/>
        </w:numPr>
        <w:spacing w:before="0"/>
        <w:ind w:right="57"/>
        <w:rPr>
          <w:rStyle w:val="IntenseEmphasis"/>
          <w:i w:val="0"/>
          <w:color w:val="auto"/>
          <w:sz w:val="18"/>
          <w:szCs w:val="20"/>
        </w:rPr>
      </w:pPr>
      <w:r w:rsidRPr="001760D7">
        <w:rPr>
          <w:rStyle w:val="IntenseEmphasis"/>
          <w:i w:val="0"/>
          <w:color w:val="auto"/>
          <w:sz w:val="18"/>
          <w:szCs w:val="20"/>
        </w:rPr>
        <w:t>The OAG CESD published the audit report on “Canada’s Preparedness to Implement the United Nations’ Sustainable Development Goals” at</w:t>
      </w:r>
    </w:p>
    <w:p w14:paraId="02F3EAE7" w14:textId="77777777" w:rsidR="0050265F" w:rsidRPr="001760D7" w:rsidRDefault="00CD15DB" w:rsidP="003E3A33">
      <w:pPr>
        <w:pStyle w:val="Default"/>
        <w:numPr>
          <w:ilvl w:val="0"/>
          <w:numId w:val="33"/>
        </w:numPr>
        <w:spacing w:before="0"/>
        <w:ind w:right="57"/>
        <w:rPr>
          <w:rStyle w:val="IntenseEmphasis"/>
          <w:i w:val="0"/>
          <w:color w:val="auto"/>
          <w:sz w:val="18"/>
          <w:szCs w:val="20"/>
        </w:rPr>
      </w:pPr>
      <w:hyperlink r:id="rId14" w:history="1">
        <w:r w:rsidR="0050265F" w:rsidRPr="001760D7">
          <w:rPr>
            <w:rStyle w:val="IntenseEmphasis"/>
            <w:i w:val="0"/>
            <w:color w:val="auto"/>
            <w:sz w:val="18"/>
            <w:szCs w:val="20"/>
          </w:rPr>
          <w:t>http://www.oag-bvg.gc.ca/internet/English/parl_cesd_201804_e_42985.html</w:t>
        </w:r>
      </w:hyperlink>
      <w:r w:rsidR="00C32B27" w:rsidRPr="001760D7">
        <w:rPr>
          <w:rStyle w:val="IntenseEmphasis"/>
          <w:i w:val="0"/>
          <w:color w:val="auto"/>
          <w:sz w:val="18"/>
          <w:szCs w:val="20"/>
        </w:rPr>
        <w:t xml:space="preserve"> </w:t>
      </w:r>
      <w:r w:rsidR="0050265F" w:rsidRPr="001760D7">
        <w:rPr>
          <w:rStyle w:val="IntenseEmphasis"/>
          <w:i w:val="0"/>
          <w:color w:val="auto"/>
          <w:sz w:val="18"/>
          <w:szCs w:val="20"/>
        </w:rPr>
        <w:t>.</w:t>
      </w:r>
    </w:p>
    <w:p w14:paraId="62875D82" w14:textId="77777777" w:rsidR="00A633C3" w:rsidRPr="001760D7" w:rsidRDefault="00A633C3">
      <w:pPr>
        <w:rPr>
          <w:lang w:val="en-GB"/>
        </w:rPr>
      </w:pPr>
    </w:p>
    <w:p w14:paraId="7E1B29E7" w14:textId="77777777" w:rsidR="000E229B" w:rsidRPr="00275719" w:rsidRDefault="000E229B">
      <w:pPr>
        <w:pStyle w:val="Heading4"/>
      </w:pPr>
      <w:r>
        <w:t>Guidance and tools used</w:t>
      </w:r>
    </w:p>
    <w:p w14:paraId="7323866A" w14:textId="77777777" w:rsidR="008026EE" w:rsidRPr="008026EE" w:rsidRDefault="008026EE">
      <w:pPr>
        <w:pStyle w:val="ListParagraph"/>
        <w:numPr>
          <w:ilvl w:val="0"/>
          <w:numId w:val="13"/>
        </w:numPr>
      </w:pPr>
      <w:r w:rsidRPr="001760D7">
        <w:rPr>
          <w:lang w:val="en-CA"/>
        </w:rPr>
        <w:t xml:space="preserve">INTOSAI’s SDG preparedness model: Sustainable Development Goals - How can INTOSAI contribute to the 2030 Agenda for Sustainable Development? </w:t>
      </w:r>
      <w:r w:rsidR="0031700E">
        <w:t>(</w:t>
      </w:r>
      <w:r w:rsidRPr="008026EE">
        <w:t>2017</w:t>
      </w:r>
      <w:r w:rsidR="0031700E">
        <w:t>)</w:t>
      </w:r>
    </w:p>
    <w:p w14:paraId="34E88852" w14:textId="77777777" w:rsidR="008026EE" w:rsidRPr="001760D7" w:rsidRDefault="008026EE">
      <w:pPr>
        <w:pStyle w:val="ListParagraph"/>
        <w:numPr>
          <w:ilvl w:val="0"/>
          <w:numId w:val="13"/>
        </w:numPr>
        <w:rPr>
          <w:lang w:val="en-CA"/>
        </w:rPr>
      </w:pPr>
      <w:r w:rsidRPr="001760D7">
        <w:rPr>
          <w:lang w:val="en-CA"/>
        </w:rPr>
        <w:t>INTOSAI Development Initiative:  Auditing Preparedness for Implementation of Sustainable Development Goals - Guidance for Supreme Audit Institutions</w:t>
      </w:r>
      <w:r w:rsidR="0031700E" w:rsidRPr="001760D7">
        <w:rPr>
          <w:lang w:val="en-CA"/>
        </w:rPr>
        <w:t xml:space="preserve"> (</w:t>
      </w:r>
      <w:r w:rsidRPr="001760D7">
        <w:rPr>
          <w:lang w:val="en-CA"/>
        </w:rPr>
        <w:t>2017</w:t>
      </w:r>
      <w:r w:rsidR="0031700E" w:rsidRPr="001760D7">
        <w:rPr>
          <w:lang w:val="en-CA"/>
        </w:rPr>
        <w:t>)</w:t>
      </w:r>
    </w:p>
    <w:p w14:paraId="57C27659" w14:textId="77777777" w:rsidR="008026EE" w:rsidRPr="008026EE" w:rsidRDefault="008026EE">
      <w:pPr>
        <w:pStyle w:val="ListParagraph"/>
        <w:numPr>
          <w:ilvl w:val="0"/>
          <w:numId w:val="13"/>
        </w:numPr>
      </w:pPr>
      <w:r w:rsidRPr="008026EE">
        <w:t xml:space="preserve">OAG’s Environment and Sustainable Development Audit Guide (2017) </w:t>
      </w:r>
    </w:p>
    <w:p w14:paraId="5A4315E3" w14:textId="77777777" w:rsidR="008026EE" w:rsidRPr="001760D7" w:rsidRDefault="008026EE">
      <w:pPr>
        <w:pStyle w:val="ListParagraph"/>
        <w:numPr>
          <w:ilvl w:val="0"/>
          <w:numId w:val="13"/>
        </w:numPr>
        <w:rPr>
          <w:lang w:val="en-CA"/>
        </w:rPr>
      </w:pPr>
      <w:r w:rsidRPr="001760D7">
        <w:rPr>
          <w:lang w:val="en-CA"/>
        </w:rPr>
        <w:t xml:space="preserve">OAG performance audit training: Fundamentals of E&amp;SD adapted to the SDGs (2017) </w:t>
      </w:r>
    </w:p>
    <w:p w14:paraId="5AAB9256" w14:textId="77777777" w:rsidR="008026EE" w:rsidRPr="001760D7" w:rsidRDefault="008026EE">
      <w:pPr>
        <w:pStyle w:val="ListParagraph"/>
        <w:numPr>
          <w:ilvl w:val="0"/>
          <w:numId w:val="13"/>
        </w:numPr>
        <w:rPr>
          <w:lang w:val="en-CA"/>
        </w:rPr>
      </w:pPr>
      <w:r w:rsidRPr="001760D7">
        <w:rPr>
          <w:lang w:val="en-CA"/>
        </w:rPr>
        <w:t>OAG Sustainable Development Strategy integrates the SDGs (2018)</w:t>
      </w:r>
    </w:p>
    <w:p w14:paraId="0319C42A" w14:textId="77777777" w:rsidR="008B1099" w:rsidRPr="001760D7" w:rsidRDefault="008B1099">
      <w:pPr>
        <w:rPr>
          <w:lang w:val="en-CA"/>
        </w:rPr>
      </w:pPr>
    </w:p>
    <w:p w14:paraId="1C30E2D5" w14:textId="77777777" w:rsidR="00D51DD9" w:rsidRPr="001760D7" w:rsidRDefault="00D51DD9">
      <w:pPr>
        <w:rPr>
          <w:lang w:val="en-CA"/>
        </w:rPr>
      </w:pPr>
    </w:p>
    <w:p w14:paraId="4F9F1842" w14:textId="32F686A7" w:rsidR="00D51DD9" w:rsidRDefault="00173C9A">
      <w:pPr>
        <w:pStyle w:val="Heading3"/>
        <w:rPr>
          <w:lang w:val="en-US"/>
        </w:rPr>
      </w:pPr>
      <w:bookmarkStart w:id="18" w:name="_Toc536692450"/>
      <w:r w:rsidRPr="001760D7">
        <w:rPr>
          <w:lang w:val="en-CA"/>
        </w:rPr>
        <w:t>3.</w:t>
      </w:r>
      <w:r w:rsidR="000A7AF2" w:rsidRPr="001760D7">
        <w:rPr>
          <w:lang w:val="en-CA"/>
        </w:rPr>
        <w:t xml:space="preserve">a.2) </w:t>
      </w:r>
      <w:r w:rsidR="00D51DD9" w:rsidRPr="00C62792">
        <w:rPr>
          <w:lang w:val="en-US"/>
        </w:rPr>
        <w:t>SAI Ghana experience on auditing Ghana’s preparedness for the implementation of SDGs</w:t>
      </w:r>
      <w:r w:rsidR="00D51DD9">
        <w:rPr>
          <w:lang w:val="en-US"/>
        </w:rPr>
        <w:t xml:space="preserve"> based on the IDI-KSC Guidance on Auditing SDGs</w:t>
      </w:r>
      <w:bookmarkEnd w:id="18"/>
    </w:p>
    <w:p w14:paraId="613EBAC6" w14:textId="77777777" w:rsidR="00D51DD9" w:rsidRPr="00D51DD9" w:rsidRDefault="00D51DD9">
      <w:pPr>
        <w:rPr>
          <w:lang w:val="en-US"/>
        </w:rPr>
      </w:pPr>
    </w:p>
    <w:p w14:paraId="25727B10" w14:textId="77777777" w:rsidR="00D51DD9" w:rsidRPr="0054208E" w:rsidRDefault="00D51DD9">
      <w:pPr>
        <w:pStyle w:val="Heading4"/>
      </w:pPr>
      <w:r w:rsidRPr="0054208E">
        <w:t>Audit objective</w:t>
      </w:r>
    </w:p>
    <w:p w14:paraId="33E7DB8C" w14:textId="77777777" w:rsidR="00D51DD9" w:rsidRPr="001760D7" w:rsidRDefault="00D51DD9" w:rsidP="003E3A33">
      <w:pPr>
        <w:pStyle w:val="Default"/>
        <w:numPr>
          <w:ilvl w:val="0"/>
          <w:numId w:val="33"/>
        </w:numPr>
        <w:spacing w:before="0"/>
        <w:ind w:right="57"/>
        <w:rPr>
          <w:sz w:val="18"/>
          <w:lang w:val="en-US"/>
        </w:rPr>
      </w:pPr>
      <w:r w:rsidRPr="001760D7">
        <w:rPr>
          <w:sz w:val="18"/>
          <w:lang w:val="en-US"/>
        </w:rPr>
        <w:t>The purpose of the audit was to determine the extent to which government had: adopted the 2030 Agenda into the national context; identified and secure resources and capacities needed; and established mechanisms to monitor, follow-up, review and report towards the implementation of the 2030 Agenda.</w:t>
      </w:r>
    </w:p>
    <w:p w14:paraId="60DE4F51" w14:textId="77777777" w:rsidR="00D51DD9" w:rsidRDefault="00D51DD9">
      <w:pPr>
        <w:rPr>
          <w:lang w:val="en-US"/>
        </w:rPr>
      </w:pPr>
    </w:p>
    <w:p w14:paraId="4B95BEE0" w14:textId="77777777" w:rsidR="00D51DD9" w:rsidRDefault="00D51DD9">
      <w:pPr>
        <w:pStyle w:val="Heading4"/>
        <w:rPr>
          <w:lang w:val="en-US"/>
        </w:rPr>
      </w:pPr>
      <w:r>
        <w:rPr>
          <w:lang w:val="en-US"/>
        </w:rPr>
        <w:t>Audit approach</w:t>
      </w:r>
    </w:p>
    <w:p w14:paraId="4AC87928" w14:textId="77777777" w:rsidR="00D51DD9" w:rsidRPr="001760D7" w:rsidRDefault="00D51DD9" w:rsidP="003E3A33">
      <w:pPr>
        <w:pStyle w:val="Default"/>
        <w:numPr>
          <w:ilvl w:val="0"/>
          <w:numId w:val="33"/>
        </w:numPr>
        <w:spacing w:before="0"/>
        <w:ind w:right="57"/>
        <w:rPr>
          <w:sz w:val="18"/>
          <w:lang w:val="en-US"/>
        </w:rPr>
      </w:pPr>
      <w:r w:rsidRPr="001760D7">
        <w:rPr>
          <w:sz w:val="18"/>
          <w:lang w:val="en-US"/>
        </w:rPr>
        <w:t>The audit adopted the whole-of-government approach and the “all-inclusive approach” to take into account all stakeholders involved in the implementation process.</w:t>
      </w:r>
    </w:p>
    <w:p w14:paraId="07DCCEF3" w14:textId="77777777" w:rsidR="00D51DD9" w:rsidRDefault="00D51DD9">
      <w:pPr>
        <w:rPr>
          <w:lang w:val="en-US"/>
        </w:rPr>
      </w:pPr>
    </w:p>
    <w:p w14:paraId="3CFBE478" w14:textId="77777777" w:rsidR="00D51DD9" w:rsidRDefault="00D51DD9">
      <w:pPr>
        <w:pStyle w:val="Heading4"/>
        <w:rPr>
          <w:lang w:val="en-US"/>
        </w:rPr>
      </w:pPr>
      <w:r>
        <w:rPr>
          <w:lang w:val="en-US"/>
        </w:rPr>
        <w:t xml:space="preserve"> </w:t>
      </w:r>
      <w:r w:rsidRPr="004410E3">
        <w:rPr>
          <w:lang w:val="en-US"/>
        </w:rPr>
        <w:t>Data collection and data analysis</w:t>
      </w:r>
      <w:r>
        <w:rPr>
          <w:lang w:val="en-US"/>
        </w:rPr>
        <w:t xml:space="preserve"> methods</w:t>
      </w:r>
    </w:p>
    <w:p w14:paraId="26789F2B" w14:textId="57121114" w:rsidR="00D51DD9" w:rsidRPr="001760D7" w:rsidRDefault="00D51DD9" w:rsidP="003E3A33">
      <w:pPr>
        <w:pStyle w:val="Default"/>
        <w:numPr>
          <w:ilvl w:val="0"/>
          <w:numId w:val="33"/>
        </w:numPr>
        <w:spacing w:before="0"/>
        <w:ind w:right="57"/>
        <w:rPr>
          <w:sz w:val="18"/>
          <w:lang w:val="en-US"/>
        </w:rPr>
      </w:pPr>
      <w:r w:rsidRPr="001760D7">
        <w:rPr>
          <w:sz w:val="18"/>
          <w:lang w:val="en-US"/>
        </w:rPr>
        <w:t>The audit team reviewed documents, administered questionnaires and interviewed key persons to corroborate information gathered to come up with evidence on the preparedness of the country in the implementation of the SDGs. It was performed a stakeholder and RACI analysis</w:t>
      </w:r>
      <w:r w:rsidR="008A081D" w:rsidRPr="001760D7">
        <w:rPr>
          <w:sz w:val="18"/>
        </w:rPr>
        <w:footnoteReference w:id="24"/>
      </w:r>
      <w:r w:rsidRPr="001760D7">
        <w:rPr>
          <w:sz w:val="18"/>
          <w:lang w:val="en-US"/>
        </w:rPr>
        <w:t xml:space="preserve"> on institutional structures, statistical analysis on data production for SDGs baseline indicators, content analysis of documents, interviews, questionnaire and comparative analysis of audit criteria and situations/conditions found.</w:t>
      </w:r>
    </w:p>
    <w:p w14:paraId="7C7F0AB6" w14:textId="77777777" w:rsidR="00D51DD9" w:rsidRPr="004410E3" w:rsidRDefault="00D51DD9">
      <w:pPr>
        <w:rPr>
          <w:lang w:val="en-US"/>
        </w:rPr>
      </w:pPr>
    </w:p>
    <w:p w14:paraId="30CADD02" w14:textId="77777777" w:rsidR="00D51DD9" w:rsidRDefault="00D51DD9">
      <w:pPr>
        <w:pStyle w:val="Heading4"/>
        <w:rPr>
          <w:lang w:val="en-US"/>
        </w:rPr>
      </w:pPr>
      <w:r>
        <w:rPr>
          <w:lang w:val="en-US"/>
        </w:rPr>
        <w:t>Focus areas and lines of enquire</w:t>
      </w:r>
    </w:p>
    <w:p w14:paraId="718D56FD" w14:textId="77777777" w:rsidR="00D51DD9" w:rsidRPr="001760D7" w:rsidRDefault="00D51DD9" w:rsidP="003E3A33">
      <w:pPr>
        <w:pStyle w:val="Default"/>
        <w:numPr>
          <w:ilvl w:val="0"/>
          <w:numId w:val="33"/>
        </w:numPr>
        <w:spacing w:before="0"/>
        <w:ind w:right="57"/>
        <w:rPr>
          <w:sz w:val="18"/>
          <w:szCs w:val="18"/>
          <w:lang w:val="en-US"/>
        </w:rPr>
      </w:pPr>
      <w:r w:rsidRPr="001760D7">
        <w:rPr>
          <w:sz w:val="18"/>
          <w:szCs w:val="18"/>
          <w:lang w:val="en-US"/>
        </w:rPr>
        <w:t>The audit focused on:</w:t>
      </w:r>
    </w:p>
    <w:p w14:paraId="564F09C4" w14:textId="77777777" w:rsidR="00D51DD9" w:rsidRPr="00C23BE8" w:rsidRDefault="00D51DD9">
      <w:pPr>
        <w:pStyle w:val="ListParagraph"/>
        <w:numPr>
          <w:ilvl w:val="0"/>
          <w:numId w:val="30"/>
        </w:numPr>
        <w:rPr>
          <w:szCs w:val="18"/>
          <w:lang w:val="en-US"/>
        </w:rPr>
      </w:pPr>
      <w:r w:rsidRPr="00C23BE8">
        <w:rPr>
          <w:szCs w:val="18"/>
          <w:lang w:val="en-US"/>
        </w:rPr>
        <w:t>Adoption of SDGs into the national context</w:t>
      </w:r>
    </w:p>
    <w:p w14:paraId="313686BC" w14:textId="77777777" w:rsidR="00D51DD9" w:rsidRPr="00E30295" w:rsidRDefault="00D51DD9">
      <w:pPr>
        <w:pStyle w:val="ListParagraph"/>
        <w:numPr>
          <w:ilvl w:val="1"/>
          <w:numId w:val="30"/>
        </w:numPr>
        <w:rPr>
          <w:szCs w:val="18"/>
          <w:lang w:val="en-US"/>
        </w:rPr>
      </w:pPr>
      <w:r w:rsidRPr="00C23BE8">
        <w:rPr>
          <w:szCs w:val="18"/>
          <w:lang w:val="en-US"/>
        </w:rPr>
        <w:t xml:space="preserve">Policies, strategies and </w:t>
      </w:r>
      <w:r w:rsidRPr="00E30295">
        <w:rPr>
          <w:szCs w:val="18"/>
          <w:lang w:val="en-US"/>
        </w:rPr>
        <w:t>processes to integrate and national development plans align SDGs into</w:t>
      </w:r>
    </w:p>
    <w:p w14:paraId="13DBAEAB" w14:textId="77777777" w:rsidR="00D51DD9" w:rsidRPr="00E30295" w:rsidRDefault="00D51DD9">
      <w:pPr>
        <w:pStyle w:val="ListParagraph"/>
        <w:numPr>
          <w:ilvl w:val="1"/>
          <w:numId w:val="30"/>
        </w:numPr>
        <w:rPr>
          <w:szCs w:val="18"/>
          <w:lang w:val="en-US"/>
        </w:rPr>
      </w:pPr>
      <w:r w:rsidRPr="00E30295">
        <w:rPr>
          <w:szCs w:val="18"/>
          <w:lang w:val="en-US"/>
        </w:rPr>
        <w:t>Legal and institutional framework in place</w:t>
      </w:r>
    </w:p>
    <w:p w14:paraId="6DC89DD3" w14:textId="77777777" w:rsidR="00D51DD9" w:rsidRPr="00E30295" w:rsidRDefault="00D51DD9">
      <w:pPr>
        <w:pStyle w:val="ListParagraph"/>
        <w:numPr>
          <w:ilvl w:val="1"/>
          <w:numId w:val="30"/>
        </w:numPr>
        <w:rPr>
          <w:szCs w:val="18"/>
          <w:lang w:val="en-US"/>
        </w:rPr>
      </w:pPr>
      <w:r w:rsidRPr="00E30295">
        <w:rPr>
          <w:szCs w:val="18"/>
          <w:lang w:val="en-US"/>
        </w:rPr>
        <w:t xml:space="preserve">Public Awareness </w:t>
      </w:r>
    </w:p>
    <w:p w14:paraId="445BA156" w14:textId="77777777" w:rsidR="00D51DD9" w:rsidRPr="00A13AC7" w:rsidRDefault="00D51DD9">
      <w:pPr>
        <w:pStyle w:val="ListParagraph"/>
        <w:numPr>
          <w:ilvl w:val="0"/>
          <w:numId w:val="30"/>
        </w:numPr>
        <w:rPr>
          <w:szCs w:val="18"/>
          <w:lang w:val="en-US"/>
        </w:rPr>
      </w:pPr>
      <w:r w:rsidRPr="00E30295">
        <w:rPr>
          <w:szCs w:val="18"/>
          <w:lang w:val="en-US"/>
        </w:rPr>
        <w:t>Resources and capacities identified and secure</w:t>
      </w:r>
      <w:r w:rsidRPr="00A13AC7">
        <w:rPr>
          <w:szCs w:val="18"/>
          <w:lang w:val="en-US"/>
        </w:rPr>
        <w:t>d</w:t>
      </w:r>
    </w:p>
    <w:p w14:paraId="0A49397C" w14:textId="77777777" w:rsidR="00D51DD9" w:rsidRPr="004720BC" w:rsidRDefault="00D51DD9">
      <w:pPr>
        <w:pStyle w:val="ListParagraph"/>
        <w:numPr>
          <w:ilvl w:val="1"/>
          <w:numId w:val="30"/>
        </w:numPr>
        <w:rPr>
          <w:szCs w:val="18"/>
          <w:lang w:val="en-US"/>
        </w:rPr>
      </w:pPr>
      <w:r w:rsidRPr="004720BC">
        <w:rPr>
          <w:szCs w:val="18"/>
          <w:lang w:val="en-US"/>
        </w:rPr>
        <w:t>Funding arrangements</w:t>
      </w:r>
    </w:p>
    <w:p w14:paraId="362F0A56" w14:textId="77777777" w:rsidR="00D51DD9" w:rsidRPr="00893950" w:rsidRDefault="00D51DD9">
      <w:pPr>
        <w:pStyle w:val="ListParagraph"/>
        <w:numPr>
          <w:ilvl w:val="2"/>
          <w:numId w:val="30"/>
        </w:numPr>
        <w:rPr>
          <w:szCs w:val="18"/>
          <w:lang w:val="en-US"/>
        </w:rPr>
      </w:pPr>
      <w:r w:rsidRPr="00893950">
        <w:rPr>
          <w:szCs w:val="18"/>
          <w:lang w:val="en-US"/>
        </w:rPr>
        <w:t>Internal and external sources of funding</w:t>
      </w:r>
    </w:p>
    <w:p w14:paraId="45AC593D" w14:textId="77777777" w:rsidR="00D51DD9" w:rsidRPr="001760D7" w:rsidRDefault="00D51DD9">
      <w:pPr>
        <w:pStyle w:val="ListParagraph"/>
        <w:numPr>
          <w:ilvl w:val="2"/>
          <w:numId w:val="30"/>
        </w:numPr>
        <w:rPr>
          <w:szCs w:val="18"/>
          <w:lang w:val="en-US"/>
        </w:rPr>
      </w:pPr>
      <w:r w:rsidRPr="001760D7">
        <w:rPr>
          <w:szCs w:val="18"/>
          <w:lang w:val="en-US"/>
        </w:rPr>
        <w:lastRenderedPageBreak/>
        <w:t>Budgetary allocation</w:t>
      </w:r>
    </w:p>
    <w:p w14:paraId="7FE84462" w14:textId="77777777" w:rsidR="00D51DD9" w:rsidRPr="001760D7" w:rsidRDefault="00D51DD9">
      <w:pPr>
        <w:pStyle w:val="ListParagraph"/>
        <w:numPr>
          <w:ilvl w:val="1"/>
          <w:numId w:val="30"/>
        </w:numPr>
        <w:rPr>
          <w:szCs w:val="18"/>
          <w:lang w:val="en-US"/>
        </w:rPr>
      </w:pPr>
      <w:r w:rsidRPr="001760D7">
        <w:rPr>
          <w:szCs w:val="18"/>
          <w:lang w:val="en-US"/>
        </w:rPr>
        <w:t>Capacities required</w:t>
      </w:r>
    </w:p>
    <w:p w14:paraId="0C9471E5" w14:textId="77777777" w:rsidR="00D51DD9" w:rsidRPr="001760D7" w:rsidRDefault="00D51DD9">
      <w:pPr>
        <w:pStyle w:val="ListParagraph"/>
        <w:numPr>
          <w:ilvl w:val="2"/>
          <w:numId w:val="30"/>
        </w:numPr>
        <w:rPr>
          <w:szCs w:val="18"/>
          <w:lang w:val="en-US"/>
        </w:rPr>
      </w:pPr>
      <w:r w:rsidRPr="001760D7">
        <w:rPr>
          <w:szCs w:val="18"/>
          <w:lang w:val="en-US"/>
        </w:rPr>
        <w:t>Capacity needs assessment of implementing agencies</w:t>
      </w:r>
    </w:p>
    <w:p w14:paraId="35E20F45" w14:textId="77777777" w:rsidR="00D51DD9" w:rsidRPr="001760D7" w:rsidRDefault="00D51DD9">
      <w:pPr>
        <w:pStyle w:val="ListParagraph"/>
        <w:numPr>
          <w:ilvl w:val="0"/>
          <w:numId w:val="30"/>
        </w:numPr>
        <w:rPr>
          <w:szCs w:val="18"/>
          <w:lang w:val="en-US"/>
        </w:rPr>
      </w:pPr>
      <w:r w:rsidRPr="001760D7">
        <w:rPr>
          <w:szCs w:val="18"/>
          <w:lang w:val="en-US"/>
        </w:rPr>
        <w:t>Mechanism for monitoring and evaluation, reviews, reporting and follow-up on SDGs implementation</w:t>
      </w:r>
    </w:p>
    <w:p w14:paraId="3C70A2EF" w14:textId="77777777" w:rsidR="00D51DD9" w:rsidRPr="001760D7" w:rsidRDefault="00D51DD9">
      <w:pPr>
        <w:pStyle w:val="ListParagraph"/>
        <w:numPr>
          <w:ilvl w:val="0"/>
          <w:numId w:val="33"/>
        </w:numPr>
        <w:rPr>
          <w:szCs w:val="18"/>
          <w:lang w:val="en-US"/>
        </w:rPr>
      </w:pPr>
      <w:r w:rsidRPr="001760D7">
        <w:rPr>
          <w:rFonts w:cs="Times New Roman"/>
          <w:color w:val="000000"/>
          <w:szCs w:val="18"/>
          <w:lang w:val="en-US"/>
        </w:rPr>
        <w:t>B</w:t>
      </w:r>
      <w:r w:rsidRPr="001760D7">
        <w:rPr>
          <w:szCs w:val="18"/>
          <w:lang w:val="en-US"/>
        </w:rPr>
        <w:t>ased on these focus areas, four main lines of enquire were formulated:</w:t>
      </w:r>
    </w:p>
    <w:p w14:paraId="48276EA2" w14:textId="77777777" w:rsidR="00D51DD9" w:rsidRPr="001760D7" w:rsidRDefault="00D51DD9">
      <w:pPr>
        <w:pStyle w:val="ListParagraph"/>
        <w:numPr>
          <w:ilvl w:val="0"/>
          <w:numId w:val="29"/>
        </w:numPr>
        <w:rPr>
          <w:szCs w:val="18"/>
          <w:lang w:val="en-US"/>
        </w:rPr>
      </w:pPr>
      <w:r w:rsidRPr="001760D7">
        <w:rPr>
          <w:szCs w:val="18"/>
          <w:lang w:val="en-US"/>
        </w:rPr>
        <w:t>Has the government put in place integrated policies/strategies for the implementation of the SDGs?</w:t>
      </w:r>
    </w:p>
    <w:p w14:paraId="2BCC2574" w14:textId="77777777" w:rsidR="00D51DD9" w:rsidRPr="001760D7" w:rsidRDefault="00D51DD9">
      <w:pPr>
        <w:pStyle w:val="ListParagraph"/>
        <w:numPr>
          <w:ilvl w:val="0"/>
          <w:numId w:val="29"/>
        </w:numPr>
        <w:rPr>
          <w:szCs w:val="18"/>
          <w:lang w:val="en-US"/>
        </w:rPr>
      </w:pPr>
      <w:r w:rsidRPr="001760D7">
        <w:rPr>
          <w:szCs w:val="18"/>
          <w:lang w:val="en-US"/>
        </w:rPr>
        <w:t>Has the government put in place legal and institutional structures for the implementation of the 2030 Agenda?</w:t>
      </w:r>
    </w:p>
    <w:p w14:paraId="51C59C7F" w14:textId="77777777" w:rsidR="00D51DD9" w:rsidRPr="001760D7" w:rsidRDefault="00D51DD9">
      <w:pPr>
        <w:pStyle w:val="ListParagraph"/>
        <w:numPr>
          <w:ilvl w:val="0"/>
          <w:numId w:val="29"/>
        </w:numPr>
        <w:rPr>
          <w:szCs w:val="18"/>
          <w:lang w:val="en-US"/>
        </w:rPr>
      </w:pPr>
      <w:r w:rsidRPr="001760D7">
        <w:rPr>
          <w:szCs w:val="18"/>
          <w:lang w:val="en-US"/>
        </w:rPr>
        <w:t>Has the government identified and secured resources and capacities needed for the implementation of the 2030 Agenda?</w:t>
      </w:r>
    </w:p>
    <w:p w14:paraId="2511874F" w14:textId="77777777" w:rsidR="00D51DD9" w:rsidRPr="001760D7" w:rsidRDefault="00D51DD9">
      <w:pPr>
        <w:pStyle w:val="ListParagraph"/>
        <w:numPr>
          <w:ilvl w:val="0"/>
          <w:numId w:val="29"/>
        </w:numPr>
        <w:rPr>
          <w:szCs w:val="18"/>
          <w:lang w:val="en-US"/>
        </w:rPr>
      </w:pPr>
      <w:r w:rsidRPr="001760D7">
        <w:rPr>
          <w:szCs w:val="18"/>
          <w:lang w:val="en-US"/>
        </w:rPr>
        <w:t>Are measures in place to monitor and evaluate, follow-up, review and report on the implementation of the SDGs?</w:t>
      </w:r>
    </w:p>
    <w:p w14:paraId="2C80AD01" w14:textId="77777777" w:rsidR="00D51DD9" w:rsidRPr="00CD3C39" w:rsidRDefault="00D51DD9">
      <w:pPr>
        <w:pStyle w:val="ListParagraph"/>
        <w:rPr>
          <w:lang w:val="en-US"/>
        </w:rPr>
      </w:pPr>
    </w:p>
    <w:p w14:paraId="5F79C7E4" w14:textId="1A4D87A5" w:rsidR="00D51DD9" w:rsidRDefault="00D51DD9">
      <w:pPr>
        <w:pStyle w:val="Heading4"/>
        <w:rPr>
          <w:lang w:val="en-US"/>
        </w:rPr>
      </w:pPr>
      <w:r>
        <w:rPr>
          <w:lang w:val="en-US"/>
        </w:rPr>
        <w:t>Findings and conclusion</w:t>
      </w:r>
    </w:p>
    <w:p w14:paraId="5DF66F6F" w14:textId="74D7271F" w:rsidR="00D51DD9" w:rsidRPr="00CD27D6" w:rsidRDefault="00D51DD9">
      <w:pPr>
        <w:pStyle w:val="ListParagraph"/>
        <w:numPr>
          <w:ilvl w:val="0"/>
          <w:numId w:val="33"/>
        </w:numPr>
        <w:rPr>
          <w:lang w:val="en-US"/>
        </w:rPr>
      </w:pPr>
      <w:r w:rsidRPr="00CD27D6">
        <w:rPr>
          <w:lang w:val="en-US"/>
        </w:rPr>
        <w:t>The Government of Ghana to a large extent has demonstrated its commitment and preparedness for the implementation of the 2030 Agenda, though there issues to be addressed. The main findings were: i) the risk that the change in government may discontinue some SDGs programmes and activities; ii) the low level of public awareness on SDGs; iii) gaps in the current funding arrangements for the implementation of SDGs; iv) delays in preparation and approval of the development plans, which constrains the analysis and appraisal of resources and capacities of sector agencies; v) lack of detailed specific monitoring activities for the national monitoring mechanism for SDGs in place; and vi) the need of training and orientation on SDGs to the government staff.</w:t>
      </w:r>
    </w:p>
    <w:p w14:paraId="1A7AC140" w14:textId="77777777" w:rsidR="00D51DD9" w:rsidRDefault="00D51DD9">
      <w:pPr>
        <w:rPr>
          <w:lang w:val="en-US"/>
        </w:rPr>
      </w:pPr>
    </w:p>
    <w:p w14:paraId="521DEDF5" w14:textId="77777777" w:rsidR="00D51DD9" w:rsidRPr="00CD27D6" w:rsidRDefault="00D51DD9">
      <w:pPr>
        <w:pStyle w:val="ListParagraph"/>
        <w:numPr>
          <w:ilvl w:val="0"/>
          <w:numId w:val="33"/>
        </w:numPr>
        <w:rPr>
          <w:lang w:val="en-US"/>
        </w:rPr>
      </w:pPr>
      <w:r w:rsidRPr="00CD27D6">
        <w:rPr>
          <w:lang w:val="en-US"/>
        </w:rPr>
        <w:t>The “all-inclusive approach” involving all stakeholders in the implementation process made the audit very important since the integrated development of policies and strategies will help to ensure that no one and no sector is left behind.</w:t>
      </w:r>
    </w:p>
    <w:p w14:paraId="04C52AD1" w14:textId="77777777" w:rsidR="00D51DD9" w:rsidRPr="00D51DD9" w:rsidRDefault="00D51DD9">
      <w:pPr>
        <w:rPr>
          <w:lang w:val="en-US"/>
        </w:rPr>
      </w:pPr>
    </w:p>
    <w:p w14:paraId="2A45CDF5" w14:textId="77777777" w:rsidR="00D51DD9" w:rsidRPr="001760D7" w:rsidRDefault="00D51DD9">
      <w:pPr>
        <w:rPr>
          <w:lang w:val="en-CA"/>
        </w:rPr>
      </w:pPr>
    </w:p>
    <w:p w14:paraId="0E872759" w14:textId="559AB6EE" w:rsidR="008B1099" w:rsidRPr="001760D7" w:rsidRDefault="00173C9A">
      <w:pPr>
        <w:pStyle w:val="Heading3"/>
        <w:rPr>
          <w:lang w:val="en-CA"/>
        </w:rPr>
      </w:pPr>
      <w:bookmarkStart w:id="19" w:name="_Toc536692451"/>
      <w:r w:rsidRPr="001760D7">
        <w:rPr>
          <w:lang w:val="en-CA"/>
        </w:rPr>
        <w:t>3.</w:t>
      </w:r>
      <w:r w:rsidR="00D51DD9" w:rsidRPr="001760D7">
        <w:rPr>
          <w:lang w:val="en-CA"/>
        </w:rPr>
        <w:t xml:space="preserve">a.3) </w:t>
      </w:r>
      <w:r w:rsidR="008B1099" w:rsidRPr="001760D7">
        <w:rPr>
          <w:lang w:val="en-CA"/>
        </w:rPr>
        <w:t>Coordinated audit in Latin America on auditing national preparedness to implement the SDGs, based on governance criteria</w:t>
      </w:r>
      <w:bookmarkEnd w:id="19"/>
    </w:p>
    <w:p w14:paraId="426B8971" w14:textId="77777777" w:rsidR="00D51DD9" w:rsidRPr="001760D7" w:rsidRDefault="00D51DD9">
      <w:pPr>
        <w:pStyle w:val="ListParagraph"/>
        <w:numPr>
          <w:ilvl w:val="0"/>
          <w:numId w:val="33"/>
        </w:numPr>
        <w:rPr>
          <w:lang w:val="en-CA"/>
        </w:rPr>
      </w:pPr>
      <w:r w:rsidRPr="001760D7">
        <w:rPr>
          <w:lang w:val="en-CA"/>
        </w:rPr>
        <w:t>In 2017, the Brazilian Federal Court of Accounts (TCU) led a coordinated audit in Latin America, in which participated the SAIs of Argentina, Chile, Costa Rica, Ecuador, Guatemala, Mexico, Peru, the Dominican Republic, Venezuela, Paraguay and the audit institution of the province of Buenos Aires, the capital of Argentina.</w:t>
      </w:r>
    </w:p>
    <w:p w14:paraId="32848799" w14:textId="77777777" w:rsidR="00D51DD9" w:rsidRPr="001760D7" w:rsidRDefault="00D51DD9">
      <w:pPr>
        <w:rPr>
          <w:lang w:val="en-CA"/>
        </w:rPr>
      </w:pPr>
    </w:p>
    <w:p w14:paraId="2152C05E" w14:textId="77777777" w:rsidR="00D51DD9" w:rsidRPr="00275719" w:rsidRDefault="00D51DD9">
      <w:pPr>
        <w:pStyle w:val="Heading4"/>
      </w:pPr>
      <w:r w:rsidRPr="00995475">
        <w:t>Audit objective</w:t>
      </w:r>
    </w:p>
    <w:p w14:paraId="7EAA8A12" w14:textId="79CE1282" w:rsidR="00D51DD9" w:rsidRPr="001760D7" w:rsidRDefault="00D51DD9">
      <w:pPr>
        <w:pStyle w:val="ListParagraph"/>
        <w:numPr>
          <w:ilvl w:val="0"/>
          <w:numId w:val="33"/>
        </w:numPr>
        <w:rPr>
          <w:lang w:val="en-CA"/>
        </w:rPr>
      </w:pPr>
      <w:r w:rsidRPr="001760D7">
        <w:rPr>
          <w:lang w:val="en-CA"/>
        </w:rPr>
        <w:t>The objective of the audit was to evaluate the preparation of Latin American governments to implement the 17 Sustainable Development Goals. In addition, the audit analysed the preparation for implementation of SDG target 2.4, which deals with sustainable food production systems.</w:t>
      </w:r>
    </w:p>
    <w:p w14:paraId="6F7FD005" w14:textId="77777777" w:rsidR="00D51DD9" w:rsidRDefault="00D51DD9" w:rsidP="008C32A9">
      <w:pPr>
        <w:pStyle w:val="Default"/>
        <w:spacing w:before="0"/>
        <w:ind w:right="57" w:firstLine="720"/>
        <w:jc w:val="both"/>
        <w:rPr>
          <w:rFonts w:cs="Arial"/>
          <w:color w:val="auto"/>
          <w:sz w:val="20"/>
          <w:szCs w:val="20"/>
        </w:rPr>
      </w:pPr>
    </w:p>
    <w:p w14:paraId="155C36D9" w14:textId="77777777" w:rsidR="00D51DD9" w:rsidRDefault="00D51DD9">
      <w:pPr>
        <w:pStyle w:val="Heading4"/>
      </w:pPr>
      <w:r w:rsidRPr="000E229B">
        <w:t>Audit criteria</w:t>
      </w:r>
    </w:p>
    <w:p w14:paraId="0DB0CD05" w14:textId="77777777" w:rsidR="00D51DD9" w:rsidRPr="001760D7" w:rsidRDefault="00D51DD9">
      <w:pPr>
        <w:pStyle w:val="ListParagraph"/>
        <w:numPr>
          <w:ilvl w:val="0"/>
          <w:numId w:val="33"/>
        </w:numPr>
        <w:rPr>
          <w:lang w:val="en-CA"/>
        </w:rPr>
      </w:pPr>
      <w:r w:rsidRPr="001760D7">
        <w:rPr>
          <w:lang w:val="en-CA"/>
        </w:rPr>
        <w:t xml:space="preserve">The coordinated audit used the whole-of-government approach, adopting good governance practices as </w:t>
      </w:r>
      <w:r w:rsidRPr="001760D7">
        <w:rPr>
          <w:b/>
          <w:lang w:val="en-CA"/>
        </w:rPr>
        <w:t>audit criteria</w:t>
      </w:r>
      <w:r>
        <w:rPr>
          <w:rStyle w:val="FootnoteReference"/>
        </w:rPr>
        <w:footnoteReference w:id="25"/>
      </w:r>
      <w:r w:rsidRPr="001760D7">
        <w:rPr>
          <w:lang w:val="en-CA"/>
        </w:rPr>
        <w:t>.</w:t>
      </w:r>
    </w:p>
    <w:p w14:paraId="52B5F668" w14:textId="77777777" w:rsidR="00D51DD9" w:rsidRDefault="00D51DD9" w:rsidP="008C32A9">
      <w:pPr>
        <w:pStyle w:val="Default"/>
        <w:spacing w:before="0"/>
        <w:ind w:right="57" w:firstLine="0"/>
        <w:jc w:val="both"/>
        <w:rPr>
          <w:rFonts w:cs="Arial"/>
          <w:color w:val="auto"/>
          <w:sz w:val="20"/>
          <w:szCs w:val="20"/>
        </w:rPr>
      </w:pPr>
    </w:p>
    <w:p w14:paraId="29BAD976" w14:textId="77777777" w:rsidR="00D51DD9" w:rsidRDefault="00D51DD9">
      <w:pPr>
        <w:pStyle w:val="Heading4"/>
      </w:pPr>
      <w:r w:rsidRPr="000E229B">
        <w:lastRenderedPageBreak/>
        <w:t xml:space="preserve">Audit </w:t>
      </w:r>
      <w:r>
        <w:t>definitions</w:t>
      </w:r>
    </w:p>
    <w:p w14:paraId="00354A01" w14:textId="77777777" w:rsidR="00D51DD9" w:rsidRPr="001760D7" w:rsidRDefault="00D51DD9">
      <w:pPr>
        <w:pStyle w:val="ListParagraph"/>
        <w:numPr>
          <w:ilvl w:val="0"/>
          <w:numId w:val="33"/>
        </w:numPr>
        <w:rPr>
          <w:lang w:val="en-CA"/>
        </w:rPr>
      </w:pPr>
      <w:r w:rsidRPr="001760D7">
        <w:rPr>
          <w:lang w:val="en-CA"/>
        </w:rPr>
        <w:t>In this audit, the concept of preparation was understood as the presence of governance structures - such as strategy and planning, coordination and political articulation, supervision and monitoring, and transparency and accountability - that enable the implementation of the Agenda in an integrated and coherent way over a long-term horizon.</w:t>
      </w:r>
    </w:p>
    <w:p w14:paraId="71A8F970" w14:textId="77777777" w:rsidR="00000539" w:rsidRPr="001760D7" w:rsidRDefault="00000539">
      <w:pPr>
        <w:rPr>
          <w:lang w:val="en-CA"/>
        </w:rPr>
      </w:pPr>
    </w:p>
    <w:p w14:paraId="1764BC71" w14:textId="77777777" w:rsidR="00D51DD9" w:rsidRPr="001760D7" w:rsidRDefault="00D51DD9">
      <w:pPr>
        <w:pStyle w:val="ListParagraph"/>
        <w:numPr>
          <w:ilvl w:val="0"/>
          <w:numId w:val="33"/>
        </w:numPr>
        <w:rPr>
          <w:lang w:val="en-CA"/>
        </w:rPr>
      </w:pPr>
      <w:r w:rsidRPr="001760D7">
        <w:rPr>
          <w:lang w:val="en-CA"/>
        </w:rPr>
        <w:t>Governance is necessary at various levels of the public sector. It is necessary within institutions and their activities, it is necessary for public policy implementation, and it is necessary within the Center of Government, for example. In the coordinated audit, the focus of governance was at the Center of Government and Public Policies levels.</w:t>
      </w:r>
    </w:p>
    <w:p w14:paraId="0E9DF7BF" w14:textId="77777777" w:rsidR="00D51DD9" w:rsidRPr="001760D7" w:rsidRDefault="00D51DD9">
      <w:pPr>
        <w:rPr>
          <w:lang w:val="en-CA"/>
        </w:rPr>
      </w:pPr>
    </w:p>
    <w:p w14:paraId="5D36212C" w14:textId="77777777" w:rsidR="00D51DD9" w:rsidRPr="00995475" w:rsidRDefault="00D51DD9">
      <w:pPr>
        <w:pStyle w:val="Heading4"/>
      </w:pPr>
      <w:r w:rsidRPr="00995475">
        <w:t>Audit model</w:t>
      </w:r>
    </w:p>
    <w:p w14:paraId="00A38FA1" w14:textId="7A763366" w:rsidR="00D51DD9" w:rsidRPr="001760D7" w:rsidRDefault="00D51DD9">
      <w:pPr>
        <w:pStyle w:val="ListParagraph"/>
        <w:numPr>
          <w:ilvl w:val="0"/>
          <w:numId w:val="33"/>
        </w:numPr>
        <w:rPr>
          <w:lang w:val="en-CA"/>
        </w:rPr>
      </w:pPr>
      <w:r w:rsidRPr="001760D7">
        <w:rPr>
          <w:lang w:val="en-CA"/>
        </w:rPr>
        <w:t>The audit model was based on the notion that there is a gap between the Center of Government and the implementation of public policies. While the Center of Government is responsible for the government’s general coordination, it is usually not able to follow the entire governmental activity. At the same time, governance within each public policy per se may not be enough for satisfying the need of coordination and coherence among the many existing policies. There is a need for a mid-level of governance that involves many policies oriented towards a common goal. The SDGs, as a results framework, helps with that, providing useful result-oriented groupings of policies. As such, the audit used the concept of governance in SDGs and SDGs targets implementation, as the mentioned necessary mid-level of governance.</w:t>
      </w:r>
    </w:p>
    <w:p w14:paraId="1DC9B5BC" w14:textId="77777777" w:rsidR="00D51DD9" w:rsidRPr="001760D7" w:rsidRDefault="00D51DD9">
      <w:pPr>
        <w:rPr>
          <w:lang w:val="en-CA"/>
        </w:rPr>
      </w:pPr>
    </w:p>
    <w:p w14:paraId="5E4DA126" w14:textId="77777777" w:rsidR="00D51DD9" w:rsidRPr="00F71EC3" w:rsidRDefault="00D51DD9">
      <w:r>
        <w:rPr>
          <w:noProof/>
          <w:lang w:val="en-US" w:eastAsia="en-US"/>
        </w:rPr>
        <w:drawing>
          <wp:inline distT="0" distB="0" distL="0" distR="0" wp14:anchorId="7A94D3CA" wp14:editId="3A8DE6BE">
            <wp:extent cx="4333875" cy="2617489"/>
            <wp:effectExtent l="19050" t="19050" r="9525" b="1143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75" cy="2617489"/>
                    </a:xfrm>
                    <a:prstGeom prst="rect">
                      <a:avLst/>
                    </a:prstGeom>
                    <a:noFill/>
                    <a:ln>
                      <a:solidFill>
                        <a:schemeClr val="accent1"/>
                      </a:solidFill>
                    </a:ln>
                  </pic:spPr>
                </pic:pic>
              </a:graphicData>
            </a:graphic>
          </wp:inline>
        </w:drawing>
      </w:r>
    </w:p>
    <w:p w14:paraId="632C0874" w14:textId="77777777" w:rsidR="00D51DD9" w:rsidRPr="002947C0" w:rsidRDefault="00D51DD9"/>
    <w:p w14:paraId="2B4D43FA" w14:textId="77777777" w:rsidR="00D51DD9" w:rsidRPr="001760D7" w:rsidRDefault="00D51DD9">
      <w:pPr>
        <w:pStyle w:val="ListParagraph"/>
        <w:numPr>
          <w:ilvl w:val="0"/>
          <w:numId w:val="33"/>
        </w:numPr>
        <w:rPr>
          <w:lang w:val="en-CA"/>
        </w:rPr>
      </w:pPr>
      <w:r w:rsidRPr="001760D7">
        <w:rPr>
          <w:lang w:val="en-CA"/>
        </w:rPr>
        <w:t>The audit evaluated the preparation of national governments to implement the SDGs at the level of the Center of Government (strategic bodies responsible for institutionalizing the 2030 Agenda within the government itself) and at the level of the SDG target (the scope of which will be given through public policies managed by sectoral bodies).</w:t>
      </w:r>
    </w:p>
    <w:p w14:paraId="4E358EA2" w14:textId="77777777" w:rsidR="00D51DD9" w:rsidRPr="00A04950" w:rsidRDefault="00D51DD9">
      <w:r>
        <w:rPr>
          <w:noProof/>
          <w:lang w:val="en-US" w:eastAsia="en-US"/>
        </w:rPr>
        <w:lastRenderedPageBreak/>
        <w:drawing>
          <wp:inline distT="0" distB="0" distL="0" distR="0" wp14:anchorId="70D9D253" wp14:editId="6F66A90B">
            <wp:extent cx="3781425" cy="169545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1695450"/>
                    </a:xfrm>
                    <a:prstGeom prst="rect">
                      <a:avLst/>
                    </a:prstGeom>
                    <a:noFill/>
                    <a:ln>
                      <a:noFill/>
                    </a:ln>
                  </pic:spPr>
                </pic:pic>
              </a:graphicData>
            </a:graphic>
          </wp:inline>
        </w:drawing>
      </w:r>
    </w:p>
    <w:p w14:paraId="77ADBB42" w14:textId="77777777" w:rsidR="00D51DD9" w:rsidRDefault="00D51DD9"/>
    <w:p w14:paraId="5EF5CE15" w14:textId="77777777" w:rsidR="00D51DD9" w:rsidRPr="001760D7" w:rsidRDefault="00D51DD9">
      <w:pPr>
        <w:rPr>
          <w:b/>
          <w:lang w:val="en-CA"/>
        </w:rPr>
      </w:pPr>
      <w:r w:rsidRPr="001760D7">
        <w:rPr>
          <w:lang w:val="en-CA"/>
        </w:rPr>
        <w:t>The governance components evaluated at each level were as follows:</w:t>
      </w:r>
    </w:p>
    <w:tbl>
      <w:tblPr>
        <w:tblStyle w:val="TableGrid"/>
        <w:tblW w:w="4635" w:type="pct"/>
        <w:tblBorders>
          <w:top w:val="single" w:sz="12" w:space="0" w:color="404040" w:themeColor="text1" w:themeTint="BF"/>
          <w:left w:val="single" w:sz="4" w:space="0" w:color="FFFFFF" w:themeColor="background1"/>
          <w:bottom w:val="single" w:sz="12" w:space="0" w:color="404040" w:themeColor="text1" w:themeTint="BF"/>
          <w:right w:val="single" w:sz="4" w:space="0" w:color="FFFFFF" w:themeColor="background1"/>
          <w:insideH w:val="single" w:sz="4" w:space="0" w:color="404040" w:themeColor="text1" w:themeTint="BF"/>
          <w:insideV w:val="single" w:sz="4" w:space="0" w:color="FFFFFF" w:themeColor="background1"/>
        </w:tblBorders>
        <w:tblLook w:val="04A0" w:firstRow="1" w:lastRow="0" w:firstColumn="1" w:lastColumn="0" w:noHBand="0" w:noVBand="1"/>
      </w:tblPr>
      <w:tblGrid>
        <w:gridCol w:w="2583"/>
        <w:gridCol w:w="5291"/>
      </w:tblGrid>
      <w:tr w:rsidR="00D51DD9" w:rsidRPr="00342150" w14:paraId="02E1679B" w14:textId="77777777" w:rsidTr="001760D7">
        <w:trPr>
          <w:trHeight w:val="481"/>
        </w:trPr>
        <w:tc>
          <w:tcPr>
            <w:tcW w:w="1640" w:type="pct"/>
            <w:shd w:val="clear" w:color="auto" w:fill="595959" w:themeFill="text1" w:themeFillTint="A6"/>
            <w:vAlign w:val="center"/>
          </w:tcPr>
          <w:p w14:paraId="16EFE641" w14:textId="77777777" w:rsidR="00D51DD9" w:rsidRPr="00342150" w:rsidRDefault="00D51DD9" w:rsidP="000E57A3">
            <w:pPr>
              <w:pStyle w:val="Padro"/>
              <w:tabs>
                <w:tab w:val="clear" w:pos="708"/>
                <w:tab w:val="left" w:pos="13354"/>
              </w:tabs>
              <w:spacing w:before="40" w:after="40" w:line="100" w:lineRule="atLeast"/>
              <w:jc w:val="center"/>
              <w:rPr>
                <w:rFonts w:ascii="Arial Narrow" w:hAnsi="Arial Narrow" w:cs="Arial"/>
                <w:b/>
                <w:color w:val="FFFFFF" w:themeColor="background1"/>
                <w:lang w:val="pt-BR"/>
              </w:rPr>
            </w:pPr>
            <w:r>
              <w:rPr>
                <w:rFonts w:ascii="Arial Narrow" w:hAnsi="Arial Narrow" w:cs="Arial"/>
                <w:b/>
                <w:color w:val="FFFFFF" w:themeColor="background1"/>
                <w:lang w:val="pt-BR"/>
              </w:rPr>
              <w:t>LEVEL OF GOVERNANCE</w:t>
            </w:r>
          </w:p>
        </w:tc>
        <w:tc>
          <w:tcPr>
            <w:tcW w:w="3360" w:type="pct"/>
            <w:shd w:val="clear" w:color="auto" w:fill="595959" w:themeFill="text1" w:themeFillTint="A6"/>
            <w:vAlign w:val="center"/>
          </w:tcPr>
          <w:p w14:paraId="0C61114D" w14:textId="77777777" w:rsidR="00D51DD9" w:rsidRPr="00342150" w:rsidRDefault="00D51DD9" w:rsidP="000E57A3">
            <w:pPr>
              <w:pStyle w:val="Padro"/>
              <w:tabs>
                <w:tab w:val="clear" w:pos="708"/>
                <w:tab w:val="left" w:pos="13354"/>
              </w:tabs>
              <w:spacing w:before="40" w:after="40" w:line="100" w:lineRule="atLeast"/>
              <w:jc w:val="center"/>
              <w:rPr>
                <w:rFonts w:ascii="Arial Narrow" w:hAnsi="Arial Narrow" w:cs="Arial"/>
                <w:b/>
                <w:color w:val="FFFFFF" w:themeColor="background1"/>
                <w:lang w:val="pt-BR"/>
              </w:rPr>
            </w:pPr>
            <w:r w:rsidRPr="00706217">
              <w:rPr>
                <w:rFonts w:ascii="Arial Narrow" w:hAnsi="Arial Narrow" w:cs="Arial"/>
                <w:b/>
                <w:color w:val="FFFFFF" w:themeColor="background1"/>
                <w:lang w:val="pt-BR"/>
              </w:rPr>
              <w:t>GOVERNANCE COMPONENT</w:t>
            </w:r>
          </w:p>
        </w:tc>
      </w:tr>
      <w:tr w:rsidR="00D51DD9" w:rsidRPr="004830EB" w14:paraId="03A2FBDD" w14:textId="77777777" w:rsidTr="001760D7">
        <w:trPr>
          <w:trHeight w:val="269"/>
        </w:trPr>
        <w:tc>
          <w:tcPr>
            <w:tcW w:w="1640" w:type="pct"/>
            <w:vMerge w:val="restart"/>
            <w:shd w:val="clear" w:color="auto" w:fill="BDD6EE" w:themeFill="accent1" w:themeFillTint="66"/>
            <w:vAlign w:val="center"/>
          </w:tcPr>
          <w:p w14:paraId="1C50545E" w14:textId="77777777" w:rsidR="00D51DD9" w:rsidRDefault="00D51DD9" w:rsidP="000E57A3">
            <w:pPr>
              <w:pStyle w:val="Padro"/>
              <w:tabs>
                <w:tab w:val="clear" w:pos="708"/>
                <w:tab w:val="left" w:pos="13354"/>
              </w:tabs>
              <w:spacing w:before="40" w:after="40" w:line="100" w:lineRule="atLeast"/>
              <w:jc w:val="center"/>
              <w:rPr>
                <w:rFonts w:ascii="Arial Narrow" w:hAnsi="Arial Narrow" w:cs="Arial"/>
                <w:b/>
                <w:color w:val="auto"/>
                <w:sz w:val="24"/>
                <w:lang w:val="pt-BR"/>
              </w:rPr>
            </w:pPr>
            <w:r>
              <w:rPr>
                <w:rFonts w:ascii="Arial Narrow" w:hAnsi="Arial Narrow" w:cs="Arial"/>
                <w:b/>
                <w:color w:val="auto"/>
                <w:sz w:val="24"/>
                <w:lang w:val="pt-BR"/>
              </w:rPr>
              <w:t xml:space="preserve">CENTER OF GOVERNMENT </w:t>
            </w:r>
          </w:p>
          <w:p w14:paraId="50C15053" w14:textId="77777777" w:rsidR="00D51DD9" w:rsidRPr="00342150" w:rsidRDefault="00D51DD9" w:rsidP="000E57A3">
            <w:pPr>
              <w:pStyle w:val="Padro"/>
              <w:tabs>
                <w:tab w:val="clear" w:pos="708"/>
                <w:tab w:val="left" w:pos="13354"/>
              </w:tabs>
              <w:spacing w:before="40" w:after="40" w:line="100" w:lineRule="atLeast"/>
              <w:jc w:val="center"/>
              <w:rPr>
                <w:rFonts w:ascii="Arial Narrow" w:hAnsi="Arial Narrow" w:cs="Arial"/>
                <w:b/>
                <w:color w:val="auto"/>
                <w:sz w:val="24"/>
                <w:lang w:val="pt-BR"/>
              </w:rPr>
            </w:pPr>
            <w:r>
              <w:rPr>
                <w:rFonts w:ascii="Arial Narrow" w:hAnsi="Arial Narrow" w:cs="Arial"/>
                <w:b/>
                <w:color w:val="auto"/>
                <w:sz w:val="24"/>
                <w:lang w:val="pt-BR"/>
              </w:rPr>
              <w:t>(CoG)</w:t>
            </w:r>
          </w:p>
        </w:tc>
        <w:tc>
          <w:tcPr>
            <w:tcW w:w="3360" w:type="pct"/>
            <w:shd w:val="clear" w:color="auto" w:fill="DEEAF6" w:themeFill="accent1" w:themeFillTint="33"/>
            <w:vAlign w:val="center"/>
          </w:tcPr>
          <w:p w14:paraId="23335725" w14:textId="77777777" w:rsidR="00D51DD9" w:rsidRPr="00706217"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en-US"/>
              </w:rPr>
            </w:pPr>
            <w:r w:rsidRPr="00706217">
              <w:rPr>
                <w:rFonts w:ascii="Arial Narrow" w:hAnsi="Arial Narrow" w:cs="Arial"/>
                <w:color w:val="auto"/>
                <w:lang w:val="en-US"/>
              </w:rPr>
              <w:t>C1.</w:t>
            </w:r>
            <w:r w:rsidRPr="00706217">
              <w:rPr>
                <w:rFonts w:ascii="Arial Narrow" w:hAnsi="Arial Narrow" w:cs="Arial"/>
                <w:color w:val="auto"/>
                <w:lang w:val="en-US"/>
              </w:rPr>
              <w:tab/>
              <w:t>Process of institutionalization and internalization</w:t>
            </w:r>
          </w:p>
        </w:tc>
      </w:tr>
      <w:tr w:rsidR="00D51DD9" w:rsidRPr="004830EB" w14:paraId="1956010C" w14:textId="77777777" w:rsidTr="001760D7">
        <w:trPr>
          <w:trHeight w:val="285"/>
        </w:trPr>
        <w:tc>
          <w:tcPr>
            <w:tcW w:w="1640" w:type="pct"/>
            <w:vMerge/>
            <w:shd w:val="clear" w:color="auto" w:fill="BDD6EE" w:themeFill="accent1" w:themeFillTint="66"/>
            <w:vAlign w:val="center"/>
          </w:tcPr>
          <w:p w14:paraId="1EA50376" w14:textId="77777777" w:rsidR="00D51DD9" w:rsidRPr="00706217" w:rsidRDefault="00D51DD9" w:rsidP="000E57A3">
            <w:pPr>
              <w:pStyle w:val="Padro"/>
              <w:tabs>
                <w:tab w:val="clear" w:pos="708"/>
                <w:tab w:val="left" w:pos="13354"/>
              </w:tabs>
              <w:spacing w:before="40" w:after="40" w:line="100" w:lineRule="atLeast"/>
              <w:jc w:val="center"/>
              <w:rPr>
                <w:rFonts w:ascii="Arial Narrow" w:hAnsi="Arial Narrow" w:cs="Arial"/>
                <w:color w:val="auto"/>
                <w:lang w:val="en-US"/>
              </w:rPr>
            </w:pPr>
          </w:p>
        </w:tc>
        <w:tc>
          <w:tcPr>
            <w:tcW w:w="3360" w:type="pct"/>
            <w:shd w:val="clear" w:color="auto" w:fill="DEEAF6" w:themeFill="accent1" w:themeFillTint="33"/>
            <w:vAlign w:val="center"/>
          </w:tcPr>
          <w:p w14:paraId="3B8285DB" w14:textId="77777777" w:rsidR="00D51DD9" w:rsidRPr="00265C50"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en-US"/>
              </w:rPr>
            </w:pPr>
            <w:r w:rsidRPr="00265C50">
              <w:rPr>
                <w:rFonts w:ascii="Arial Narrow" w:hAnsi="Arial Narrow" w:cs="Arial"/>
                <w:color w:val="auto"/>
                <w:lang w:val="en-US"/>
              </w:rPr>
              <w:t xml:space="preserve">C2. </w:t>
            </w:r>
            <w:r w:rsidRPr="00265C50">
              <w:rPr>
                <w:rFonts w:ascii="Arial Narrow" w:hAnsi="Arial Narrow" w:cs="Arial"/>
                <w:color w:val="auto"/>
                <w:lang w:val="en-US"/>
              </w:rPr>
              <w:tab/>
              <w:t>Government involvement in 2030 Agenda</w:t>
            </w:r>
          </w:p>
        </w:tc>
      </w:tr>
      <w:tr w:rsidR="00D51DD9" w:rsidRPr="004830EB" w14:paraId="1E98462B" w14:textId="77777777" w:rsidTr="001760D7">
        <w:trPr>
          <w:trHeight w:val="277"/>
        </w:trPr>
        <w:tc>
          <w:tcPr>
            <w:tcW w:w="1640" w:type="pct"/>
            <w:vMerge/>
            <w:shd w:val="clear" w:color="auto" w:fill="BDD6EE" w:themeFill="accent1" w:themeFillTint="66"/>
            <w:vAlign w:val="center"/>
          </w:tcPr>
          <w:p w14:paraId="1372DEB6" w14:textId="77777777" w:rsidR="00D51DD9" w:rsidRPr="00265C50" w:rsidRDefault="00D51DD9" w:rsidP="000E57A3">
            <w:pPr>
              <w:pStyle w:val="Padro"/>
              <w:tabs>
                <w:tab w:val="clear" w:pos="708"/>
                <w:tab w:val="left" w:pos="13354"/>
              </w:tabs>
              <w:spacing w:before="40" w:after="40" w:line="100" w:lineRule="atLeast"/>
              <w:jc w:val="center"/>
              <w:rPr>
                <w:rFonts w:ascii="Arial Narrow" w:hAnsi="Arial Narrow" w:cs="Arial"/>
                <w:color w:val="auto"/>
                <w:lang w:val="en-US"/>
              </w:rPr>
            </w:pPr>
          </w:p>
        </w:tc>
        <w:tc>
          <w:tcPr>
            <w:tcW w:w="3360" w:type="pct"/>
            <w:shd w:val="clear" w:color="auto" w:fill="DEEAF6" w:themeFill="accent1" w:themeFillTint="33"/>
            <w:vAlign w:val="center"/>
          </w:tcPr>
          <w:p w14:paraId="38D6AC2F" w14:textId="77777777" w:rsidR="00D51DD9" w:rsidRPr="00B1004E"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en-US"/>
              </w:rPr>
            </w:pPr>
            <w:r w:rsidRPr="00B1004E">
              <w:rPr>
                <w:rFonts w:ascii="Arial Narrow" w:hAnsi="Arial Narrow" w:cs="Arial"/>
                <w:color w:val="auto"/>
                <w:lang w:val="en-US"/>
              </w:rPr>
              <w:t>C3.</w:t>
            </w:r>
            <w:r w:rsidRPr="00B1004E">
              <w:rPr>
                <w:rFonts w:ascii="Arial Narrow" w:hAnsi="Arial Narrow" w:cs="Arial"/>
                <w:color w:val="auto"/>
                <w:lang w:val="en-US"/>
              </w:rPr>
              <w:tab/>
              <w:t>Strategic management: National long-term plan</w:t>
            </w:r>
          </w:p>
        </w:tc>
      </w:tr>
      <w:tr w:rsidR="00D51DD9" w:rsidRPr="004830EB" w14:paraId="3A5017C9" w14:textId="77777777" w:rsidTr="001760D7">
        <w:trPr>
          <w:trHeight w:val="285"/>
        </w:trPr>
        <w:tc>
          <w:tcPr>
            <w:tcW w:w="1640" w:type="pct"/>
            <w:vMerge/>
            <w:shd w:val="clear" w:color="auto" w:fill="BDD6EE" w:themeFill="accent1" w:themeFillTint="66"/>
            <w:vAlign w:val="center"/>
          </w:tcPr>
          <w:p w14:paraId="52C890D9" w14:textId="77777777" w:rsidR="00D51DD9" w:rsidRPr="00B1004E" w:rsidRDefault="00D51DD9" w:rsidP="000E57A3">
            <w:pPr>
              <w:pStyle w:val="Padro"/>
              <w:tabs>
                <w:tab w:val="clear" w:pos="708"/>
                <w:tab w:val="left" w:pos="13354"/>
              </w:tabs>
              <w:spacing w:before="40" w:after="40" w:line="100" w:lineRule="atLeast"/>
              <w:jc w:val="center"/>
              <w:rPr>
                <w:rFonts w:ascii="Arial Narrow" w:hAnsi="Arial Narrow" w:cs="Arial"/>
                <w:color w:val="auto"/>
                <w:lang w:val="en-US"/>
              </w:rPr>
            </w:pPr>
          </w:p>
        </w:tc>
        <w:tc>
          <w:tcPr>
            <w:tcW w:w="3360" w:type="pct"/>
            <w:shd w:val="clear" w:color="auto" w:fill="DEEAF6" w:themeFill="accent1" w:themeFillTint="33"/>
            <w:vAlign w:val="center"/>
          </w:tcPr>
          <w:p w14:paraId="7369BBA1" w14:textId="77777777" w:rsidR="00D51DD9" w:rsidRPr="00B1004E"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en-US"/>
              </w:rPr>
            </w:pPr>
            <w:r w:rsidRPr="00B1004E">
              <w:rPr>
                <w:rFonts w:ascii="Arial Narrow" w:hAnsi="Arial Narrow" w:cs="Arial"/>
                <w:color w:val="auto"/>
                <w:lang w:val="en-US"/>
              </w:rPr>
              <w:t>C4.</w:t>
            </w:r>
            <w:r w:rsidRPr="00B1004E">
              <w:rPr>
                <w:rFonts w:ascii="Arial Narrow" w:hAnsi="Arial Narrow" w:cs="Arial"/>
                <w:color w:val="auto"/>
                <w:lang w:val="en-US"/>
              </w:rPr>
              <w:tab/>
              <w:t>Strategic management: National medium-term plan</w:t>
            </w:r>
          </w:p>
        </w:tc>
      </w:tr>
      <w:tr w:rsidR="00D51DD9" w:rsidRPr="004830EB" w14:paraId="135B11DA" w14:textId="77777777" w:rsidTr="001760D7">
        <w:trPr>
          <w:trHeight w:val="285"/>
        </w:trPr>
        <w:tc>
          <w:tcPr>
            <w:tcW w:w="1640" w:type="pct"/>
            <w:vMerge/>
            <w:shd w:val="clear" w:color="auto" w:fill="BDD6EE" w:themeFill="accent1" w:themeFillTint="66"/>
            <w:vAlign w:val="center"/>
          </w:tcPr>
          <w:p w14:paraId="2DAD3D15" w14:textId="77777777" w:rsidR="00D51DD9" w:rsidRPr="00B1004E" w:rsidRDefault="00D51DD9" w:rsidP="000E57A3">
            <w:pPr>
              <w:pStyle w:val="Padro"/>
              <w:tabs>
                <w:tab w:val="clear" w:pos="708"/>
                <w:tab w:val="left" w:pos="13354"/>
              </w:tabs>
              <w:spacing w:before="40" w:after="40" w:line="100" w:lineRule="atLeast"/>
              <w:jc w:val="center"/>
              <w:rPr>
                <w:rFonts w:ascii="Arial Narrow" w:hAnsi="Arial Narrow" w:cs="Arial"/>
                <w:color w:val="auto"/>
                <w:lang w:val="en-US"/>
              </w:rPr>
            </w:pPr>
          </w:p>
        </w:tc>
        <w:tc>
          <w:tcPr>
            <w:tcW w:w="3360" w:type="pct"/>
            <w:shd w:val="clear" w:color="auto" w:fill="DEEAF6" w:themeFill="accent1" w:themeFillTint="33"/>
            <w:vAlign w:val="center"/>
          </w:tcPr>
          <w:p w14:paraId="6A0D17E8" w14:textId="77777777" w:rsidR="00D51DD9" w:rsidRPr="00B1004E"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en-US"/>
              </w:rPr>
            </w:pPr>
            <w:r w:rsidRPr="00B1004E">
              <w:rPr>
                <w:rFonts w:ascii="Arial Narrow" w:hAnsi="Arial Narrow" w:cs="Arial"/>
                <w:color w:val="auto"/>
                <w:lang w:val="en-US"/>
              </w:rPr>
              <w:t>C5.</w:t>
            </w:r>
            <w:r w:rsidRPr="00B1004E">
              <w:rPr>
                <w:rFonts w:ascii="Arial Narrow" w:hAnsi="Arial Narrow" w:cs="Arial"/>
                <w:color w:val="auto"/>
                <w:lang w:val="en-US"/>
              </w:rPr>
              <w:tab/>
              <w:t>Prevention and risk management</w:t>
            </w:r>
          </w:p>
        </w:tc>
      </w:tr>
      <w:tr w:rsidR="00D51DD9" w:rsidRPr="00342150" w14:paraId="5280B41E" w14:textId="77777777" w:rsidTr="001760D7">
        <w:trPr>
          <w:trHeight w:val="277"/>
        </w:trPr>
        <w:tc>
          <w:tcPr>
            <w:tcW w:w="1640" w:type="pct"/>
            <w:vMerge/>
            <w:shd w:val="clear" w:color="auto" w:fill="BDD6EE" w:themeFill="accent1" w:themeFillTint="66"/>
            <w:vAlign w:val="center"/>
          </w:tcPr>
          <w:p w14:paraId="27C88142" w14:textId="77777777" w:rsidR="00D51DD9" w:rsidRPr="00B1004E" w:rsidRDefault="00D51DD9" w:rsidP="000E57A3">
            <w:pPr>
              <w:pStyle w:val="Padro"/>
              <w:tabs>
                <w:tab w:val="clear" w:pos="708"/>
                <w:tab w:val="left" w:pos="13354"/>
              </w:tabs>
              <w:spacing w:before="40" w:after="40" w:line="100" w:lineRule="atLeast"/>
              <w:jc w:val="center"/>
              <w:rPr>
                <w:rFonts w:ascii="Arial Narrow" w:hAnsi="Arial Narrow" w:cs="Arial"/>
                <w:color w:val="auto"/>
                <w:lang w:val="en-US"/>
              </w:rPr>
            </w:pPr>
          </w:p>
        </w:tc>
        <w:tc>
          <w:tcPr>
            <w:tcW w:w="3360" w:type="pct"/>
            <w:shd w:val="clear" w:color="auto" w:fill="DEEAF6" w:themeFill="accent1" w:themeFillTint="33"/>
            <w:vAlign w:val="center"/>
          </w:tcPr>
          <w:p w14:paraId="52138922" w14:textId="77777777" w:rsidR="00D51DD9" w:rsidRPr="00342150"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pt-BR"/>
              </w:rPr>
            </w:pPr>
            <w:r w:rsidRPr="00342150">
              <w:rPr>
                <w:rFonts w:ascii="Arial Narrow" w:hAnsi="Arial Narrow" w:cs="Arial"/>
                <w:color w:val="auto"/>
                <w:lang w:val="pt-BR"/>
              </w:rPr>
              <w:t>C6.</w:t>
            </w:r>
            <w:r w:rsidRPr="00342150">
              <w:rPr>
                <w:rFonts w:ascii="Arial Narrow" w:hAnsi="Arial Narrow" w:cs="Arial"/>
                <w:color w:val="auto"/>
                <w:lang w:val="pt-BR"/>
              </w:rPr>
              <w:tab/>
            </w:r>
            <w:r w:rsidRPr="00816F12">
              <w:rPr>
                <w:rFonts w:ascii="Arial Narrow" w:hAnsi="Arial Narrow" w:cs="Arial"/>
                <w:color w:val="auto"/>
              </w:rPr>
              <w:t>Political articulation</w:t>
            </w:r>
          </w:p>
        </w:tc>
      </w:tr>
      <w:tr w:rsidR="00D51DD9" w:rsidRPr="004830EB" w14:paraId="43F93F3E" w14:textId="77777777" w:rsidTr="001760D7">
        <w:trPr>
          <w:trHeight w:val="285"/>
        </w:trPr>
        <w:tc>
          <w:tcPr>
            <w:tcW w:w="1640" w:type="pct"/>
            <w:vMerge/>
            <w:shd w:val="clear" w:color="auto" w:fill="BDD6EE" w:themeFill="accent1" w:themeFillTint="66"/>
            <w:vAlign w:val="center"/>
          </w:tcPr>
          <w:p w14:paraId="2E8AC9C7" w14:textId="77777777" w:rsidR="00D51DD9" w:rsidRPr="00342150" w:rsidRDefault="00D51DD9" w:rsidP="000E57A3">
            <w:pPr>
              <w:pStyle w:val="Padro"/>
              <w:tabs>
                <w:tab w:val="clear" w:pos="708"/>
                <w:tab w:val="left" w:pos="13354"/>
              </w:tabs>
              <w:spacing w:before="40" w:after="40" w:line="100" w:lineRule="atLeast"/>
              <w:jc w:val="center"/>
              <w:rPr>
                <w:rFonts w:ascii="Arial Narrow" w:hAnsi="Arial Narrow" w:cs="Arial"/>
                <w:color w:val="auto"/>
                <w:lang w:val="pt-BR"/>
              </w:rPr>
            </w:pPr>
          </w:p>
        </w:tc>
        <w:tc>
          <w:tcPr>
            <w:tcW w:w="3360" w:type="pct"/>
            <w:shd w:val="clear" w:color="auto" w:fill="DEEAF6" w:themeFill="accent1" w:themeFillTint="33"/>
            <w:vAlign w:val="center"/>
          </w:tcPr>
          <w:p w14:paraId="1D6B99D5" w14:textId="77777777" w:rsidR="00D51DD9" w:rsidRPr="00265C50"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en-US"/>
              </w:rPr>
            </w:pPr>
            <w:r w:rsidRPr="00265C50">
              <w:rPr>
                <w:rFonts w:ascii="Arial Narrow" w:hAnsi="Arial Narrow" w:cs="Arial"/>
                <w:color w:val="auto"/>
                <w:lang w:val="en-US"/>
              </w:rPr>
              <w:t xml:space="preserve">C7. </w:t>
            </w:r>
            <w:r w:rsidRPr="00265C50">
              <w:rPr>
                <w:rFonts w:ascii="Arial Narrow" w:hAnsi="Arial Narrow" w:cs="Arial"/>
                <w:color w:val="auto"/>
                <w:lang w:val="en-US"/>
              </w:rPr>
              <w:tab/>
            </w:r>
            <w:r w:rsidRPr="00855DF3">
              <w:rPr>
                <w:rFonts w:ascii="Arial Narrow" w:hAnsi="Arial Narrow" w:cs="Arial"/>
                <w:color w:val="auto"/>
              </w:rPr>
              <w:t>Coordination of public policies</w:t>
            </w:r>
          </w:p>
        </w:tc>
      </w:tr>
      <w:tr w:rsidR="00D51DD9" w:rsidRPr="004830EB" w14:paraId="515EF5B2" w14:textId="77777777" w:rsidTr="001760D7">
        <w:trPr>
          <w:trHeight w:val="285"/>
        </w:trPr>
        <w:tc>
          <w:tcPr>
            <w:tcW w:w="1640" w:type="pct"/>
            <w:vMerge/>
            <w:shd w:val="clear" w:color="auto" w:fill="BDD6EE" w:themeFill="accent1" w:themeFillTint="66"/>
            <w:vAlign w:val="center"/>
          </w:tcPr>
          <w:p w14:paraId="4BFC1693" w14:textId="77777777" w:rsidR="00D51DD9" w:rsidRPr="00265C50" w:rsidRDefault="00D51DD9" w:rsidP="000E57A3">
            <w:pPr>
              <w:pStyle w:val="Padro"/>
              <w:tabs>
                <w:tab w:val="clear" w:pos="708"/>
                <w:tab w:val="left" w:pos="13354"/>
              </w:tabs>
              <w:spacing w:before="40" w:after="40" w:line="100" w:lineRule="atLeast"/>
              <w:jc w:val="center"/>
              <w:rPr>
                <w:rFonts w:ascii="Arial Narrow" w:hAnsi="Arial Narrow" w:cs="Arial"/>
                <w:color w:val="auto"/>
                <w:lang w:val="en-US"/>
              </w:rPr>
            </w:pPr>
          </w:p>
        </w:tc>
        <w:tc>
          <w:tcPr>
            <w:tcW w:w="3360" w:type="pct"/>
            <w:shd w:val="clear" w:color="auto" w:fill="DEEAF6" w:themeFill="accent1" w:themeFillTint="33"/>
            <w:vAlign w:val="center"/>
          </w:tcPr>
          <w:p w14:paraId="20FAD235" w14:textId="77777777" w:rsidR="00D51DD9" w:rsidRPr="00B1004E"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en-US"/>
              </w:rPr>
            </w:pPr>
            <w:r w:rsidRPr="00265C50">
              <w:rPr>
                <w:rFonts w:ascii="Arial Narrow" w:hAnsi="Arial Narrow" w:cs="Arial"/>
                <w:color w:val="auto"/>
                <w:lang w:val="en-US"/>
              </w:rPr>
              <w:t xml:space="preserve">C8. </w:t>
            </w:r>
            <w:r w:rsidRPr="00265C50">
              <w:rPr>
                <w:rFonts w:ascii="Arial Narrow" w:hAnsi="Arial Narrow" w:cs="Arial"/>
                <w:color w:val="auto"/>
                <w:lang w:val="en-US"/>
              </w:rPr>
              <w:tab/>
            </w:r>
            <w:r w:rsidRPr="00855DF3">
              <w:rPr>
                <w:rFonts w:ascii="Arial Narrow" w:hAnsi="Arial Narrow" w:cs="Arial"/>
                <w:color w:val="auto"/>
              </w:rPr>
              <w:t>National monitoring and evaluation strategy</w:t>
            </w:r>
          </w:p>
        </w:tc>
      </w:tr>
      <w:tr w:rsidR="00D51DD9" w:rsidRPr="00342150" w14:paraId="5264201C" w14:textId="77777777" w:rsidTr="001760D7">
        <w:trPr>
          <w:trHeight w:val="277"/>
        </w:trPr>
        <w:tc>
          <w:tcPr>
            <w:tcW w:w="1640" w:type="pct"/>
            <w:vMerge/>
            <w:shd w:val="clear" w:color="auto" w:fill="BDD6EE" w:themeFill="accent1" w:themeFillTint="66"/>
            <w:vAlign w:val="center"/>
          </w:tcPr>
          <w:p w14:paraId="4304A194" w14:textId="77777777" w:rsidR="00D51DD9" w:rsidRPr="00B1004E" w:rsidRDefault="00D51DD9" w:rsidP="000E57A3">
            <w:pPr>
              <w:pStyle w:val="Padro"/>
              <w:tabs>
                <w:tab w:val="clear" w:pos="708"/>
                <w:tab w:val="left" w:pos="13354"/>
              </w:tabs>
              <w:spacing w:before="40" w:after="40" w:line="100" w:lineRule="atLeast"/>
              <w:jc w:val="center"/>
              <w:rPr>
                <w:rFonts w:ascii="Arial Narrow" w:hAnsi="Arial Narrow" w:cs="Arial"/>
                <w:color w:val="auto"/>
                <w:lang w:val="en-US"/>
              </w:rPr>
            </w:pPr>
          </w:p>
        </w:tc>
        <w:tc>
          <w:tcPr>
            <w:tcW w:w="3360" w:type="pct"/>
            <w:shd w:val="clear" w:color="auto" w:fill="DEEAF6" w:themeFill="accent1" w:themeFillTint="33"/>
            <w:vAlign w:val="center"/>
          </w:tcPr>
          <w:p w14:paraId="23B78488" w14:textId="77777777" w:rsidR="00D51DD9" w:rsidRPr="00342150"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pt-BR"/>
              </w:rPr>
            </w:pPr>
            <w:r w:rsidRPr="00342150">
              <w:rPr>
                <w:rFonts w:ascii="Arial Narrow" w:hAnsi="Arial Narrow" w:cs="Arial"/>
                <w:color w:val="auto"/>
                <w:lang w:val="pt-BR"/>
              </w:rPr>
              <w:t xml:space="preserve">C9. </w:t>
            </w:r>
            <w:r w:rsidRPr="00342150">
              <w:rPr>
                <w:rFonts w:ascii="Arial Narrow" w:hAnsi="Arial Narrow" w:cs="Arial"/>
                <w:color w:val="auto"/>
                <w:lang w:val="pt-BR"/>
              </w:rPr>
              <w:tab/>
            </w:r>
            <w:r w:rsidRPr="00816F12">
              <w:rPr>
                <w:rFonts w:ascii="Arial Narrow" w:hAnsi="Arial Narrow" w:cs="Arial"/>
                <w:color w:val="auto"/>
              </w:rPr>
              <w:t>National Indicators</w:t>
            </w:r>
          </w:p>
        </w:tc>
      </w:tr>
      <w:tr w:rsidR="00D51DD9" w:rsidRPr="004830EB" w14:paraId="01C116E0" w14:textId="77777777" w:rsidTr="001760D7">
        <w:trPr>
          <w:trHeight w:val="285"/>
        </w:trPr>
        <w:tc>
          <w:tcPr>
            <w:tcW w:w="1640" w:type="pct"/>
            <w:vMerge/>
            <w:shd w:val="clear" w:color="auto" w:fill="BDD6EE" w:themeFill="accent1" w:themeFillTint="66"/>
            <w:vAlign w:val="center"/>
          </w:tcPr>
          <w:p w14:paraId="6630AFAE" w14:textId="77777777" w:rsidR="00D51DD9" w:rsidRPr="00342150" w:rsidRDefault="00D51DD9" w:rsidP="000E57A3">
            <w:pPr>
              <w:pStyle w:val="Padro"/>
              <w:tabs>
                <w:tab w:val="clear" w:pos="708"/>
                <w:tab w:val="left" w:pos="13354"/>
              </w:tabs>
              <w:spacing w:before="40" w:after="40" w:line="100" w:lineRule="atLeast"/>
              <w:jc w:val="center"/>
              <w:rPr>
                <w:rFonts w:ascii="Arial Narrow" w:hAnsi="Arial Narrow" w:cs="Arial"/>
                <w:color w:val="auto"/>
                <w:lang w:val="pt-BR"/>
              </w:rPr>
            </w:pPr>
          </w:p>
        </w:tc>
        <w:tc>
          <w:tcPr>
            <w:tcW w:w="3360" w:type="pct"/>
            <w:shd w:val="clear" w:color="auto" w:fill="DEEAF6" w:themeFill="accent1" w:themeFillTint="33"/>
            <w:vAlign w:val="center"/>
          </w:tcPr>
          <w:p w14:paraId="74D09A6C" w14:textId="77777777" w:rsidR="00D51DD9" w:rsidRPr="00B1004E"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en-US"/>
              </w:rPr>
            </w:pPr>
            <w:r w:rsidRPr="00265C50">
              <w:rPr>
                <w:rFonts w:ascii="Arial Narrow" w:hAnsi="Arial Narrow" w:cs="Arial"/>
                <w:color w:val="auto"/>
                <w:lang w:val="en-US"/>
              </w:rPr>
              <w:t xml:space="preserve">C10. </w:t>
            </w:r>
            <w:r w:rsidRPr="00265C50">
              <w:rPr>
                <w:rFonts w:ascii="Arial Narrow" w:hAnsi="Arial Narrow" w:cs="Arial"/>
                <w:color w:val="auto"/>
                <w:lang w:val="en-US"/>
              </w:rPr>
              <w:tab/>
            </w:r>
            <w:r w:rsidRPr="00B1004E">
              <w:rPr>
                <w:rFonts w:ascii="Arial Narrow" w:hAnsi="Arial Narrow" w:cs="Arial"/>
                <w:color w:val="auto"/>
                <w:lang w:val="en-US"/>
              </w:rPr>
              <w:t>Awareness of Agenda 2030 in the country</w:t>
            </w:r>
          </w:p>
        </w:tc>
      </w:tr>
      <w:tr w:rsidR="00D51DD9" w:rsidRPr="00342150" w14:paraId="1BE720FC" w14:textId="77777777" w:rsidTr="001760D7">
        <w:trPr>
          <w:trHeight w:val="277"/>
        </w:trPr>
        <w:tc>
          <w:tcPr>
            <w:tcW w:w="1640" w:type="pct"/>
            <w:vMerge/>
            <w:shd w:val="clear" w:color="auto" w:fill="BDD6EE" w:themeFill="accent1" w:themeFillTint="66"/>
            <w:vAlign w:val="center"/>
          </w:tcPr>
          <w:p w14:paraId="679749BE" w14:textId="77777777" w:rsidR="00D51DD9" w:rsidRPr="00B1004E" w:rsidRDefault="00D51DD9" w:rsidP="000E57A3">
            <w:pPr>
              <w:pStyle w:val="Padro"/>
              <w:tabs>
                <w:tab w:val="clear" w:pos="708"/>
                <w:tab w:val="left" w:pos="13354"/>
              </w:tabs>
              <w:spacing w:before="40" w:after="40" w:line="100" w:lineRule="atLeast"/>
              <w:jc w:val="center"/>
              <w:rPr>
                <w:rFonts w:ascii="Arial Narrow" w:hAnsi="Arial Narrow" w:cs="Arial"/>
                <w:color w:val="auto"/>
                <w:lang w:val="en-US"/>
              </w:rPr>
            </w:pPr>
          </w:p>
        </w:tc>
        <w:tc>
          <w:tcPr>
            <w:tcW w:w="3360" w:type="pct"/>
            <w:shd w:val="clear" w:color="auto" w:fill="DEEAF6" w:themeFill="accent1" w:themeFillTint="33"/>
            <w:vAlign w:val="center"/>
          </w:tcPr>
          <w:p w14:paraId="31F4EAF9" w14:textId="77777777" w:rsidR="00D51DD9" w:rsidRPr="00342150"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pt-BR"/>
              </w:rPr>
            </w:pPr>
            <w:r w:rsidRPr="00342150">
              <w:rPr>
                <w:rFonts w:ascii="Arial Narrow" w:hAnsi="Arial Narrow" w:cs="Arial"/>
                <w:color w:val="auto"/>
                <w:lang w:val="pt-BR"/>
              </w:rPr>
              <w:t xml:space="preserve">C11. </w:t>
            </w:r>
            <w:r w:rsidRPr="00342150">
              <w:rPr>
                <w:rFonts w:ascii="Arial Narrow" w:hAnsi="Arial Narrow" w:cs="Arial"/>
                <w:color w:val="auto"/>
                <w:lang w:val="pt-BR"/>
              </w:rPr>
              <w:tab/>
            </w:r>
            <w:r w:rsidRPr="00B1004E">
              <w:rPr>
                <w:rFonts w:ascii="Arial Narrow" w:hAnsi="Arial Narrow" w:cs="Arial"/>
                <w:color w:val="auto"/>
                <w:lang w:val="pt-BR"/>
              </w:rPr>
              <w:t>National Voluntary Report</w:t>
            </w:r>
          </w:p>
        </w:tc>
      </w:tr>
      <w:tr w:rsidR="00D51DD9" w:rsidRPr="004830EB" w14:paraId="1CED2A78" w14:textId="77777777" w:rsidTr="001760D7">
        <w:trPr>
          <w:trHeight w:val="277"/>
        </w:trPr>
        <w:tc>
          <w:tcPr>
            <w:tcW w:w="1640" w:type="pct"/>
            <w:vMerge w:val="restart"/>
            <w:shd w:val="clear" w:color="auto" w:fill="FFE599" w:themeFill="accent4" w:themeFillTint="66"/>
            <w:vAlign w:val="center"/>
          </w:tcPr>
          <w:p w14:paraId="0CE924D0" w14:textId="77777777" w:rsidR="00D51DD9" w:rsidRPr="00342150" w:rsidRDefault="00D51DD9" w:rsidP="000E57A3">
            <w:pPr>
              <w:pStyle w:val="Padro"/>
              <w:tabs>
                <w:tab w:val="clear" w:pos="708"/>
                <w:tab w:val="left" w:pos="13354"/>
              </w:tabs>
              <w:spacing w:before="40" w:after="40" w:line="100" w:lineRule="atLeast"/>
              <w:jc w:val="center"/>
              <w:rPr>
                <w:rFonts w:ascii="Arial Narrow" w:hAnsi="Arial Narrow" w:cs="Arial"/>
                <w:b/>
                <w:color w:val="auto"/>
                <w:sz w:val="24"/>
                <w:lang w:val="pt-BR"/>
              </w:rPr>
            </w:pPr>
            <w:r>
              <w:rPr>
                <w:rFonts w:ascii="Arial Narrow" w:hAnsi="Arial Narrow" w:cs="Arial"/>
                <w:b/>
                <w:color w:val="auto"/>
                <w:sz w:val="24"/>
                <w:lang w:val="pt-BR"/>
              </w:rPr>
              <w:t>SDG TARGET</w:t>
            </w:r>
          </w:p>
        </w:tc>
        <w:tc>
          <w:tcPr>
            <w:tcW w:w="3360" w:type="pct"/>
            <w:shd w:val="clear" w:color="auto" w:fill="FFF2CC" w:themeFill="accent4" w:themeFillTint="33"/>
            <w:vAlign w:val="center"/>
          </w:tcPr>
          <w:p w14:paraId="6735FB0E" w14:textId="77777777" w:rsidR="00D51DD9" w:rsidRPr="00265C50"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en-US"/>
              </w:rPr>
            </w:pPr>
            <w:r w:rsidRPr="00265C50">
              <w:rPr>
                <w:rFonts w:ascii="Arial Narrow" w:hAnsi="Arial Narrow" w:cs="Arial"/>
                <w:color w:val="auto"/>
                <w:lang w:val="en-US"/>
              </w:rPr>
              <w:t xml:space="preserve">M1. </w:t>
            </w:r>
            <w:r w:rsidRPr="00265C50">
              <w:rPr>
                <w:rFonts w:ascii="Arial Narrow" w:hAnsi="Arial Narrow" w:cs="Arial"/>
                <w:color w:val="auto"/>
                <w:lang w:val="en-US"/>
              </w:rPr>
              <w:tab/>
              <w:t>Alignment between public policies</w:t>
            </w:r>
          </w:p>
        </w:tc>
      </w:tr>
      <w:tr w:rsidR="00D51DD9" w:rsidRPr="004830EB" w14:paraId="33A2C458" w14:textId="77777777" w:rsidTr="001760D7">
        <w:trPr>
          <w:trHeight w:val="285"/>
        </w:trPr>
        <w:tc>
          <w:tcPr>
            <w:tcW w:w="1640" w:type="pct"/>
            <w:vMerge/>
            <w:shd w:val="clear" w:color="auto" w:fill="FFE599" w:themeFill="accent4" w:themeFillTint="66"/>
            <w:vAlign w:val="center"/>
          </w:tcPr>
          <w:p w14:paraId="51830407" w14:textId="77777777" w:rsidR="00D51DD9" w:rsidRPr="00265C50" w:rsidRDefault="00D51DD9" w:rsidP="000E57A3">
            <w:pPr>
              <w:pStyle w:val="Padro"/>
              <w:tabs>
                <w:tab w:val="clear" w:pos="708"/>
                <w:tab w:val="left" w:pos="13354"/>
              </w:tabs>
              <w:spacing w:before="40" w:after="40" w:line="100" w:lineRule="atLeast"/>
              <w:jc w:val="center"/>
              <w:rPr>
                <w:rFonts w:ascii="Arial Narrow" w:hAnsi="Arial Narrow" w:cs="Arial"/>
                <w:color w:val="auto"/>
                <w:lang w:val="en-US"/>
              </w:rPr>
            </w:pPr>
          </w:p>
        </w:tc>
        <w:tc>
          <w:tcPr>
            <w:tcW w:w="3360" w:type="pct"/>
            <w:shd w:val="clear" w:color="auto" w:fill="FFF2CC" w:themeFill="accent4" w:themeFillTint="33"/>
            <w:vAlign w:val="center"/>
          </w:tcPr>
          <w:p w14:paraId="2A3E507E" w14:textId="77777777" w:rsidR="00D51DD9" w:rsidRPr="00B1004E"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en-US"/>
              </w:rPr>
            </w:pPr>
            <w:r w:rsidRPr="00265C50">
              <w:rPr>
                <w:rFonts w:ascii="Arial Narrow" w:hAnsi="Arial Narrow" w:cs="Arial"/>
                <w:color w:val="auto"/>
                <w:lang w:val="en-US"/>
              </w:rPr>
              <w:t xml:space="preserve">M2. </w:t>
            </w:r>
            <w:r w:rsidRPr="00265C50">
              <w:rPr>
                <w:rFonts w:ascii="Arial Narrow" w:hAnsi="Arial Narrow" w:cs="Arial"/>
                <w:color w:val="auto"/>
                <w:lang w:val="en-US"/>
              </w:rPr>
              <w:tab/>
            </w:r>
            <w:r w:rsidRPr="00B1004E">
              <w:rPr>
                <w:rFonts w:ascii="Arial Narrow" w:hAnsi="Arial Narrow" w:cs="Arial"/>
                <w:color w:val="auto"/>
                <w:lang w:val="en-US"/>
              </w:rPr>
              <w:t xml:space="preserve">Horizontal Coordination of the </w:t>
            </w:r>
            <w:r>
              <w:rPr>
                <w:rFonts w:ascii="Arial Narrow" w:hAnsi="Arial Narrow" w:cs="Arial"/>
                <w:color w:val="auto"/>
                <w:lang w:val="en-US"/>
              </w:rPr>
              <w:t>SDG Target</w:t>
            </w:r>
          </w:p>
        </w:tc>
      </w:tr>
      <w:tr w:rsidR="00D51DD9" w:rsidRPr="00342150" w14:paraId="75EA79FF" w14:textId="77777777" w:rsidTr="001760D7">
        <w:trPr>
          <w:trHeight w:val="277"/>
        </w:trPr>
        <w:tc>
          <w:tcPr>
            <w:tcW w:w="1640" w:type="pct"/>
            <w:vMerge/>
            <w:shd w:val="clear" w:color="auto" w:fill="FFE599" w:themeFill="accent4" w:themeFillTint="66"/>
            <w:vAlign w:val="center"/>
          </w:tcPr>
          <w:p w14:paraId="06534441" w14:textId="77777777" w:rsidR="00D51DD9" w:rsidRPr="00B1004E" w:rsidRDefault="00D51DD9" w:rsidP="000E57A3">
            <w:pPr>
              <w:pStyle w:val="Padro"/>
              <w:tabs>
                <w:tab w:val="clear" w:pos="708"/>
                <w:tab w:val="left" w:pos="13354"/>
              </w:tabs>
              <w:spacing w:before="40" w:after="40" w:line="100" w:lineRule="atLeast"/>
              <w:jc w:val="center"/>
              <w:rPr>
                <w:rFonts w:ascii="Arial Narrow" w:hAnsi="Arial Narrow" w:cs="Arial"/>
                <w:color w:val="auto"/>
                <w:lang w:val="en-US"/>
              </w:rPr>
            </w:pPr>
          </w:p>
        </w:tc>
        <w:tc>
          <w:tcPr>
            <w:tcW w:w="3360" w:type="pct"/>
            <w:shd w:val="clear" w:color="auto" w:fill="FFF2CC" w:themeFill="accent4" w:themeFillTint="33"/>
            <w:vAlign w:val="center"/>
          </w:tcPr>
          <w:p w14:paraId="436E34C0" w14:textId="77777777" w:rsidR="00D51DD9" w:rsidRPr="00342150"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pt-BR"/>
              </w:rPr>
            </w:pPr>
            <w:r w:rsidRPr="00342150">
              <w:rPr>
                <w:rFonts w:ascii="Arial Narrow" w:hAnsi="Arial Narrow" w:cs="Arial"/>
                <w:color w:val="auto"/>
                <w:lang w:val="pt-BR"/>
              </w:rPr>
              <w:t xml:space="preserve">M3. </w:t>
            </w:r>
            <w:r w:rsidRPr="00342150">
              <w:rPr>
                <w:rFonts w:ascii="Arial Narrow" w:hAnsi="Arial Narrow" w:cs="Arial"/>
                <w:color w:val="auto"/>
                <w:lang w:val="pt-BR"/>
              </w:rPr>
              <w:tab/>
            </w:r>
            <w:r w:rsidRPr="0076667E">
              <w:rPr>
                <w:rFonts w:ascii="Arial Narrow" w:hAnsi="Arial Narrow" w:cs="Arial"/>
                <w:color w:val="auto"/>
              </w:rPr>
              <w:t>Monitoring and evaluation</w:t>
            </w:r>
          </w:p>
        </w:tc>
      </w:tr>
      <w:tr w:rsidR="00D51DD9" w:rsidRPr="004830EB" w14:paraId="3DE26B56" w14:textId="77777777" w:rsidTr="001760D7">
        <w:trPr>
          <w:trHeight w:val="285"/>
        </w:trPr>
        <w:tc>
          <w:tcPr>
            <w:tcW w:w="1640" w:type="pct"/>
            <w:vMerge/>
            <w:shd w:val="clear" w:color="auto" w:fill="FFE599" w:themeFill="accent4" w:themeFillTint="66"/>
            <w:vAlign w:val="center"/>
          </w:tcPr>
          <w:p w14:paraId="3F571A15" w14:textId="77777777" w:rsidR="00D51DD9" w:rsidRPr="00342150" w:rsidRDefault="00D51DD9" w:rsidP="000E57A3">
            <w:pPr>
              <w:pStyle w:val="Padro"/>
              <w:tabs>
                <w:tab w:val="clear" w:pos="708"/>
                <w:tab w:val="left" w:pos="13354"/>
              </w:tabs>
              <w:spacing w:before="40" w:after="40" w:line="100" w:lineRule="atLeast"/>
              <w:jc w:val="center"/>
              <w:rPr>
                <w:rFonts w:ascii="Arial Narrow" w:hAnsi="Arial Narrow" w:cs="Arial"/>
                <w:color w:val="auto"/>
                <w:lang w:val="pt-BR"/>
              </w:rPr>
            </w:pPr>
          </w:p>
        </w:tc>
        <w:tc>
          <w:tcPr>
            <w:tcW w:w="3360" w:type="pct"/>
            <w:shd w:val="clear" w:color="auto" w:fill="FFF2CC" w:themeFill="accent4" w:themeFillTint="33"/>
            <w:vAlign w:val="center"/>
          </w:tcPr>
          <w:p w14:paraId="0B906795" w14:textId="77777777" w:rsidR="00D51DD9" w:rsidRPr="00265C50" w:rsidRDefault="00D51DD9" w:rsidP="000E57A3">
            <w:pPr>
              <w:pStyle w:val="Padro"/>
              <w:tabs>
                <w:tab w:val="clear" w:pos="708"/>
                <w:tab w:val="left" w:pos="575"/>
                <w:tab w:val="left" w:pos="13354"/>
              </w:tabs>
              <w:spacing w:before="40" w:after="40" w:line="100" w:lineRule="atLeast"/>
              <w:ind w:left="575" w:hanging="567"/>
              <w:rPr>
                <w:rFonts w:ascii="Arial Narrow" w:hAnsi="Arial Narrow" w:cs="Arial"/>
                <w:color w:val="auto"/>
                <w:lang w:val="en-US"/>
              </w:rPr>
            </w:pPr>
            <w:r w:rsidRPr="00265C50">
              <w:rPr>
                <w:rFonts w:ascii="Arial Narrow" w:hAnsi="Arial Narrow" w:cs="Arial"/>
                <w:color w:val="auto"/>
                <w:lang w:val="en-US"/>
              </w:rPr>
              <w:t xml:space="preserve">M4. </w:t>
            </w:r>
            <w:r w:rsidRPr="00265C50">
              <w:rPr>
                <w:rFonts w:ascii="Arial Narrow" w:hAnsi="Arial Narrow" w:cs="Arial"/>
                <w:color w:val="auto"/>
                <w:lang w:val="en-US"/>
              </w:rPr>
              <w:tab/>
            </w:r>
            <w:r w:rsidRPr="00855DF3">
              <w:rPr>
                <w:rFonts w:ascii="Arial Narrow" w:hAnsi="Arial Narrow" w:cs="Arial"/>
                <w:color w:val="auto"/>
              </w:rPr>
              <w:t>Mechanisms of social participation</w:t>
            </w:r>
          </w:p>
        </w:tc>
      </w:tr>
    </w:tbl>
    <w:p w14:paraId="323CA287" w14:textId="77777777" w:rsidR="00D51DD9" w:rsidRPr="00265C50" w:rsidRDefault="00D51DD9">
      <w:pPr>
        <w:rPr>
          <w:lang w:val="en-US"/>
        </w:rPr>
      </w:pPr>
    </w:p>
    <w:p w14:paraId="5B33D82D" w14:textId="77777777" w:rsidR="00D51DD9" w:rsidRPr="00995475" w:rsidRDefault="00D51DD9">
      <w:pPr>
        <w:pStyle w:val="Heading4"/>
      </w:pPr>
      <w:r w:rsidRPr="00995475">
        <w:t>Audit tools</w:t>
      </w:r>
    </w:p>
    <w:p w14:paraId="6EF92CF5" w14:textId="77777777" w:rsidR="00D51DD9" w:rsidRPr="001760D7" w:rsidRDefault="00D51DD9" w:rsidP="001760D7">
      <w:pPr>
        <w:pStyle w:val="ListParagraph"/>
        <w:numPr>
          <w:ilvl w:val="0"/>
          <w:numId w:val="33"/>
        </w:numPr>
        <w:rPr>
          <w:lang w:val="en-CA"/>
        </w:rPr>
      </w:pPr>
      <w:r w:rsidRPr="001760D7">
        <w:rPr>
          <w:lang w:val="en-CA"/>
        </w:rPr>
        <w:t xml:space="preserve">In order to carry out the evaluation, the participating SAIs used standardized techniques and tools. In addition to traditional audit tools, two innovative techniques were used: the Governance Assessment Scale in SDGs, as well as the SDG Radar. </w:t>
      </w:r>
    </w:p>
    <w:p w14:paraId="239EB7AF" w14:textId="77777777" w:rsidR="00000539" w:rsidRPr="001760D7" w:rsidRDefault="00000539">
      <w:pPr>
        <w:rPr>
          <w:lang w:val="en-CA"/>
        </w:rPr>
      </w:pPr>
    </w:p>
    <w:p w14:paraId="683EA172" w14:textId="77777777" w:rsidR="00D51DD9" w:rsidRPr="001760D7" w:rsidRDefault="00D51DD9" w:rsidP="001760D7">
      <w:pPr>
        <w:pStyle w:val="ListParagraph"/>
        <w:numPr>
          <w:ilvl w:val="0"/>
          <w:numId w:val="33"/>
        </w:numPr>
        <w:rPr>
          <w:lang w:val="en-CA"/>
        </w:rPr>
      </w:pPr>
      <w:r w:rsidRPr="001760D7">
        <w:rPr>
          <w:lang w:val="en-CA"/>
        </w:rPr>
        <w:t>On the Governance Assessment Scale in SDGs, the evaluation of the 11 governance components for the CoG and the 4 components for the SDG target (table above) was carried out for each one of the 11 SAIs. Each of the governance components was evaluated on a scale divided into 4 levels:</w:t>
      </w:r>
    </w:p>
    <w:p w14:paraId="45C488BA" w14:textId="77777777" w:rsidR="00D51DD9" w:rsidRPr="001760D7" w:rsidRDefault="00D51DD9">
      <w:pPr>
        <w:pStyle w:val="ListParagraph"/>
        <w:rPr>
          <w:b/>
          <w:lang w:val="en-CA"/>
        </w:rPr>
      </w:pPr>
      <w:r w:rsidRPr="001760D7">
        <w:rPr>
          <w:lang w:val="en-CA"/>
        </w:rPr>
        <w:t>• No implementation (zero degree);</w:t>
      </w:r>
    </w:p>
    <w:p w14:paraId="1FBE1A25" w14:textId="77777777" w:rsidR="00D51DD9" w:rsidRPr="001760D7" w:rsidRDefault="00D51DD9">
      <w:pPr>
        <w:pStyle w:val="ListParagraph"/>
        <w:rPr>
          <w:b/>
          <w:lang w:val="en-CA"/>
        </w:rPr>
      </w:pPr>
      <w:r w:rsidRPr="001760D7">
        <w:rPr>
          <w:lang w:val="en-CA"/>
        </w:rPr>
        <w:t>• Establishing (grade 1);</w:t>
      </w:r>
    </w:p>
    <w:p w14:paraId="5AFDB75C" w14:textId="77777777" w:rsidR="00D51DD9" w:rsidRPr="00A04950" w:rsidRDefault="00D51DD9">
      <w:pPr>
        <w:pStyle w:val="ListParagraph"/>
        <w:rPr>
          <w:b/>
        </w:rPr>
      </w:pPr>
      <w:r w:rsidRPr="00A04950">
        <w:t xml:space="preserve">• </w:t>
      </w:r>
      <w:r>
        <w:t>Developing</w:t>
      </w:r>
      <w:r w:rsidRPr="00A04950">
        <w:t xml:space="preserve"> (grade 2);</w:t>
      </w:r>
    </w:p>
    <w:p w14:paraId="52702DEC" w14:textId="77777777" w:rsidR="00D51DD9" w:rsidRDefault="00D51DD9">
      <w:pPr>
        <w:pStyle w:val="ListParagraph"/>
      </w:pPr>
      <w:r w:rsidRPr="00A04950">
        <w:t>• Optimized (grade 3).</w:t>
      </w:r>
    </w:p>
    <w:p w14:paraId="349E86FC" w14:textId="77777777" w:rsidR="00D51DD9" w:rsidRPr="00715AE6" w:rsidRDefault="00D51DD9"/>
    <w:p w14:paraId="40AD39A1" w14:textId="77777777" w:rsidR="00D51DD9" w:rsidRPr="001760D7" w:rsidRDefault="00D51DD9" w:rsidP="001760D7">
      <w:pPr>
        <w:pStyle w:val="ListParagraph"/>
        <w:numPr>
          <w:ilvl w:val="0"/>
          <w:numId w:val="33"/>
        </w:numPr>
        <w:rPr>
          <w:lang w:val="en-CA"/>
        </w:rPr>
      </w:pPr>
      <w:r w:rsidRPr="001760D7">
        <w:rPr>
          <w:lang w:val="en-CA"/>
        </w:rPr>
        <w:t xml:space="preserve">The data obtained in the Governance Assessment Scale in SDGs served as input for the elaboration of the SDGs Radar, which allows communicating in a clear and simple way the results of the evaluation of the preparation of the national governments for the implementation of Agenda 2030 and the SDGs. </w:t>
      </w:r>
    </w:p>
    <w:p w14:paraId="5088A549" w14:textId="77777777" w:rsidR="00D51DD9" w:rsidRPr="001760D7" w:rsidRDefault="00D51DD9">
      <w:pPr>
        <w:rPr>
          <w:lang w:val="en-CA"/>
        </w:rPr>
      </w:pPr>
    </w:p>
    <w:p w14:paraId="2539CC85" w14:textId="77777777" w:rsidR="00D51DD9" w:rsidRDefault="00D51DD9">
      <w:r>
        <w:rPr>
          <w:noProof/>
          <w:lang w:val="en-US" w:eastAsia="en-US"/>
        </w:rPr>
        <w:lastRenderedPageBreak/>
        <w:drawing>
          <wp:inline distT="0" distB="0" distL="0" distR="0" wp14:anchorId="5070049B" wp14:editId="746D80A7">
            <wp:extent cx="4248150" cy="2743200"/>
            <wp:effectExtent l="19050" t="19050" r="19050" b="1905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8845" cy="2743649"/>
                    </a:xfrm>
                    <a:prstGeom prst="rect">
                      <a:avLst/>
                    </a:prstGeom>
                    <a:noFill/>
                    <a:ln>
                      <a:solidFill>
                        <a:schemeClr val="accent1"/>
                      </a:solidFill>
                    </a:ln>
                  </pic:spPr>
                </pic:pic>
              </a:graphicData>
            </a:graphic>
          </wp:inline>
        </w:drawing>
      </w:r>
    </w:p>
    <w:p w14:paraId="3567CC7B" w14:textId="77777777" w:rsidR="00D51DD9" w:rsidRDefault="00D51DD9"/>
    <w:p w14:paraId="6A1C4D11" w14:textId="793F41D3" w:rsidR="00D51DD9" w:rsidRPr="001760D7" w:rsidRDefault="00D51DD9" w:rsidP="001760D7">
      <w:pPr>
        <w:pStyle w:val="ListParagraph"/>
        <w:numPr>
          <w:ilvl w:val="0"/>
          <w:numId w:val="33"/>
        </w:numPr>
        <w:rPr>
          <w:lang w:val="en-CA"/>
        </w:rPr>
      </w:pPr>
      <w:r w:rsidRPr="001760D7">
        <w:rPr>
          <w:lang w:val="en-CA"/>
        </w:rPr>
        <w:t xml:space="preserve">In the radar above, each </w:t>
      </w:r>
      <w:r w:rsidR="00000539" w:rsidRPr="001760D7">
        <w:rPr>
          <w:lang w:val="en-CA"/>
        </w:rPr>
        <w:t>governance</w:t>
      </w:r>
      <w:r w:rsidRPr="003E3A33">
        <w:rPr>
          <w:lang w:val="en-US"/>
        </w:rPr>
        <w:t xml:space="preserve"> </w:t>
      </w:r>
      <w:r w:rsidRPr="001760D7">
        <w:rPr>
          <w:lang w:val="en-CA"/>
        </w:rPr>
        <w:t>component’s grade corresponds to the average of the grades appointed for the 11 national governments that were evaluated in the coordinated audit. For more information on the Governance Assessment Scale on SDGs and SDG Radar methodologies, see the annexes of this guide.</w:t>
      </w:r>
    </w:p>
    <w:p w14:paraId="5AC582D4" w14:textId="77777777" w:rsidR="00D51DD9" w:rsidRPr="001760D7" w:rsidRDefault="00D51DD9">
      <w:pPr>
        <w:rPr>
          <w:lang w:val="en-CA"/>
        </w:rPr>
      </w:pPr>
    </w:p>
    <w:p w14:paraId="6638F04E" w14:textId="77777777" w:rsidR="00D51DD9" w:rsidRPr="001760D7" w:rsidRDefault="00D51DD9">
      <w:pPr>
        <w:pStyle w:val="Heading4"/>
        <w:rPr>
          <w:lang w:val="en-CA"/>
        </w:rPr>
      </w:pPr>
      <w:r w:rsidRPr="001760D7">
        <w:rPr>
          <w:lang w:val="en-CA"/>
        </w:rPr>
        <w:t>Audit findings</w:t>
      </w:r>
    </w:p>
    <w:p w14:paraId="3167D2C1" w14:textId="77777777" w:rsidR="00D51DD9" w:rsidRPr="001760D7" w:rsidRDefault="00D51DD9">
      <w:pPr>
        <w:rPr>
          <w:lang w:val="en-CA"/>
        </w:rPr>
      </w:pPr>
      <w:r w:rsidRPr="001760D7">
        <w:rPr>
          <w:lang w:val="en-CA"/>
        </w:rPr>
        <w:tab/>
        <w:t xml:space="preserve">The main findings of the coordinated audit were: </w:t>
      </w:r>
    </w:p>
    <w:p w14:paraId="770CF799" w14:textId="0ACD3809" w:rsidR="00D51DD9" w:rsidRPr="001760D7" w:rsidRDefault="00D51DD9">
      <w:pPr>
        <w:pStyle w:val="ListParagraph"/>
        <w:numPr>
          <w:ilvl w:val="0"/>
          <w:numId w:val="6"/>
        </w:numPr>
        <w:rPr>
          <w:lang w:val="en-CA"/>
        </w:rPr>
      </w:pPr>
      <w:r w:rsidRPr="001760D7">
        <w:rPr>
          <w:lang w:val="en-CA"/>
        </w:rPr>
        <w:t>Deficiencies in the process of institutionalization of the 2030 Agenda.</w:t>
      </w:r>
    </w:p>
    <w:p w14:paraId="47839F58" w14:textId="77777777" w:rsidR="00D51DD9" w:rsidRPr="001760D7" w:rsidRDefault="00D51DD9">
      <w:pPr>
        <w:pStyle w:val="ListParagraph"/>
        <w:numPr>
          <w:ilvl w:val="0"/>
          <w:numId w:val="6"/>
        </w:numPr>
        <w:rPr>
          <w:lang w:val="en-CA"/>
        </w:rPr>
      </w:pPr>
      <w:r w:rsidRPr="001760D7">
        <w:rPr>
          <w:lang w:val="en-CA"/>
        </w:rPr>
        <w:t>Absence of long-term planning strategy to the implementation of the 2030 Agenda in most Latin American countries.</w:t>
      </w:r>
    </w:p>
    <w:p w14:paraId="1F84C910" w14:textId="77777777" w:rsidR="00D51DD9" w:rsidRPr="001760D7" w:rsidRDefault="00D51DD9">
      <w:pPr>
        <w:pStyle w:val="ListParagraph"/>
        <w:numPr>
          <w:ilvl w:val="0"/>
          <w:numId w:val="6"/>
        </w:numPr>
        <w:rPr>
          <w:lang w:val="en-CA"/>
        </w:rPr>
      </w:pPr>
      <w:r w:rsidRPr="001760D7">
        <w:rPr>
          <w:lang w:val="en-CA"/>
        </w:rPr>
        <w:t xml:space="preserve">Lack of integrated risk prevention and risk management mechanisms at the national level for the implementation of the 2030 Agenda. </w:t>
      </w:r>
    </w:p>
    <w:p w14:paraId="44223956" w14:textId="77777777" w:rsidR="00D51DD9" w:rsidRPr="001760D7" w:rsidRDefault="00D51DD9">
      <w:pPr>
        <w:pStyle w:val="ListParagraph"/>
        <w:numPr>
          <w:ilvl w:val="0"/>
          <w:numId w:val="6"/>
        </w:numPr>
        <w:rPr>
          <w:lang w:val="en-CA"/>
        </w:rPr>
      </w:pPr>
      <w:r w:rsidRPr="001760D7">
        <w:rPr>
          <w:lang w:val="en-CA"/>
        </w:rPr>
        <w:t>Deficiencies in the processes of monitoring and evaluating SDGs implementation and of preparation of Voluntary National Reviews (VNRs).</w:t>
      </w:r>
    </w:p>
    <w:p w14:paraId="6FFE7FDE" w14:textId="014787BA" w:rsidR="00D51DD9" w:rsidRPr="001760D7" w:rsidRDefault="00D51DD9">
      <w:pPr>
        <w:pStyle w:val="ListParagraph"/>
        <w:numPr>
          <w:ilvl w:val="0"/>
          <w:numId w:val="6"/>
        </w:numPr>
        <w:rPr>
          <w:lang w:val="en-CA"/>
        </w:rPr>
      </w:pPr>
      <w:r w:rsidRPr="001760D7">
        <w:rPr>
          <w:lang w:val="en-CA"/>
        </w:rPr>
        <w:t>Deficiencies in the coordination of public policies related to the SDG target 2.4</w:t>
      </w:r>
      <w:r w:rsidR="00000539" w:rsidRPr="001760D7">
        <w:rPr>
          <w:lang w:val="en-CA"/>
        </w:rPr>
        <w:t>, which deals with sustainable food production systems</w:t>
      </w:r>
      <w:r w:rsidRPr="001760D7">
        <w:rPr>
          <w:lang w:val="en-CA"/>
        </w:rPr>
        <w:t>.</w:t>
      </w:r>
    </w:p>
    <w:p w14:paraId="117C4982" w14:textId="77777777" w:rsidR="00D51DD9" w:rsidRPr="001760D7" w:rsidRDefault="00D51DD9">
      <w:pPr>
        <w:rPr>
          <w:lang w:val="en-CA"/>
        </w:rPr>
      </w:pPr>
    </w:p>
    <w:p w14:paraId="681CBC64" w14:textId="77777777" w:rsidR="00D51DD9" w:rsidRDefault="00D51DD9">
      <w:pPr>
        <w:pStyle w:val="Heading4"/>
      </w:pPr>
      <w:r w:rsidRPr="00995475">
        <w:t>Conclusion</w:t>
      </w:r>
    </w:p>
    <w:p w14:paraId="543D8485" w14:textId="77777777" w:rsidR="00D51DD9" w:rsidRPr="001760D7" w:rsidRDefault="00D51DD9" w:rsidP="001760D7">
      <w:pPr>
        <w:pStyle w:val="ListParagraph"/>
        <w:numPr>
          <w:ilvl w:val="0"/>
          <w:numId w:val="33"/>
        </w:numPr>
        <w:rPr>
          <w:lang w:val="en-CA"/>
        </w:rPr>
      </w:pPr>
      <w:r w:rsidRPr="001760D7">
        <w:rPr>
          <w:lang w:val="en-CA"/>
        </w:rPr>
        <w:t xml:space="preserve">The results of the audit indicate that there is mobilization of national governments for the implementation of SDGs, both at the center of government level and the sectoral level. However, the preparation of these countries is still in an incipient stage, with several challenges related to the implementation of the Agenda. </w:t>
      </w:r>
    </w:p>
    <w:p w14:paraId="7DEB78D3" w14:textId="77777777" w:rsidR="00000539" w:rsidRPr="001760D7" w:rsidRDefault="00000539">
      <w:pPr>
        <w:rPr>
          <w:lang w:val="en-CA"/>
        </w:rPr>
      </w:pPr>
    </w:p>
    <w:p w14:paraId="5711B5A3" w14:textId="77777777" w:rsidR="00D51DD9" w:rsidRPr="001760D7" w:rsidRDefault="00D51DD9" w:rsidP="001760D7">
      <w:pPr>
        <w:pStyle w:val="ListParagraph"/>
        <w:numPr>
          <w:ilvl w:val="0"/>
          <w:numId w:val="33"/>
        </w:numPr>
        <w:rPr>
          <w:lang w:val="en-CA"/>
        </w:rPr>
      </w:pPr>
      <w:r w:rsidRPr="001760D7">
        <w:rPr>
          <w:lang w:val="en-CA"/>
        </w:rPr>
        <w:t>The most critical point is the fragmentation of the public sector. The SDGs are characterized by the interconnection between their targets and the need for an integrated government action to achieve them. The SAIs pointed out to various types of fragmentation, including poor coordination among ministries, non-integrated monitoring systems and misalignment of public policies. The coordination and integration of government actions are the area where there is greater room for improvement. Thus, SAIs in Latin America should seek, in their future work, to stimulate their national governments to adopt a culture of integrated action and joint working.</w:t>
      </w:r>
    </w:p>
    <w:p w14:paraId="4D872266" w14:textId="77777777" w:rsidR="00000539" w:rsidRPr="001760D7" w:rsidRDefault="00000539">
      <w:pPr>
        <w:rPr>
          <w:lang w:val="en-CA"/>
        </w:rPr>
      </w:pPr>
    </w:p>
    <w:p w14:paraId="23D2216A" w14:textId="77777777" w:rsidR="00000539" w:rsidRPr="001760D7" w:rsidRDefault="00D51DD9">
      <w:pPr>
        <w:rPr>
          <w:lang w:val="en-CA"/>
        </w:rPr>
      </w:pPr>
      <w:r w:rsidRPr="001760D7">
        <w:rPr>
          <w:lang w:val="en-CA"/>
        </w:rPr>
        <w:t xml:space="preserve">Further information on the coordinated audit can be found at: </w:t>
      </w:r>
      <w:hyperlink r:id="rId18" w:history="1">
        <w:r w:rsidRPr="0033565D">
          <w:rPr>
            <w:rStyle w:val="Hyperlink"/>
            <w:lang w:val="en-US"/>
          </w:rPr>
          <w:t>http://www.olacefs.com/medio-ambiente-comtema/</w:t>
        </w:r>
      </w:hyperlink>
      <w:r w:rsidRPr="001760D7">
        <w:rPr>
          <w:lang w:val="en-CA"/>
        </w:rPr>
        <w:t>.</w:t>
      </w:r>
    </w:p>
    <w:p w14:paraId="18BD292A" w14:textId="77777777" w:rsidR="00000539" w:rsidRPr="001760D7" w:rsidRDefault="00000539">
      <w:pPr>
        <w:rPr>
          <w:lang w:val="en-CA"/>
        </w:rPr>
      </w:pPr>
    </w:p>
    <w:p w14:paraId="6F13B670" w14:textId="77777777" w:rsidR="00000539" w:rsidRPr="001760D7" w:rsidRDefault="00000539">
      <w:pPr>
        <w:rPr>
          <w:lang w:val="en-CA"/>
        </w:rPr>
      </w:pPr>
    </w:p>
    <w:p w14:paraId="4942BA9A" w14:textId="141ED5EE" w:rsidR="004E532C" w:rsidRPr="004E532C" w:rsidRDefault="00173C9A">
      <w:pPr>
        <w:pStyle w:val="Heading3"/>
        <w:rPr>
          <w:lang w:val="en-US"/>
        </w:rPr>
      </w:pPr>
      <w:bookmarkStart w:id="20" w:name="_Toc536692452"/>
      <w:r w:rsidRPr="001760D7">
        <w:rPr>
          <w:lang w:val="en-CA"/>
        </w:rPr>
        <w:lastRenderedPageBreak/>
        <w:t>3.</w:t>
      </w:r>
      <w:r w:rsidR="000A7AF2" w:rsidRPr="001760D7">
        <w:rPr>
          <w:lang w:val="en-CA"/>
        </w:rPr>
        <w:t>a.</w:t>
      </w:r>
      <w:r w:rsidR="00000539" w:rsidRPr="001760D7">
        <w:rPr>
          <w:lang w:val="en-CA"/>
        </w:rPr>
        <w:t>4</w:t>
      </w:r>
      <w:r w:rsidR="000A7AF2" w:rsidRPr="001760D7">
        <w:rPr>
          <w:lang w:val="en-CA"/>
        </w:rPr>
        <w:t xml:space="preserve">) </w:t>
      </w:r>
      <w:r w:rsidR="004E532C" w:rsidRPr="001760D7">
        <w:rPr>
          <w:lang w:val="en-CA"/>
        </w:rPr>
        <w:t xml:space="preserve">SAI </w:t>
      </w:r>
      <w:r w:rsidR="004E532C" w:rsidRPr="004E532C">
        <w:rPr>
          <w:lang w:val="id-ID"/>
        </w:rPr>
        <w:t>Indonesia</w:t>
      </w:r>
      <w:r w:rsidR="004E532C" w:rsidRPr="001760D7">
        <w:rPr>
          <w:lang w:val="en-CA"/>
        </w:rPr>
        <w:t xml:space="preserve"> experience on auditing preparedness for implementation </w:t>
      </w:r>
      <w:r w:rsidR="004E532C" w:rsidRPr="004E532C">
        <w:rPr>
          <w:lang w:val="id-ID"/>
        </w:rPr>
        <w:t>of SDGs in Indonesia</w:t>
      </w:r>
      <w:bookmarkEnd w:id="20"/>
    </w:p>
    <w:p w14:paraId="1FFD80FC" w14:textId="77777777" w:rsidR="004E532C" w:rsidRPr="001760D7" w:rsidRDefault="004E532C">
      <w:pPr>
        <w:rPr>
          <w:lang w:val="en-CA"/>
        </w:rPr>
      </w:pPr>
    </w:p>
    <w:p w14:paraId="4224B28F" w14:textId="77777777" w:rsidR="00000539" w:rsidRPr="0054208E" w:rsidRDefault="00000539">
      <w:pPr>
        <w:pStyle w:val="Heading4"/>
      </w:pPr>
      <w:r w:rsidRPr="0054208E">
        <w:t>Audit objective</w:t>
      </w:r>
    </w:p>
    <w:p w14:paraId="14E2F16B" w14:textId="77777777" w:rsidR="00000539" w:rsidRPr="001760D7" w:rsidRDefault="00000539" w:rsidP="001760D7">
      <w:pPr>
        <w:pStyle w:val="ListParagraph"/>
        <w:numPr>
          <w:ilvl w:val="0"/>
          <w:numId w:val="33"/>
        </w:numPr>
        <w:rPr>
          <w:lang w:val="en-CA"/>
        </w:rPr>
      </w:pPr>
      <w:r w:rsidRPr="001760D7">
        <w:rPr>
          <w:lang w:val="en-CA"/>
        </w:rPr>
        <w:t xml:space="preserve">The audit of SDGs implementation preparedness is intended to assess the effectiveness of government efforts in adopting SDGs into the national context, sustaining and securing the resources and capacities needed, and establishing a mechanism to monitor, follow up, review, and report on the progress towards implementation of the 2030 Agenda. </w:t>
      </w:r>
    </w:p>
    <w:p w14:paraId="615444B3" w14:textId="77777777" w:rsidR="00000539" w:rsidRPr="001760D7" w:rsidRDefault="00000539">
      <w:pPr>
        <w:rPr>
          <w:lang w:val="en-CA"/>
        </w:rPr>
      </w:pPr>
    </w:p>
    <w:p w14:paraId="78DC7505" w14:textId="77777777" w:rsidR="00000539" w:rsidRPr="00275719" w:rsidRDefault="00000539">
      <w:pPr>
        <w:pStyle w:val="Heading4"/>
      </w:pPr>
      <w:r>
        <w:t>Scope</w:t>
      </w:r>
    </w:p>
    <w:p w14:paraId="3C823388" w14:textId="4275EFE6" w:rsidR="00000539" w:rsidRDefault="00000539" w:rsidP="001760D7">
      <w:pPr>
        <w:pStyle w:val="ListParagraph"/>
        <w:numPr>
          <w:ilvl w:val="0"/>
          <w:numId w:val="33"/>
        </w:numPr>
      </w:pPr>
      <w:r w:rsidRPr="001760D7">
        <w:rPr>
          <w:lang w:val="en-CA"/>
        </w:rPr>
        <w:t xml:space="preserve">Audit on SDGs implementation preparedness looks at government efforts relating to central government planning and budgeting processes, as well as data measurement design. The audit covers the   Ministry of National Development Planning, Ministry of Finance, and Statistics Indonesia.  The audit was conducted at the national and sub-national levels to assess horizontal and vertical coherence. The audit </w:t>
      </w:r>
      <w:r w:rsidR="00EF260B">
        <w:rPr>
          <w:lang w:val="id-ID"/>
        </w:rPr>
        <w:t xml:space="preserve">scope </w:t>
      </w:r>
      <w:r w:rsidR="00EF260B" w:rsidRPr="001760D7">
        <w:rPr>
          <w:lang w:val="en-CA"/>
        </w:rPr>
        <w:t>was</w:t>
      </w:r>
      <w:r w:rsidR="00EF260B">
        <w:rPr>
          <w:lang w:val="id-ID"/>
        </w:rPr>
        <w:t xml:space="preserve"> the government effort</w:t>
      </w:r>
      <w:r w:rsidR="00EF260B" w:rsidRPr="001760D7">
        <w:rPr>
          <w:lang w:val="en-CA"/>
        </w:rPr>
        <w:t xml:space="preserve"> </w:t>
      </w:r>
      <w:r w:rsidRPr="001760D7">
        <w:rPr>
          <w:lang w:val="en-CA"/>
        </w:rPr>
        <w:t xml:space="preserve">from January 2016 to the first semester of 2018. </w:t>
      </w:r>
      <w:r w:rsidRPr="0091284C">
        <w:t>The key actors in this audit are listed below</w:t>
      </w:r>
      <w:r>
        <w:t>.</w:t>
      </w:r>
    </w:p>
    <w:p w14:paraId="5EB3BE93" w14:textId="77777777" w:rsidR="00000539" w:rsidRDefault="00000539"/>
    <w:tbl>
      <w:tblPr>
        <w:tblStyle w:val="TableGrid1"/>
        <w:tblW w:w="8646" w:type="dxa"/>
        <w:tblInd w:w="421" w:type="dxa"/>
        <w:tblLayout w:type="fixed"/>
        <w:tblLook w:val="04A0" w:firstRow="1" w:lastRow="0" w:firstColumn="1" w:lastColumn="0" w:noHBand="0" w:noVBand="1"/>
      </w:tblPr>
      <w:tblGrid>
        <w:gridCol w:w="1134"/>
        <w:gridCol w:w="2551"/>
        <w:gridCol w:w="4961"/>
      </w:tblGrid>
      <w:tr w:rsidR="00000539" w:rsidRPr="0091284C" w14:paraId="37416E17" w14:textId="77777777" w:rsidTr="000E57A3">
        <w:tc>
          <w:tcPr>
            <w:tcW w:w="3685" w:type="dxa"/>
            <w:gridSpan w:val="2"/>
            <w:shd w:val="clear" w:color="auto" w:fill="BFBFBF" w:themeFill="background1" w:themeFillShade="BF"/>
          </w:tcPr>
          <w:p w14:paraId="69FFC5D7" w14:textId="77777777" w:rsidR="00000539" w:rsidRPr="0091284C" w:rsidRDefault="00000539">
            <w:pPr>
              <w:rPr>
                <w:lang w:val="en-AU" w:eastAsia="en-US"/>
              </w:rPr>
            </w:pPr>
            <w:r w:rsidRPr="0091284C">
              <w:rPr>
                <w:lang w:val="en-AU" w:eastAsia="en-US"/>
              </w:rPr>
              <w:t>What</w:t>
            </w:r>
          </w:p>
        </w:tc>
        <w:tc>
          <w:tcPr>
            <w:tcW w:w="4961" w:type="dxa"/>
            <w:shd w:val="clear" w:color="auto" w:fill="BFBFBF" w:themeFill="background1" w:themeFillShade="BF"/>
          </w:tcPr>
          <w:p w14:paraId="1455B65B" w14:textId="77777777" w:rsidR="00000539" w:rsidRPr="0091284C" w:rsidRDefault="00000539">
            <w:pPr>
              <w:rPr>
                <w:lang w:val="en-AU" w:eastAsia="en-US"/>
              </w:rPr>
            </w:pPr>
            <w:r w:rsidRPr="0091284C">
              <w:rPr>
                <w:lang w:val="en-AU" w:eastAsia="en-US"/>
              </w:rPr>
              <w:t>Who</w:t>
            </w:r>
          </w:p>
        </w:tc>
      </w:tr>
      <w:tr w:rsidR="00000539" w:rsidRPr="004830EB" w14:paraId="063F37D1" w14:textId="77777777" w:rsidTr="000E57A3">
        <w:tc>
          <w:tcPr>
            <w:tcW w:w="1134" w:type="dxa"/>
            <w:vMerge w:val="restart"/>
          </w:tcPr>
          <w:p w14:paraId="64294890" w14:textId="77777777" w:rsidR="00000539" w:rsidRPr="0091284C" w:rsidRDefault="00000539">
            <w:pPr>
              <w:rPr>
                <w:lang w:val="en-AU" w:eastAsia="en-US"/>
              </w:rPr>
            </w:pPr>
            <w:r w:rsidRPr="0091284C">
              <w:rPr>
                <w:lang w:val="en-AU" w:eastAsia="en-US"/>
              </w:rPr>
              <w:t>Policy</w:t>
            </w:r>
          </w:p>
        </w:tc>
        <w:tc>
          <w:tcPr>
            <w:tcW w:w="2551" w:type="dxa"/>
          </w:tcPr>
          <w:p w14:paraId="1ED19ED8" w14:textId="77777777" w:rsidR="00000539" w:rsidRPr="0091284C" w:rsidRDefault="00000539">
            <w:pPr>
              <w:rPr>
                <w:lang w:val="en-AU" w:eastAsia="en-US"/>
              </w:rPr>
            </w:pPr>
            <w:r w:rsidRPr="0091284C">
              <w:rPr>
                <w:lang w:val="en-AU" w:eastAsia="en-US"/>
              </w:rPr>
              <w:t>Raising Awareness</w:t>
            </w:r>
          </w:p>
        </w:tc>
        <w:tc>
          <w:tcPr>
            <w:tcW w:w="4961" w:type="dxa"/>
          </w:tcPr>
          <w:p w14:paraId="6AC798D6" w14:textId="77777777" w:rsidR="00000539" w:rsidRPr="0091284C" w:rsidRDefault="00000539">
            <w:pPr>
              <w:rPr>
                <w:lang w:val="en-AU" w:eastAsia="en-US"/>
              </w:rPr>
            </w:pPr>
            <w:r w:rsidRPr="0091284C">
              <w:rPr>
                <w:lang w:val="en-AU" w:eastAsia="en-US"/>
              </w:rPr>
              <w:t>Ministry of National Development Planning</w:t>
            </w:r>
          </w:p>
        </w:tc>
      </w:tr>
      <w:tr w:rsidR="00000539" w:rsidRPr="004830EB" w14:paraId="5740C42C" w14:textId="77777777" w:rsidTr="000E57A3">
        <w:tc>
          <w:tcPr>
            <w:tcW w:w="1134" w:type="dxa"/>
            <w:vMerge/>
          </w:tcPr>
          <w:p w14:paraId="424CF9F5" w14:textId="77777777" w:rsidR="00000539" w:rsidRPr="0091284C" w:rsidRDefault="00000539">
            <w:pPr>
              <w:rPr>
                <w:lang w:val="en-AU" w:eastAsia="en-US"/>
              </w:rPr>
            </w:pPr>
          </w:p>
        </w:tc>
        <w:tc>
          <w:tcPr>
            <w:tcW w:w="2551" w:type="dxa"/>
          </w:tcPr>
          <w:p w14:paraId="1E1E0C37" w14:textId="77777777" w:rsidR="00000539" w:rsidRPr="0091284C" w:rsidRDefault="00000539">
            <w:pPr>
              <w:rPr>
                <w:lang w:val="en-AU" w:eastAsia="en-US"/>
              </w:rPr>
            </w:pPr>
            <w:r w:rsidRPr="0091284C">
              <w:rPr>
                <w:lang w:val="en-AU" w:eastAsia="en-US"/>
              </w:rPr>
              <w:t>National Ownership</w:t>
            </w:r>
          </w:p>
        </w:tc>
        <w:tc>
          <w:tcPr>
            <w:tcW w:w="4961" w:type="dxa"/>
          </w:tcPr>
          <w:p w14:paraId="01C75627" w14:textId="77777777" w:rsidR="00000539" w:rsidRPr="0091284C" w:rsidRDefault="00000539">
            <w:pPr>
              <w:rPr>
                <w:lang w:val="en-AU" w:eastAsia="en-US"/>
              </w:rPr>
            </w:pPr>
            <w:r w:rsidRPr="0091284C">
              <w:rPr>
                <w:lang w:val="en-AU" w:eastAsia="en-US"/>
              </w:rPr>
              <w:t>Ministry of National Development Planning</w:t>
            </w:r>
          </w:p>
        </w:tc>
      </w:tr>
      <w:tr w:rsidR="00000539" w:rsidRPr="004830EB" w14:paraId="470DE3E7" w14:textId="77777777" w:rsidTr="000E57A3">
        <w:tc>
          <w:tcPr>
            <w:tcW w:w="1134" w:type="dxa"/>
            <w:vMerge/>
          </w:tcPr>
          <w:p w14:paraId="6AB2BA0E" w14:textId="77777777" w:rsidR="00000539" w:rsidRPr="0091284C" w:rsidRDefault="00000539">
            <w:pPr>
              <w:rPr>
                <w:lang w:val="en-AU" w:eastAsia="en-US"/>
              </w:rPr>
            </w:pPr>
          </w:p>
        </w:tc>
        <w:tc>
          <w:tcPr>
            <w:tcW w:w="2551" w:type="dxa"/>
          </w:tcPr>
          <w:p w14:paraId="65989568" w14:textId="77777777" w:rsidR="00000539" w:rsidRPr="0091284C" w:rsidRDefault="00000539">
            <w:pPr>
              <w:rPr>
                <w:lang w:val="en-AU" w:eastAsia="en-US"/>
              </w:rPr>
            </w:pPr>
            <w:r w:rsidRPr="0091284C">
              <w:rPr>
                <w:lang w:val="en-AU" w:eastAsia="en-US"/>
              </w:rPr>
              <w:t>Policy Coherence</w:t>
            </w:r>
          </w:p>
        </w:tc>
        <w:tc>
          <w:tcPr>
            <w:tcW w:w="4961" w:type="dxa"/>
          </w:tcPr>
          <w:p w14:paraId="29A8AD52" w14:textId="77777777" w:rsidR="00000539" w:rsidRPr="0091284C" w:rsidRDefault="00000539">
            <w:pPr>
              <w:rPr>
                <w:lang w:val="en-AU" w:eastAsia="en-US"/>
              </w:rPr>
            </w:pPr>
            <w:r w:rsidRPr="0091284C">
              <w:rPr>
                <w:lang w:val="en-AU" w:eastAsia="en-US"/>
              </w:rPr>
              <w:t>Ministry of National Development Planning / Sub-national Planning Agency (East Kalimantan and Riau Provinces)</w:t>
            </w:r>
          </w:p>
        </w:tc>
      </w:tr>
      <w:tr w:rsidR="00000539" w:rsidRPr="004830EB" w14:paraId="34B19551" w14:textId="77777777" w:rsidTr="000E57A3">
        <w:tc>
          <w:tcPr>
            <w:tcW w:w="1134" w:type="dxa"/>
            <w:vMerge/>
          </w:tcPr>
          <w:p w14:paraId="7AECE8D6" w14:textId="77777777" w:rsidR="00000539" w:rsidRPr="0091284C" w:rsidRDefault="00000539">
            <w:pPr>
              <w:rPr>
                <w:lang w:val="en-AU" w:eastAsia="en-US"/>
              </w:rPr>
            </w:pPr>
          </w:p>
        </w:tc>
        <w:tc>
          <w:tcPr>
            <w:tcW w:w="2551" w:type="dxa"/>
          </w:tcPr>
          <w:p w14:paraId="6DAD445D" w14:textId="77777777" w:rsidR="00000539" w:rsidRPr="0091284C" w:rsidRDefault="00000539">
            <w:pPr>
              <w:rPr>
                <w:lang w:val="en-AU" w:eastAsia="en-US"/>
              </w:rPr>
            </w:pPr>
            <w:r w:rsidRPr="0091284C">
              <w:rPr>
                <w:lang w:val="en-AU" w:eastAsia="en-US"/>
              </w:rPr>
              <w:t>Integration of Three Dimensions</w:t>
            </w:r>
          </w:p>
        </w:tc>
        <w:tc>
          <w:tcPr>
            <w:tcW w:w="4961" w:type="dxa"/>
          </w:tcPr>
          <w:p w14:paraId="2B248FE9" w14:textId="77777777" w:rsidR="00000539" w:rsidRPr="0091284C" w:rsidRDefault="00000539">
            <w:pPr>
              <w:rPr>
                <w:lang w:val="en-AU" w:eastAsia="en-US"/>
              </w:rPr>
            </w:pPr>
            <w:r w:rsidRPr="0091284C">
              <w:rPr>
                <w:lang w:val="en-AU" w:eastAsia="en-US"/>
              </w:rPr>
              <w:t>Ministry of National Development Planning / Sub-national Planning Agency (East Kalimantan and Riau Provinces)</w:t>
            </w:r>
          </w:p>
        </w:tc>
      </w:tr>
      <w:tr w:rsidR="00000539" w:rsidRPr="004830EB" w14:paraId="253E5EAC" w14:textId="77777777" w:rsidTr="000E57A3">
        <w:tc>
          <w:tcPr>
            <w:tcW w:w="1134" w:type="dxa"/>
            <w:vMerge w:val="restart"/>
          </w:tcPr>
          <w:p w14:paraId="1BBA1CB2" w14:textId="77777777" w:rsidR="00000539" w:rsidRPr="0091284C" w:rsidRDefault="00000539">
            <w:pPr>
              <w:rPr>
                <w:lang w:val="en-AU" w:eastAsia="en-US"/>
              </w:rPr>
            </w:pPr>
            <w:r w:rsidRPr="0091284C">
              <w:rPr>
                <w:lang w:val="en-AU" w:eastAsia="en-US"/>
              </w:rPr>
              <w:t>Means of Implementation</w:t>
            </w:r>
          </w:p>
        </w:tc>
        <w:tc>
          <w:tcPr>
            <w:tcW w:w="2551" w:type="dxa"/>
          </w:tcPr>
          <w:p w14:paraId="4DEB8B17" w14:textId="77777777" w:rsidR="00000539" w:rsidRPr="0091284C" w:rsidRDefault="00000539">
            <w:pPr>
              <w:rPr>
                <w:lang w:val="en-AU" w:eastAsia="en-US"/>
              </w:rPr>
            </w:pPr>
            <w:r w:rsidRPr="0091284C">
              <w:rPr>
                <w:lang w:val="en-AU" w:eastAsia="en-US"/>
              </w:rPr>
              <w:t xml:space="preserve">Identification of Funding </w:t>
            </w:r>
          </w:p>
        </w:tc>
        <w:tc>
          <w:tcPr>
            <w:tcW w:w="4961" w:type="dxa"/>
          </w:tcPr>
          <w:p w14:paraId="6043D48F" w14:textId="77777777" w:rsidR="00000539" w:rsidRPr="0091284C" w:rsidRDefault="00000539">
            <w:pPr>
              <w:rPr>
                <w:lang w:val="en-AU" w:eastAsia="en-US"/>
              </w:rPr>
            </w:pPr>
            <w:r w:rsidRPr="0091284C">
              <w:rPr>
                <w:lang w:val="en-AU" w:eastAsia="en-US"/>
              </w:rPr>
              <w:t>Ministry of National Development Planning</w:t>
            </w:r>
          </w:p>
        </w:tc>
      </w:tr>
      <w:tr w:rsidR="00000539" w:rsidRPr="004830EB" w14:paraId="6D427599" w14:textId="77777777" w:rsidTr="000E57A3">
        <w:tc>
          <w:tcPr>
            <w:tcW w:w="1134" w:type="dxa"/>
            <w:vMerge/>
          </w:tcPr>
          <w:p w14:paraId="64C2B576" w14:textId="77777777" w:rsidR="00000539" w:rsidRPr="0091284C" w:rsidRDefault="00000539">
            <w:pPr>
              <w:rPr>
                <w:lang w:val="en-AU" w:eastAsia="en-US"/>
              </w:rPr>
            </w:pPr>
          </w:p>
        </w:tc>
        <w:tc>
          <w:tcPr>
            <w:tcW w:w="2551" w:type="dxa"/>
          </w:tcPr>
          <w:p w14:paraId="1CB86CED" w14:textId="77777777" w:rsidR="00000539" w:rsidRPr="0091284C" w:rsidRDefault="00000539">
            <w:pPr>
              <w:rPr>
                <w:lang w:val="en-AU" w:eastAsia="en-US"/>
              </w:rPr>
            </w:pPr>
            <w:r w:rsidRPr="0091284C">
              <w:rPr>
                <w:lang w:val="en-AU" w:eastAsia="en-US"/>
              </w:rPr>
              <w:t>Prioritization of Funding</w:t>
            </w:r>
          </w:p>
        </w:tc>
        <w:tc>
          <w:tcPr>
            <w:tcW w:w="4961" w:type="dxa"/>
          </w:tcPr>
          <w:p w14:paraId="6A3779A4" w14:textId="77777777" w:rsidR="00000539" w:rsidRPr="0091284C" w:rsidRDefault="00000539">
            <w:pPr>
              <w:rPr>
                <w:lang w:val="en-AU" w:eastAsia="en-US"/>
              </w:rPr>
            </w:pPr>
            <w:r w:rsidRPr="0091284C">
              <w:rPr>
                <w:lang w:val="en-AU" w:eastAsia="en-US"/>
              </w:rPr>
              <w:t>Ministry of National Development Planning</w:t>
            </w:r>
          </w:p>
        </w:tc>
      </w:tr>
      <w:tr w:rsidR="00000539" w:rsidRPr="0091284C" w14:paraId="1163E773" w14:textId="77777777" w:rsidTr="000E57A3">
        <w:tc>
          <w:tcPr>
            <w:tcW w:w="1134" w:type="dxa"/>
            <w:vMerge/>
          </w:tcPr>
          <w:p w14:paraId="29A65370" w14:textId="77777777" w:rsidR="00000539" w:rsidRPr="0091284C" w:rsidRDefault="00000539">
            <w:pPr>
              <w:rPr>
                <w:lang w:val="en-AU" w:eastAsia="en-US"/>
              </w:rPr>
            </w:pPr>
          </w:p>
        </w:tc>
        <w:tc>
          <w:tcPr>
            <w:tcW w:w="2551" w:type="dxa"/>
          </w:tcPr>
          <w:p w14:paraId="6CDBB60B" w14:textId="77777777" w:rsidR="00000539" w:rsidRPr="0091284C" w:rsidRDefault="00000539">
            <w:pPr>
              <w:rPr>
                <w:lang w:val="en-AU" w:eastAsia="en-US"/>
              </w:rPr>
            </w:pPr>
            <w:r w:rsidRPr="0091284C">
              <w:rPr>
                <w:lang w:val="en-AU" w:eastAsia="en-US"/>
              </w:rPr>
              <w:t>Secure Long-Term Funding</w:t>
            </w:r>
          </w:p>
        </w:tc>
        <w:tc>
          <w:tcPr>
            <w:tcW w:w="4961" w:type="dxa"/>
          </w:tcPr>
          <w:p w14:paraId="43E3B357" w14:textId="77777777" w:rsidR="00000539" w:rsidRPr="0091284C" w:rsidRDefault="00000539">
            <w:pPr>
              <w:rPr>
                <w:lang w:val="en-AU" w:eastAsia="en-US"/>
              </w:rPr>
            </w:pPr>
            <w:r w:rsidRPr="0091284C">
              <w:rPr>
                <w:lang w:val="en-AU" w:eastAsia="en-US"/>
              </w:rPr>
              <w:t>Ministry of Finance</w:t>
            </w:r>
          </w:p>
        </w:tc>
      </w:tr>
      <w:tr w:rsidR="00000539" w:rsidRPr="004830EB" w14:paraId="3458ED02" w14:textId="77777777" w:rsidTr="000E57A3">
        <w:tc>
          <w:tcPr>
            <w:tcW w:w="1134" w:type="dxa"/>
            <w:vMerge/>
          </w:tcPr>
          <w:p w14:paraId="40B2EE42" w14:textId="77777777" w:rsidR="00000539" w:rsidRPr="0091284C" w:rsidRDefault="00000539">
            <w:pPr>
              <w:rPr>
                <w:lang w:val="en-AU" w:eastAsia="en-US"/>
              </w:rPr>
            </w:pPr>
          </w:p>
        </w:tc>
        <w:tc>
          <w:tcPr>
            <w:tcW w:w="2551" w:type="dxa"/>
          </w:tcPr>
          <w:p w14:paraId="2B6B3EC2" w14:textId="77777777" w:rsidR="00000539" w:rsidRPr="0091284C" w:rsidRDefault="00000539">
            <w:pPr>
              <w:rPr>
                <w:lang w:val="en-AU" w:eastAsia="en-US"/>
              </w:rPr>
            </w:pPr>
            <w:r w:rsidRPr="0091284C">
              <w:rPr>
                <w:lang w:val="en-AU" w:eastAsia="en-US"/>
              </w:rPr>
              <w:t xml:space="preserve">Non-Finance </w:t>
            </w:r>
          </w:p>
        </w:tc>
        <w:tc>
          <w:tcPr>
            <w:tcW w:w="4961" w:type="dxa"/>
          </w:tcPr>
          <w:p w14:paraId="4C5357B7" w14:textId="77777777" w:rsidR="00000539" w:rsidRPr="0091284C" w:rsidRDefault="00000539">
            <w:pPr>
              <w:rPr>
                <w:lang w:val="en-AU" w:eastAsia="en-US"/>
              </w:rPr>
            </w:pPr>
            <w:r w:rsidRPr="0091284C">
              <w:rPr>
                <w:lang w:val="en-AU" w:eastAsia="en-US"/>
              </w:rPr>
              <w:t>Ministry of National Development Planning</w:t>
            </w:r>
          </w:p>
        </w:tc>
      </w:tr>
      <w:tr w:rsidR="00000539" w:rsidRPr="004830EB" w14:paraId="2CCF7E35" w14:textId="77777777" w:rsidTr="000E57A3">
        <w:tc>
          <w:tcPr>
            <w:tcW w:w="1134" w:type="dxa"/>
            <w:vMerge w:val="restart"/>
          </w:tcPr>
          <w:p w14:paraId="52894449" w14:textId="77777777" w:rsidR="00000539" w:rsidRPr="0091284C" w:rsidRDefault="00000539">
            <w:pPr>
              <w:rPr>
                <w:lang w:val="en-AU" w:eastAsia="en-US"/>
              </w:rPr>
            </w:pPr>
            <w:r w:rsidRPr="0091284C">
              <w:rPr>
                <w:lang w:val="en-AU" w:eastAsia="en-US"/>
              </w:rPr>
              <w:t xml:space="preserve">Data </w:t>
            </w:r>
          </w:p>
        </w:tc>
        <w:tc>
          <w:tcPr>
            <w:tcW w:w="2551" w:type="dxa"/>
          </w:tcPr>
          <w:p w14:paraId="770D8732" w14:textId="77777777" w:rsidR="00000539" w:rsidRPr="0091284C" w:rsidRDefault="00000539">
            <w:pPr>
              <w:rPr>
                <w:lang w:val="en-AU" w:eastAsia="en-US"/>
              </w:rPr>
            </w:pPr>
            <w:r w:rsidRPr="0091284C">
              <w:rPr>
                <w:lang w:val="en-AU" w:eastAsia="en-US"/>
              </w:rPr>
              <w:t>Responsibility</w:t>
            </w:r>
          </w:p>
        </w:tc>
        <w:tc>
          <w:tcPr>
            <w:tcW w:w="4961" w:type="dxa"/>
          </w:tcPr>
          <w:p w14:paraId="5D0891D5" w14:textId="77777777" w:rsidR="00000539" w:rsidRPr="0091284C" w:rsidRDefault="00000539">
            <w:pPr>
              <w:rPr>
                <w:lang w:val="en-AU" w:eastAsia="en-US"/>
              </w:rPr>
            </w:pPr>
            <w:r w:rsidRPr="0091284C">
              <w:rPr>
                <w:lang w:val="en-AU" w:eastAsia="en-US"/>
              </w:rPr>
              <w:t>Ministry of National Development Planning</w:t>
            </w:r>
          </w:p>
        </w:tc>
      </w:tr>
      <w:tr w:rsidR="00000539" w:rsidRPr="0091284C" w14:paraId="742BB174" w14:textId="77777777" w:rsidTr="000E57A3">
        <w:tc>
          <w:tcPr>
            <w:tcW w:w="1134" w:type="dxa"/>
            <w:vMerge/>
          </w:tcPr>
          <w:p w14:paraId="2F298B53" w14:textId="77777777" w:rsidR="00000539" w:rsidRPr="0091284C" w:rsidRDefault="00000539">
            <w:pPr>
              <w:rPr>
                <w:lang w:val="en-AU" w:eastAsia="en-US"/>
              </w:rPr>
            </w:pPr>
          </w:p>
        </w:tc>
        <w:tc>
          <w:tcPr>
            <w:tcW w:w="2551" w:type="dxa"/>
          </w:tcPr>
          <w:p w14:paraId="67D2C159" w14:textId="77777777" w:rsidR="00000539" w:rsidRPr="0091284C" w:rsidRDefault="00000539">
            <w:pPr>
              <w:rPr>
                <w:lang w:val="en-AU" w:eastAsia="en-US"/>
              </w:rPr>
            </w:pPr>
            <w:r w:rsidRPr="0091284C">
              <w:rPr>
                <w:lang w:val="en-AU" w:eastAsia="en-US"/>
              </w:rPr>
              <w:t>Indicators and Baselines</w:t>
            </w:r>
          </w:p>
        </w:tc>
        <w:tc>
          <w:tcPr>
            <w:tcW w:w="4961" w:type="dxa"/>
          </w:tcPr>
          <w:p w14:paraId="1B505724" w14:textId="77777777" w:rsidR="00000539" w:rsidRPr="0091284C" w:rsidRDefault="00000539">
            <w:pPr>
              <w:rPr>
                <w:lang w:val="en-AU" w:eastAsia="en-US"/>
              </w:rPr>
            </w:pPr>
            <w:r w:rsidRPr="0091284C">
              <w:rPr>
                <w:lang w:val="en-AU" w:eastAsia="en-US"/>
              </w:rPr>
              <w:t>Statistics Indonesia</w:t>
            </w:r>
          </w:p>
        </w:tc>
      </w:tr>
      <w:tr w:rsidR="00000539" w:rsidRPr="0091284C" w14:paraId="38F54D3A" w14:textId="77777777" w:rsidTr="000E57A3">
        <w:tc>
          <w:tcPr>
            <w:tcW w:w="1134" w:type="dxa"/>
            <w:vMerge/>
          </w:tcPr>
          <w:p w14:paraId="4B43A3E1" w14:textId="77777777" w:rsidR="00000539" w:rsidRPr="0091284C" w:rsidRDefault="00000539">
            <w:pPr>
              <w:rPr>
                <w:lang w:val="en-AU" w:eastAsia="en-US"/>
              </w:rPr>
            </w:pPr>
          </w:p>
        </w:tc>
        <w:tc>
          <w:tcPr>
            <w:tcW w:w="2551" w:type="dxa"/>
          </w:tcPr>
          <w:p w14:paraId="7CF2C893" w14:textId="77777777" w:rsidR="00000539" w:rsidRPr="0091284C" w:rsidRDefault="00000539">
            <w:pPr>
              <w:rPr>
                <w:lang w:val="en-AU" w:eastAsia="en-US"/>
              </w:rPr>
            </w:pPr>
            <w:r w:rsidRPr="0091284C">
              <w:rPr>
                <w:lang w:val="en-AU" w:eastAsia="en-US"/>
              </w:rPr>
              <w:t>Data Quality</w:t>
            </w:r>
          </w:p>
        </w:tc>
        <w:tc>
          <w:tcPr>
            <w:tcW w:w="4961" w:type="dxa"/>
          </w:tcPr>
          <w:p w14:paraId="0905A771" w14:textId="77777777" w:rsidR="00000539" w:rsidRPr="0091284C" w:rsidRDefault="00000539">
            <w:pPr>
              <w:rPr>
                <w:lang w:val="en-AU" w:eastAsia="en-US"/>
              </w:rPr>
            </w:pPr>
            <w:r w:rsidRPr="0091284C">
              <w:rPr>
                <w:lang w:val="en-AU" w:eastAsia="en-US"/>
              </w:rPr>
              <w:t>Statistics Indonesia</w:t>
            </w:r>
          </w:p>
        </w:tc>
      </w:tr>
      <w:tr w:rsidR="00000539" w:rsidRPr="0091284C" w14:paraId="54A68D70" w14:textId="77777777" w:rsidTr="000E57A3">
        <w:tc>
          <w:tcPr>
            <w:tcW w:w="1134" w:type="dxa"/>
            <w:vMerge/>
          </w:tcPr>
          <w:p w14:paraId="35A0863C" w14:textId="77777777" w:rsidR="00000539" w:rsidRPr="0091284C" w:rsidRDefault="00000539">
            <w:pPr>
              <w:rPr>
                <w:lang w:val="en-AU" w:eastAsia="en-US"/>
              </w:rPr>
            </w:pPr>
          </w:p>
        </w:tc>
        <w:tc>
          <w:tcPr>
            <w:tcW w:w="2551" w:type="dxa"/>
          </w:tcPr>
          <w:p w14:paraId="6A4A6F4E" w14:textId="77777777" w:rsidR="00000539" w:rsidRPr="0091284C" w:rsidRDefault="00000539">
            <w:pPr>
              <w:rPr>
                <w:lang w:val="en-AU" w:eastAsia="en-US"/>
              </w:rPr>
            </w:pPr>
            <w:r w:rsidRPr="0091284C">
              <w:rPr>
                <w:lang w:val="en-AU" w:eastAsia="en-US"/>
              </w:rPr>
              <w:t>Participatory Reporting</w:t>
            </w:r>
          </w:p>
        </w:tc>
        <w:tc>
          <w:tcPr>
            <w:tcW w:w="4961" w:type="dxa"/>
          </w:tcPr>
          <w:p w14:paraId="449CF66D" w14:textId="77777777" w:rsidR="00000539" w:rsidRPr="0091284C" w:rsidRDefault="00000539">
            <w:pPr>
              <w:rPr>
                <w:lang w:val="en-AU" w:eastAsia="en-US"/>
              </w:rPr>
            </w:pPr>
            <w:r w:rsidRPr="0091284C">
              <w:rPr>
                <w:lang w:val="en-AU" w:eastAsia="en-US"/>
              </w:rPr>
              <w:t>Statistics Indonesia</w:t>
            </w:r>
          </w:p>
        </w:tc>
      </w:tr>
    </w:tbl>
    <w:p w14:paraId="148CD35D" w14:textId="77777777" w:rsidR="00000539" w:rsidRPr="009C0D96" w:rsidRDefault="00000539"/>
    <w:p w14:paraId="799549CF" w14:textId="2E1642C2" w:rsidR="00000539" w:rsidRPr="001760D7" w:rsidRDefault="00000539">
      <w:pPr>
        <w:pStyle w:val="Heading4"/>
        <w:rPr>
          <w:lang w:val="en-CA"/>
        </w:rPr>
      </w:pPr>
      <w:r w:rsidRPr="001760D7">
        <w:rPr>
          <w:lang w:val="en-CA"/>
        </w:rPr>
        <w:t xml:space="preserve">Audit </w:t>
      </w:r>
      <w:r w:rsidR="00517813" w:rsidRPr="001760D7">
        <w:rPr>
          <w:lang w:val="en-CA"/>
        </w:rPr>
        <w:t xml:space="preserve">steps, </w:t>
      </w:r>
      <w:r w:rsidRPr="001760D7">
        <w:rPr>
          <w:lang w:val="en-CA"/>
        </w:rPr>
        <w:t>methodology, sources of data, data collection, and analysis</w:t>
      </w:r>
    </w:p>
    <w:p w14:paraId="6F3D7EC9" w14:textId="77777777" w:rsidR="00000539" w:rsidRPr="001760D7" w:rsidRDefault="00000539" w:rsidP="001760D7">
      <w:pPr>
        <w:pStyle w:val="ListParagraph"/>
        <w:numPr>
          <w:ilvl w:val="0"/>
          <w:numId w:val="33"/>
        </w:numPr>
        <w:rPr>
          <w:lang w:val="en-CA"/>
        </w:rPr>
      </w:pPr>
      <w:r w:rsidRPr="001760D7">
        <w:rPr>
          <w:lang w:val="en-CA"/>
        </w:rPr>
        <w:t>The audit process has phases that consist of planning, fieldwork, reporting, and follow up as briefly explained below.</w:t>
      </w:r>
    </w:p>
    <w:p w14:paraId="2535D723" w14:textId="77777777" w:rsidR="00000539" w:rsidRPr="001760D7" w:rsidRDefault="00000539">
      <w:pPr>
        <w:pStyle w:val="ListParagraph"/>
        <w:rPr>
          <w:lang w:val="en-CA"/>
        </w:rPr>
      </w:pPr>
      <w:r w:rsidRPr="001760D7">
        <w:rPr>
          <w:lang w:val="en-CA"/>
        </w:rPr>
        <w:t>a.</w:t>
      </w:r>
      <w:r w:rsidRPr="001760D7">
        <w:rPr>
          <w:lang w:val="en-CA"/>
        </w:rPr>
        <w:tab/>
        <w:t>The planning phase has been conducted from October until December 2017:</w:t>
      </w:r>
    </w:p>
    <w:p w14:paraId="1D8B25C5" w14:textId="77777777" w:rsidR="00000539" w:rsidRDefault="00000539">
      <w:pPr>
        <w:pStyle w:val="ListParagraph"/>
      </w:pPr>
      <w:r>
        <w:rPr>
          <w:noProof/>
          <w:lang w:val="en-US" w:eastAsia="en-US"/>
        </w:rPr>
        <w:drawing>
          <wp:inline distT="0" distB="0" distL="0" distR="0" wp14:anchorId="1829B579" wp14:editId="6CD6C378">
            <wp:extent cx="5263019" cy="1822939"/>
            <wp:effectExtent l="0" t="0" r="0" b="635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6698" cy="1838068"/>
                    </a:xfrm>
                    <a:prstGeom prst="rect">
                      <a:avLst/>
                    </a:prstGeom>
                  </pic:spPr>
                </pic:pic>
              </a:graphicData>
            </a:graphic>
          </wp:inline>
        </w:drawing>
      </w:r>
    </w:p>
    <w:p w14:paraId="7E34B80D" w14:textId="77777777" w:rsidR="00000539" w:rsidRDefault="00000539">
      <w:pPr>
        <w:pStyle w:val="ListParagraph"/>
      </w:pPr>
    </w:p>
    <w:p w14:paraId="4785C17C" w14:textId="77777777" w:rsidR="00000539" w:rsidRDefault="00000539">
      <w:pPr>
        <w:pStyle w:val="ListParagraph"/>
      </w:pPr>
      <w:r w:rsidRPr="001760D7">
        <w:rPr>
          <w:lang w:val="en-CA"/>
        </w:rPr>
        <w:t>b.</w:t>
      </w:r>
      <w:r w:rsidRPr="001760D7">
        <w:rPr>
          <w:lang w:val="en-CA"/>
        </w:rPr>
        <w:tab/>
        <w:t xml:space="preserve">The fieldwork phase was carried out from January to May 2018. </w:t>
      </w:r>
      <w:r>
        <w:t>The steps are detailed below.</w:t>
      </w:r>
    </w:p>
    <w:p w14:paraId="715C8823" w14:textId="77777777" w:rsidR="00000539" w:rsidRDefault="00000539">
      <w:pPr>
        <w:pStyle w:val="ListParagraph"/>
      </w:pPr>
      <w:r>
        <w:rPr>
          <w:noProof/>
          <w:lang w:val="en-US" w:eastAsia="en-US"/>
        </w:rPr>
        <w:lastRenderedPageBreak/>
        <w:drawing>
          <wp:inline distT="0" distB="0" distL="0" distR="0" wp14:anchorId="5A798D86" wp14:editId="52B60EDF">
            <wp:extent cx="4328160" cy="1260192"/>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1122" cy="1263966"/>
                    </a:xfrm>
                    <a:prstGeom prst="rect">
                      <a:avLst/>
                    </a:prstGeom>
                  </pic:spPr>
                </pic:pic>
              </a:graphicData>
            </a:graphic>
          </wp:inline>
        </w:drawing>
      </w:r>
    </w:p>
    <w:p w14:paraId="05DF9B9B" w14:textId="77777777" w:rsidR="00000539" w:rsidRDefault="00000539">
      <w:pPr>
        <w:pStyle w:val="ListParagraph"/>
      </w:pPr>
    </w:p>
    <w:p w14:paraId="6E614A92" w14:textId="77777777" w:rsidR="00000539" w:rsidRPr="001760D7" w:rsidRDefault="00000539">
      <w:pPr>
        <w:pStyle w:val="ListParagraph"/>
        <w:rPr>
          <w:lang w:val="en-CA"/>
        </w:rPr>
      </w:pPr>
      <w:r w:rsidRPr="001760D7">
        <w:rPr>
          <w:lang w:val="en-CA"/>
        </w:rPr>
        <w:t>c.</w:t>
      </w:r>
      <w:r w:rsidRPr="001760D7">
        <w:rPr>
          <w:lang w:val="en-CA"/>
        </w:rPr>
        <w:tab/>
        <w:t>Reporting phase, conducted from May to June 2018, is explained below.</w:t>
      </w:r>
    </w:p>
    <w:p w14:paraId="2576A4E6" w14:textId="77777777" w:rsidR="00000539" w:rsidRDefault="00000539">
      <w:pPr>
        <w:pStyle w:val="ListParagraph"/>
      </w:pPr>
      <w:r>
        <w:rPr>
          <w:noProof/>
          <w:lang w:val="en-US" w:eastAsia="en-US"/>
        </w:rPr>
        <w:drawing>
          <wp:inline distT="0" distB="0" distL="0" distR="0" wp14:anchorId="56F33CF2" wp14:editId="347E0AA6">
            <wp:extent cx="4328267" cy="984738"/>
            <wp:effectExtent l="0" t="0" r="0" b="635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76956" cy="995815"/>
                    </a:xfrm>
                    <a:prstGeom prst="rect">
                      <a:avLst/>
                    </a:prstGeom>
                  </pic:spPr>
                </pic:pic>
              </a:graphicData>
            </a:graphic>
          </wp:inline>
        </w:drawing>
      </w:r>
    </w:p>
    <w:p w14:paraId="53A0C7B9" w14:textId="77777777" w:rsidR="00000539" w:rsidRDefault="00000539">
      <w:pPr>
        <w:pStyle w:val="ListParagraph"/>
      </w:pPr>
    </w:p>
    <w:p w14:paraId="5A1AD893" w14:textId="77777777" w:rsidR="00000539" w:rsidRPr="001760D7" w:rsidRDefault="00000539">
      <w:pPr>
        <w:pStyle w:val="ListParagraph"/>
        <w:rPr>
          <w:lang w:val="en-CA"/>
        </w:rPr>
      </w:pPr>
      <w:r w:rsidRPr="001760D7">
        <w:rPr>
          <w:lang w:val="en-CA"/>
        </w:rPr>
        <w:t>d.</w:t>
      </w:r>
      <w:r w:rsidRPr="001760D7">
        <w:rPr>
          <w:lang w:val="en-CA"/>
        </w:rPr>
        <w:tab/>
        <w:t>Follow-up phase will be according to the steps below.</w:t>
      </w:r>
    </w:p>
    <w:p w14:paraId="52F36D79" w14:textId="77777777" w:rsidR="00000539" w:rsidRDefault="00000539">
      <w:pPr>
        <w:pStyle w:val="ListParagraph"/>
      </w:pPr>
      <w:r>
        <w:rPr>
          <w:noProof/>
          <w:lang w:val="en-US" w:eastAsia="en-US"/>
        </w:rPr>
        <w:drawing>
          <wp:inline distT="0" distB="0" distL="0" distR="0" wp14:anchorId="66DF7161" wp14:editId="77D4AA62">
            <wp:extent cx="4278923" cy="1107664"/>
            <wp:effectExtent l="0" t="0" r="762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04768" cy="1114354"/>
                    </a:xfrm>
                    <a:prstGeom prst="rect">
                      <a:avLst/>
                    </a:prstGeom>
                  </pic:spPr>
                </pic:pic>
              </a:graphicData>
            </a:graphic>
          </wp:inline>
        </w:drawing>
      </w:r>
    </w:p>
    <w:p w14:paraId="5FBB8E47" w14:textId="77777777" w:rsidR="00000539" w:rsidRDefault="00000539">
      <w:pPr>
        <w:pStyle w:val="ListParagraph"/>
      </w:pPr>
    </w:p>
    <w:p w14:paraId="394E1309" w14:textId="77777777" w:rsidR="00000539" w:rsidRPr="001760D7" w:rsidRDefault="00000539">
      <w:pPr>
        <w:pStyle w:val="ListParagraph"/>
        <w:numPr>
          <w:ilvl w:val="0"/>
          <w:numId w:val="14"/>
        </w:numPr>
        <w:rPr>
          <w:lang w:val="en-CA"/>
        </w:rPr>
      </w:pPr>
      <w:r w:rsidRPr="001760D7">
        <w:rPr>
          <w:lang w:val="en-CA"/>
        </w:rPr>
        <w:t>The evidence was collected mainly from government websites, interviews, focus group discussions, questionnaires, and inquiry on obtaining relevant information about the entities</w:t>
      </w:r>
    </w:p>
    <w:p w14:paraId="033D0090" w14:textId="77777777" w:rsidR="00000539" w:rsidRPr="001760D7" w:rsidRDefault="00000539">
      <w:pPr>
        <w:pStyle w:val="ListParagraph"/>
        <w:numPr>
          <w:ilvl w:val="0"/>
          <w:numId w:val="14"/>
        </w:numPr>
        <w:rPr>
          <w:lang w:val="en-CA"/>
        </w:rPr>
      </w:pPr>
      <w:r w:rsidRPr="001760D7">
        <w:rPr>
          <w:lang w:val="en-CA"/>
        </w:rPr>
        <w:t>The analysis of audit evidence is conducted to examine any gaps between the actual condition and the audit criteria. Several key procedures to analyze the audit evidence in this engagement are policy review, document analysis, network analysis, and descriptive statistics</w:t>
      </w:r>
    </w:p>
    <w:p w14:paraId="564B41F1" w14:textId="77777777" w:rsidR="00000539" w:rsidRPr="001760D7" w:rsidRDefault="00000539">
      <w:pPr>
        <w:pStyle w:val="ListParagraph"/>
        <w:numPr>
          <w:ilvl w:val="0"/>
          <w:numId w:val="14"/>
        </w:numPr>
        <w:rPr>
          <w:lang w:val="en-CA"/>
        </w:rPr>
      </w:pPr>
      <w:r w:rsidRPr="001760D7">
        <w:rPr>
          <w:lang w:val="en-CA"/>
        </w:rPr>
        <w:t xml:space="preserve">Audit conclusions are inferred from evidence examination. These conclusions are presented according to </w:t>
      </w:r>
      <w:r w:rsidRPr="00291D02">
        <w:rPr>
          <w:lang w:val="en-US"/>
        </w:rPr>
        <w:t>the SAI of Indonesia</w:t>
      </w:r>
      <w:r w:rsidRPr="001760D7">
        <w:rPr>
          <w:lang w:val="en-CA"/>
        </w:rPr>
        <w:t xml:space="preserve"> regulation on the methodology to formulate conclusions</w:t>
      </w:r>
    </w:p>
    <w:p w14:paraId="7276FC15" w14:textId="77777777" w:rsidR="00517813" w:rsidRPr="001760D7" w:rsidRDefault="00517813">
      <w:pPr>
        <w:pStyle w:val="ListParagraph"/>
        <w:rPr>
          <w:lang w:val="en-CA"/>
        </w:rPr>
      </w:pPr>
    </w:p>
    <w:p w14:paraId="59B1B32E" w14:textId="212F0DB9" w:rsidR="00517813" w:rsidRDefault="00517813">
      <w:pPr>
        <w:pStyle w:val="ListParagraph"/>
        <w:numPr>
          <w:ilvl w:val="0"/>
          <w:numId w:val="14"/>
        </w:numPr>
        <w:rPr>
          <w:lang w:val="en-CA"/>
        </w:rPr>
      </w:pPr>
      <w:r w:rsidRPr="001760D7">
        <w:rPr>
          <w:lang w:val="en-CA"/>
        </w:rPr>
        <w:t xml:space="preserve">As one of the countries committed to achieving the SDGs, Indonesia has completed several actions to adopt the 2030 Agenda in the national context. Among others are the Presidential Regulation (Perpres) No. 59 of 2017 on the Implementation of SDGs was established in July 2017 as a legal basis for engaging and directing ministries and all stakeholders to participate in achieving the 2030 Agenda and Voluntary National Review in 2017. </w:t>
      </w:r>
    </w:p>
    <w:p w14:paraId="223A36AB" w14:textId="77777777" w:rsidR="00963886" w:rsidRPr="001760D7" w:rsidRDefault="00963886" w:rsidP="001760D7">
      <w:pPr>
        <w:pStyle w:val="ListParagraph"/>
        <w:ind w:left="360"/>
        <w:rPr>
          <w:lang w:val="en-CA"/>
        </w:rPr>
      </w:pPr>
    </w:p>
    <w:p w14:paraId="1331E002" w14:textId="77777777" w:rsidR="00000539" w:rsidRPr="00CC2227" w:rsidRDefault="00000539">
      <w:pPr>
        <w:pStyle w:val="Heading4"/>
      </w:pPr>
      <w:r>
        <w:t xml:space="preserve">Audit </w:t>
      </w:r>
      <w:r w:rsidRPr="00CC2227">
        <w:t>Criteria</w:t>
      </w:r>
    </w:p>
    <w:p w14:paraId="7B6B7B06" w14:textId="77777777" w:rsidR="00000539" w:rsidRPr="001760D7" w:rsidRDefault="00000539" w:rsidP="001760D7">
      <w:pPr>
        <w:pStyle w:val="ListParagraph"/>
        <w:numPr>
          <w:ilvl w:val="0"/>
          <w:numId w:val="33"/>
        </w:numPr>
        <w:rPr>
          <w:lang w:val="en-CA"/>
        </w:rPr>
      </w:pPr>
      <w:r w:rsidRPr="001760D7">
        <w:rPr>
          <w:lang w:val="en-CA"/>
        </w:rPr>
        <w:t>The audit criteria were developed and formulated according to several sources, primarily:</w:t>
      </w:r>
    </w:p>
    <w:p w14:paraId="655B8E43" w14:textId="77777777" w:rsidR="00000539" w:rsidRPr="001760D7" w:rsidRDefault="00000539">
      <w:pPr>
        <w:pStyle w:val="ListParagraph"/>
        <w:numPr>
          <w:ilvl w:val="0"/>
          <w:numId w:val="14"/>
        </w:numPr>
        <w:rPr>
          <w:lang w:val="en-CA"/>
        </w:rPr>
      </w:pPr>
      <w:r w:rsidRPr="001760D7">
        <w:rPr>
          <w:lang w:val="en-CA"/>
        </w:rPr>
        <w:t>Interim Reference Guide to UN Country Teams – Mainstreaming the 2030 Agenda for Sustainable Development-Reference Guide;</w:t>
      </w:r>
    </w:p>
    <w:p w14:paraId="046D8E90" w14:textId="77777777" w:rsidR="00000539" w:rsidRPr="001760D7" w:rsidRDefault="00000539">
      <w:pPr>
        <w:pStyle w:val="ListParagraph"/>
        <w:numPr>
          <w:ilvl w:val="0"/>
          <w:numId w:val="14"/>
        </w:numPr>
        <w:rPr>
          <w:lang w:val="en-CA"/>
        </w:rPr>
      </w:pPr>
      <w:r w:rsidRPr="001760D7">
        <w:rPr>
          <w:lang w:val="en-CA"/>
        </w:rPr>
        <w:t>Addis Ababa Action Agenda of the Third International Conference; on Financing for Development (Addis Ababa Action Agenda) A/RES/69/313 UN General Assembly 2015;</w:t>
      </w:r>
    </w:p>
    <w:p w14:paraId="7A02E534" w14:textId="77777777" w:rsidR="00000539" w:rsidRPr="001760D7" w:rsidRDefault="00000539">
      <w:pPr>
        <w:pStyle w:val="ListParagraph"/>
        <w:numPr>
          <w:ilvl w:val="0"/>
          <w:numId w:val="14"/>
        </w:numPr>
        <w:rPr>
          <w:lang w:val="en-CA"/>
        </w:rPr>
      </w:pPr>
      <w:r w:rsidRPr="001760D7">
        <w:rPr>
          <w:lang w:val="en-CA"/>
        </w:rPr>
        <w:t>Conference of European Statisticians’ Road Map on Statistics for Sustainable Development Goals;</w:t>
      </w:r>
    </w:p>
    <w:p w14:paraId="5C1FF340" w14:textId="77777777" w:rsidR="00000539" w:rsidRPr="001760D7" w:rsidRDefault="00000539">
      <w:pPr>
        <w:pStyle w:val="ListParagraph"/>
        <w:numPr>
          <w:ilvl w:val="0"/>
          <w:numId w:val="14"/>
        </w:numPr>
        <w:rPr>
          <w:lang w:val="en-CA"/>
        </w:rPr>
      </w:pPr>
      <w:r w:rsidRPr="001760D7">
        <w:rPr>
          <w:lang w:val="en-CA"/>
        </w:rPr>
        <w:t xml:space="preserve">Report of the Inter-Agency and Expert Group on Sustainable Development Goal Indicators; and </w:t>
      </w:r>
    </w:p>
    <w:p w14:paraId="50C3C5BA" w14:textId="77777777" w:rsidR="00000539" w:rsidRPr="001760D7" w:rsidRDefault="00000539">
      <w:pPr>
        <w:pStyle w:val="ListParagraph"/>
        <w:numPr>
          <w:ilvl w:val="0"/>
          <w:numId w:val="14"/>
        </w:numPr>
        <w:rPr>
          <w:lang w:val="en-CA"/>
        </w:rPr>
      </w:pPr>
      <w:r w:rsidRPr="001760D7">
        <w:rPr>
          <w:lang w:val="en-CA"/>
        </w:rPr>
        <w:t>Presidential Decree (Perpres) No. 59 of 2017 on the Implementation of SDGs.</w:t>
      </w:r>
    </w:p>
    <w:p w14:paraId="0185447E" w14:textId="77777777" w:rsidR="00000539" w:rsidRPr="001760D7" w:rsidRDefault="00000539">
      <w:pPr>
        <w:rPr>
          <w:lang w:val="en-CA"/>
        </w:rPr>
      </w:pPr>
    </w:p>
    <w:p w14:paraId="70A15A08" w14:textId="77777777" w:rsidR="00000539" w:rsidRPr="00275719" w:rsidRDefault="00000539">
      <w:pPr>
        <w:pStyle w:val="Heading4"/>
      </w:pPr>
      <w:r>
        <w:t>Standards and tools used</w:t>
      </w:r>
    </w:p>
    <w:p w14:paraId="7907D0F3" w14:textId="77777777" w:rsidR="00000539" w:rsidRPr="001760D7" w:rsidRDefault="00000539" w:rsidP="001760D7">
      <w:pPr>
        <w:pStyle w:val="ListParagraph"/>
        <w:numPr>
          <w:ilvl w:val="0"/>
          <w:numId w:val="33"/>
        </w:numPr>
        <w:rPr>
          <w:lang w:val="en-CA"/>
        </w:rPr>
      </w:pPr>
      <w:r w:rsidRPr="001760D7">
        <w:rPr>
          <w:lang w:val="en-CA"/>
        </w:rPr>
        <w:t>The international standards used for the audit are:</w:t>
      </w:r>
    </w:p>
    <w:p w14:paraId="3BE8032C" w14:textId="77777777" w:rsidR="00000539" w:rsidRPr="001760D7" w:rsidRDefault="00000539">
      <w:pPr>
        <w:pStyle w:val="ListParagraph"/>
        <w:numPr>
          <w:ilvl w:val="0"/>
          <w:numId w:val="13"/>
        </w:numPr>
        <w:rPr>
          <w:lang w:val="en-CA"/>
        </w:rPr>
      </w:pPr>
      <w:r w:rsidRPr="001760D7">
        <w:rPr>
          <w:lang w:val="en-CA"/>
        </w:rPr>
        <w:t>ISSAI 300 Fundamental Principles of Performance Auditing</w:t>
      </w:r>
    </w:p>
    <w:p w14:paraId="4ECE836E" w14:textId="77777777" w:rsidR="00000539" w:rsidRDefault="00000539">
      <w:pPr>
        <w:pStyle w:val="ListParagraph"/>
        <w:numPr>
          <w:ilvl w:val="0"/>
          <w:numId w:val="13"/>
        </w:numPr>
      </w:pPr>
      <w:r w:rsidRPr="00BD6CFE">
        <w:lastRenderedPageBreak/>
        <w:t>ISSAI 3000 Standard for Performance Auditing</w:t>
      </w:r>
    </w:p>
    <w:p w14:paraId="6394E1A2" w14:textId="77777777" w:rsidR="00000539" w:rsidRPr="001760D7" w:rsidRDefault="00000539">
      <w:pPr>
        <w:pStyle w:val="ListParagraph"/>
        <w:numPr>
          <w:ilvl w:val="0"/>
          <w:numId w:val="13"/>
        </w:numPr>
        <w:rPr>
          <w:lang w:val="en-CA"/>
        </w:rPr>
      </w:pPr>
      <w:r w:rsidRPr="001760D7">
        <w:rPr>
          <w:lang w:val="en-CA"/>
        </w:rPr>
        <w:t>ISSAI 3100 Guidelines on Central Concepts for Performance Auditing</w:t>
      </w:r>
    </w:p>
    <w:p w14:paraId="61A0F96A" w14:textId="77777777" w:rsidR="00000539" w:rsidRPr="001760D7" w:rsidRDefault="00000539">
      <w:pPr>
        <w:pStyle w:val="ListParagraph"/>
        <w:numPr>
          <w:ilvl w:val="0"/>
          <w:numId w:val="13"/>
        </w:numPr>
        <w:rPr>
          <w:lang w:val="en-CA"/>
        </w:rPr>
      </w:pPr>
      <w:r w:rsidRPr="001760D7">
        <w:rPr>
          <w:lang w:val="en-CA"/>
        </w:rPr>
        <w:t>ISSAI 3200 Guidelines for the performance auditing process and Indonesian Public Sector Audit Standards of 2017</w:t>
      </w:r>
    </w:p>
    <w:p w14:paraId="778D311E" w14:textId="77777777" w:rsidR="00000539" w:rsidRPr="001760D7" w:rsidRDefault="00000539" w:rsidP="001760D7">
      <w:pPr>
        <w:pStyle w:val="ListParagraph"/>
        <w:numPr>
          <w:ilvl w:val="0"/>
          <w:numId w:val="33"/>
        </w:numPr>
        <w:rPr>
          <w:lang w:val="en-CA"/>
        </w:rPr>
      </w:pPr>
      <w:r w:rsidRPr="001760D7">
        <w:rPr>
          <w:lang w:val="en-CA"/>
        </w:rPr>
        <w:t xml:space="preserve">To assess the “no one left behind” principle, </w:t>
      </w:r>
      <w:r w:rsidRPr="00291D02">
        <w:rPr>
          <w:lang w:val="en-US"/>
        </w:rPr>
        <w:t>SAI of Indonesia</w:t>
      </w:r>
      <w:r w:rsidRPr="001760D7">
        <w:rPr>
          <w:lang w:val="en-CA"/>
        </w:rPr>
        <w:t xml:space="preserve"> conducted sampling tests at the sub-national level in the provinces of East Kalimantan and Riau. In selecting the locations, BPK used information derived from an expert and geospatial analysis. Based on the geospatial analysis using the NASA-NOAA satellite images of average stable light in 2009-2013, we can assume that these lights are proxy for the scale of economic activities. The more stable the lights are in the night, the more human activities are happening at night, which can be associated with more complex and diverse economic activities in that area. </w:t>
      </w:r>
      <w:r w:rsidRPr="00291D02">
        <w:rPr>
          <w:lang w:val="en-US"/>
        </w:rPr>
        <w:t xml:space="preserve">SAI </w:t>
      </w:r>
      <w:r>
        <w:rPr>
          <w:lang w:val="en-US"/>
        </w:rPr>
        <w:t xml:space="preserve">of </w:t>
      </w:r>
      <w:r w:rsidRPr="00291D02">
        <w:rPr>
          <w:lang w:val="en-US"/>
        </w:rPr>
        <w:t>Indonesia</w:t>
      </w:r>
      <w:r w:rsidRPr="001760D7">
        <w:rPr>
          <w:lang w:val="en-CA"/>
        </w:rPr>
        <w:t xml:space="preserve"> used Geospatial technology to show the difference in the scale of stable light in 2009-2013. The red color means that there was less stable light in that area in 2013 compared to 2009. The decrease of the stable light intensity can be a signal of “Left Behind,” and needs to be checked on the ground. </w:t>
      </w:r>
    </w:p>
    <w:p w14:paraId="7EA25563" w14:textId="77777777" w:rsidR="00000539" w:rsidRDefault="00000539">
      <w:r w:rsidRPr="001760D7">
        <w:rPr>
          <w:lang w:val="en-CA"/>
        </w:rPr>
        <w:t xml:space="preserve"> </w:t>
      </w:r>
      <w:r w:rsidRPr="00F30DC0">
        <w:rPr>
          <w:noProof/>
          <w:lang w:val="en-US" w:eastAsia="en-US"/>
        </w:rPr>
        <w:drawing>
          <wp:inline distT="0" distB="0" distL="0" distR="0" wp14:anchorId="150C41D4" wp14:editId="12462B39">
            <wp:extent cx="5732145" cy="2743200"/>
            <wp:effectExtent l="0" t="0" r="1905"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0338" b="4588"/>
                    <a:stretch/>
                  </pic:blipFill>
                  <pic:spPr bwMode="auto">
                    <a:xfrm>
                      <a:off x="0" y="0"/>
                      <a:ext cx="5732145" cy="2743200"/>
                    </a:xfrm>
                    <a:prstGeom prst="rect">
                      <a:avLst/>
                    </a:prstGeom>
                    <a:ln>
                      <a:noFill/>
                    </a:ln>
                    <a:extLst>
                      <a:ext uri="{53640926-AAD7-44D8-BBD7-CCE9431645EC}">
                        <a14:shadowObscured xmlns:a14="http://schemas.microsoft.com/office/drawing/2010/main"/>
                      </a:ext>
                    </a:extLst>
                  </pic:spPr>
                </pic:pic>
              </a:graphicData>
            </a:graphic>
          </wp:inline>
        </w:drawing>
      </w:r>
    </w:p>
    <w:p w14:paraId="30A2FC5F" w14:textId="77777777" w:rsidR="00000539" w:rsidRDefault="00000539"/>
    <w:p w14:paraId="34B2C328" w14:textId="0C3226C5" w:rsidR="00000539" w:rsidRPr="005E26A5" w:rsidRDefault="00000539">
      <w:pPr>
        <w:pStyle w:val="Heading4"/>
      </w:pPr>
      <w:r w:rsidRPr="00995475">
        <w:t xml:space="preserve">Audit </w:t>
      </w:r>
      <w:r>
        <w:t>result</w:t>
      </w:r>
      <w:r w:rsidR="00C36F38">
        <w:t>s</w:t>
      </w:r>
    </w:p>
    <w:p w14:paraId="48F5A9AD" w14:textId="77777777" w:rsidR="00000539" w:rsidRDefault="00000539" w:rsidP="001760D7">
      <w:pPr>
        <w:pStyle w:val="ListParagraph"/>
        <w:numPr>
          <w:ilvl w:val="0"/>
          <w:numId w:val="33"/>
        </w:numPr>
      </w:pPr>
      <w:r w:rsidRPr="001760D7">
        <w:rPr>
          <w:lang w:val="en-CA"/>
        </w:rPr>
        <w:t xml:space="preserve">The result of the audit shows that Government efforts are adequately effective in preparing for SDGs implementation. The government has shown the ability to adopt SDGs in its national planning. </w:t>
      </w:r>
      <w:r w:rsidRPr="005E26A5">
        <w:t>However, there are rooms for improvement as described below.</w:t>
      </w:r>
    </w:p>
    <w:p w14:paraId="77B8A2B9" w14:textId="77777777" w:rsidR="00000539" w:rsidRPr="005E26A5" w:rsidRDefault="00000539"/>
    <w:p w14:paraId="137B2B04" w14:textId="77777777" w:rsidR="00000539" w:rsidRPr="001760D7" w:rsidRDefault="00000539">
      <w:pPr>
        <w:pStyle w:val="ListParagraph"/>
        <w:numPr>
          <w:ilvl w:val="0"/>
          <w:numId w:val="14"/>
        </w:numPr>
        <w:rPr>
          <w:lang w:val="en-CA"/>
        </w:rPr>
      </w:pPr>
      <w:r w:rsidRPr="001760D7">
        <w:rPr>
          <w:lang w:val="en-CA"/>
        </w:rPr>
        <w:t>Mechanism to ensure the sustainability of SDG programs across government cycles is not yet available.</w:t>
      </w:r>
    </w:p>
    <w:p w14:paraId="772DF1C5" w14:textId="77777777" w:rsidR="00000539" w:rsidRPr="001760D7" w:rsidRDefault="00000539">
      <w:pPr>
        <w:pStyle w:val="ListParagraph"/>
        <w:numPr>
          <w:ilvl w:val="0"/>
          <w:numId w:val="14"/>
        </w:numPr>
        <w:rPr>
          <w:lang w:val="en-CA"/>
        </w:rPr>
      </w:pPr>
      <w:r w:rsidRPr="001760D7">
        <w:rPr>
          <w:lang w:val="en-CA"/>
        </w:rPr>
        <w:t>The efforts to ensure the availability of funds to implement, monitor, and report SDG programs are yet adequate.</w:t>
      </w:r>
    </w:p>
    <w:p w14:paraId="38A1110C" w14:textId="77777777" w:rsidR="00000539" w:rsidRPr="001760D7" w:rsidRDefault="00000539">
      <w:pPr>
        <w:pStyle w:val="ListParagraph"/>
        <w:numPr>
          <w:ilvl w:val="0"/>
          <w:numId w:val="14"/>
        </w:numPr>
        <w:rPr>
          <w:lang w:val="en-CA"/>
        </w:rPr>
      </w:pPr>
      <w:r w:rsidRPr="001760D7">
        <w:rPr>
          <w:lang w:val="en-CA"/>
        </w:rPr>
        <w:t>Data disaggregation at the city and municipal level has not been able to be generated.</w:t>
      </w:r>
    </w:p>
    <w:p w14:paraId="1617C437" w14:textId="77777777" w:rsidR="00000539" w:rsidRPr="001760D7" w:rsidRDefault="00000539">
      <w:pPr>
        <w:rPr>
          <w:lang w:val="en-CA"/>
        </w:rPr>
      </w:pPr>
    </w:p>
    <w:p w14:paraId="75E2A7A8" w14:textId="77777777" w:rsidR="001B5943" w:rsidRPr="001760D7" w:rsidRDefault="001B5943">
      <w:pPr>
        <w:rPr>
          <w:lang w:val="en-CA"/>
        </w:rPr>
      </w:pPr>
    </w:p>
    <w:p w14:paraId="28CF3711" w14:textId="53C5AEF3" w:rsidR="00000539" w:rsidRPr="001760D7" w:rsidRDefault="00173C9A">
      <w:pPr>
        <w:pStyle w:val="Heading2"/>
        <w:rPr>
          <w:lang w:val="en-CA"/>
        </w:rPr>
      </w:pPr>
      <w:bookmarkStart w:id="21" w:name="_Toc526100772"/>
      <w:bookmarkStart w:id="22" w:name="_Toc536692453"/>
      <w:r w:rsidRPr="001760D7">
        <w:rPr>
          <w:lang w:val="en-CA"/>
        </w:rPr>
        <w:t xml:space="preserve">3.b) </w:t>
      </w:r>
      <w:r w:rsidR="00000539" w:rsidRPr="001760D7">
        <w:rPr>
          <w:lang w:val="en-CA"/>
        </w:rPr>
        <w:t>Other</w:t>
      </w:r>
      <w:r w:rsidR="00000539">
        <w:rPr>
          <w:lang w:val="en-US"/>
        </w:rPr>
        <w:t xml:space="preserve"> SAIs experiences on auditing</w:t>
      </w:r>
      <w:r w:rsidR="003B06B5">
        <w:rPr>
          <w:lang w:val="en-US"/>
        </w:rPr>
        <w:t xml:space="preserve"> the 2030 Agenda and</w:t>
      </w:r>
      <w:r w:rsidR="00000539">
        <w:rPr>
          <w:lang w:val="en-US"/>
        </w:rPr>
        <w:t xml:space="preserve"> SDGs</w:t>
      </w:r>
      <w:bookmarkEnd w:id="21"/>
      <w:bookmarkEnd w:id="22"/>
    </w:p>
    <w:p w14:paraId="30804CC9" w14:textId="77777777" w:rsidR="00000539" w:rsidRPr="001760D7" w:rsidRDefault="00000539">
      <w:pPr>
        <w:rPr>
          <w:rStyle w:val="IntenseEmphasis"/>
          <w:rFonts w:asciiTheme="majorHAnsi" w:eastAsiaTheme="majorEastAsia" w:hAnsiTheme="majorHAnsi" w:cstheme="majorBidi"/>
          <w:b/>
          <w:bCs/>
          <w:i w:val="0"/>
          <w:color w:val="1F4E79" w:themeColor="accent1" w:themeShade="80"/>
          <w:sz w:val="26"/>
          <w:szCs w:val="26"/>
          <w:lang w:val="en-CA"/>
        </w:rPr>
      </w:pPr>
    </w:p>
    <w:p w14:paraId="450E8B0B" w14:textId="77777777" w:rsidR="00000539" w:rsidRDefault="00000539" w:rsidP="001760D7">
      <w:pPr>
        <w:pStyle w:val="ListParagraph"/>
        <w:numPr>
          <w:ilvl w:val="0"/>
          <w:numId w:val="33"/>
        </w:numPr>
        <w:rPr>
          <w:rStyle w:val="IntenseEmphasis"/>
          <w:b/>
          <w:bCs/>
          <w:i w:val="0"/>
          <w:color w:val="auto"/>
          <w:lang w:val="en-US"/>
        </w:rPr>
      </w:pPr>
      <w:r w:rsidRPr="001760D7">
        <w:rPr>
          <w:rStyle w:val="IntenseEmphasis"/>
          <w:bCs/>
          <w:i w:val="0"/>
          <w:color w:val="auto"/>
          <w:lang w:val="en-CA"/>
        </w:rPr>
        <w:t xml:space="preserve">This section provides information about successful SAIs experiences in auditing </w:t>
      </w:r>
      <w:r w:rsidRPr="004F1576">
        <w:rPr>
          <w:rStyle w:val="IntenseEmphasis"/>
          <w:bCs/>
          <w:i w:val="0"/>
          <w:color w:val="auto"/>
          <w:lang w:val="en-US"/>
        </w:rPr>
        <w:t>SDGs</w:t>
      </w:r>
      <w:r>
        <w:rPr>
          <w:rStyle w:val="IntenseEmphasis"/>
          <w:bCs/>
          <w:i w:val="0"/>
          <w:color w:val="auto"/>
          <w:lang w:val="en-US"/>
        </w:rPr>
        <w:t xml:space="preserve"> that were </w:t>
      </w:r>
      <w:r w:rsidRPr="00EA1E2A">
        <w:rPr>
          <w:rStyle w:val="IntenseEmphasis"/>
          <w:b/>
          <w:bCs/>
          <w:i w:val="0"/>
          <w:color w:val="auto"/>
          <w:lang w:val="en-US"/>
        </w:rPr>
        <w:t>not</w:t>
      </w:r>
      <w:r>
        <w:rPr>
          <w:rStyle w:val="IntenseEmphasis"/>
          <w:bCs/>
          <w:i w:val="0"/>
          <w:color w:val="auto"/>
          <w:lang w:val="en-US"/>
        </w:rPr>
        <w:t xml:space="preserve"> directly assessing </w:t>
      </w:r>
      <w:r w:rsidRPr="004F1576">
        <w:rPr>
          <w:rStyle w:val="IntenseEmphasis"/>
          <w:bCs/>
          <w:i w:val="0"/>
          <w:color w:val="auto"/>
          <w:lang w:val="en-US"/>
        </w:rPr>
        <w:t xml:space="preserve">preparedness for implementation of the entire 2030 Agenda. The experiences were selected with focus on the methodologies, audit tools or any other innovative and creative instrument or device used </w:t>
      </w:r>
      <w:r>
        <w:rPr>
          <w:rStyle w:val="IntenseEmphasis"/>
          <w:bCs/>
          <w:i w:val="0"/>
          <w:color w:val="auto"/>
          <w:lang w:val="en-US"/>
        </w:rPr>
        <w:t>to audit SDGs</w:t>
      </w:r>
      <w:r>
        <w:rPr>
          <w:rStyle w:val="IntenseEmphasis"/>
          <w:b/>
          <w:bCs/>
          <w:i w:val="0"/>
          <w:color w:val="auto"/>
          <w:lang w:val="en-US"/>
        </w:rPr>
        <w:t>.</w:t>
      </w:r>
    </w:p>
    <w:p w14:paraId="59F8FE89" w14:textId="77777777" w:rsidR="00000539" w:rsidRDefault="00000539" w:rsidP="008C32A9">
      <w:pPr>
        <w:pStyle w:val="Default"/>
        <w:spacing w:before="0"/>
        <w:ind w:right="57" w:firstLine="0"/>
        <w:jc w:val="both"/>
        <w:rPr>
          <w:rStyle w:val="IntenseEmphasis"/>
          <w:bCs/>
          <w:i w:val="0"/>
          <w:color w:val="auto"/>
          <w:sz w:val="20"/>
          <w:szCs w:val="20"/>
          <w:lang w:val="en-US"/>
        </w:rPr>
      </w:pPr>
    </w:p>
    <w:p w14:paraId="4049A9EE" w14:textId="0615C3AA" w:rsidR="00000539" w:rsidRDefault="00000539" w:rsidP="001760D7">
      <w:pPr>
        <w:pStyle w:val="ListParagraph"/>
        <w:numPr>
          <w:ilvl w:val="0"/>
          <w:numId w:val="33"/>
        </w:numPr>
        <w:rPr>
          <w:rStyle w:val="IntenseEmphasis"/>
          <w:rFonts w:cs="Times New Roman"/>
          <w:bCs/>
          <w:i w:val="0"/>
          <w:color w:val="auto"/>
          <w:sz w:val="24"/>
          <w:szCs w:val="24"/>
          <w:lang w:val="en-US"/>
        </w:rPr>
      </w:pPr>
      <w:r>
        <w:rPr>
          <w:rStyle w:val="IntenseEmphasis"/>
          <w:b/>
          <w:bCs/>
          <w:i w:val="0"/>
          <w:color w:val="auto"/>
          <w:lang w:val="en-US"/>
        </w:rPr>
        <w:t>T</w:t>
      </w:r>
      <w:r w:rsidRPr="001760D7">
        <w:rPr>
          <w:rStyle w:val="IntenseEmphasis"/>
          <w:bCs/>
          <w:i w:val="0"/>
          <w:color w:val="auto"/>
          <w:lang w:val="en-CA"/>
        </w:rPr>
        <w:t xml:space="preserve">he </w:t>
      </w:r>
      <w:r w:rsidRPr="00EA1E2A">
        <w:rPr>
          <w:rStyle w:val="IntenseEmphasis"/>
          <w:bCs/>
          <w:i w:val="0"/>
          <w:color w:val="auto"/>
          <w:lang w:val="en-US"/>
        </w:rPr>
        <w:t xml:space="preserve">SAI of </w:t>
      </w:r>
      <w:r w:rsidRPr="001760D7">
        <w:rPr>
          <w:rStyle w:val="IntenseEmphasis"/>
          <w:bCs/>
          <w:i w:val="0"/>
          <w:color w:val="auto"/>
          <w:lang w:val="en-CA"/>
        </w:rPr>
        <w:t xml:space="preserve">Brazil </w:t>
      </w:r>
      <w:r w:rsidRPr="00EA1E2A">
        <w:rPr>
          <w:rStyle w:val="IntenseEmphasis"/>
          <w:bCs/>
          <w:i w:val="0"/>
          <w:color w:val="auto"/>
          <w:lang w:val="en-US"/>
        </w:rPr>
        <w:t>conduct</w:t>
      </w:r>
      <w:r w:rsidR="00861C07">
        <w:rPr>
          <w:rStyle w:val="IntenseEmphasis"/>
          <w:bCs/>
          <w:i w:val="0"/>
          <w:color w:val="auto"/>
          <w:lang w:val="en-US"/>
        </w:rPr>
        <w:t>ed</w:t>
      </w:r>
      <w:r w:rsidRPr="00EA1E2A">
        <w:rPr>
          <w:rStyle w:val="IntenseEmphasis"/>
          <w:bCs/>
          <w:i w:val="0"/>
          <w:color w:val="auto"/>
          <w:lang w:val="en-US"/>
        </w:rPr>
        <w:t xml:space="preserve"> </w:t>
      </w:r>
      <w:r>
        <w:rPr>
          <w:rStyle w:val="IntenseEmphasis"/>
          <w:bCs/>
          <w:i w:val="0"/>
          <w:color w:val="auto"/>
          <w:lang w:val="en-US"/>
        </w:rPr>
        <w:t>an</w:t>
      </w:r>
      <w:r w:rsidRPr="00EA1E2A">
        <w:rPr>
          <w:rStyle w:val="IntenseEmphasis"/>
          <w:bCs/>
          <w:i w:val="0"/>
          <w:color w:val="auto"/>
          <w:lang w:val="en-US"/>
        </w:rPr>
        <w:t xml:space="preserve"> </w:t>
      </w:r>
      <w:r w:rsidRPr="001760D7">
        <w:rPr>
          <w:rStyle w:val="IntenseEmphasis"/>
          <w:bCs/>
          <w:i w:val="0"/>
          <w:color w:val="auto"/>
          <w:lang w:val="en-CA"/>
        </w:rPr>
        <w:t xml:space="preserve">audit </w:t>
      </w:r>
      <w:r w:rsidRPr="001028C9">
        <w:rPr>
          <w:rStyle w:val="IntenseEmphasis"/>
          <w:bCs/>
          <w:i w:val="0"/>
          <w:color w:val="auto"/>
          <w:lang w:val="en-US"/>
        </w:rPr>
        <w:t>to assess the national preparedness to implement</w:t>
      </w:r>
      <w:r w:rsidRPr="00EA1E2A">
        <w:rPr>
          <w:rStyle w:val="IntenseEmphasis"/>
          <w:bCs/>
          <w:i w:val="0"/>
          <w:color w:val="auto"/>
          <w:lang w:val="en-US"/>
        </w:rPr>
        <w:t xml:space="preserve"> </w:t>
      </w:r>
      <w:r>
        <w:rPr>
          <w:rStyle w:val="IntenseEmphasis"/>
          <w:bCs/>
          <w:i w:val="0"/>
          <w:color w:val="auto"/>
          <w:lang w:val="en-US"/>
        </w:rPr>
        <w:t xml:space="preserve">a </w:t>
      </w:r>
      <w:r w:rsidRPr="00EA1E2A">
        <w:rPr>
          <w:rStyle w:val="IntenseEmphasis"/>
          <w:bCs/>
          <w:i w:val="0"/>
          <w:color w:val="auto"/>
          <w:lang w:val="en-US"/>
        </w:rPr>
        <w:t>specific SDG target</w:t>
      </w:r>
      <w:r w:rsidR="008C32A9">
        <w:rPr>
          <w:rStyle w:val="IntenseEmphasis"/>
          <w:bCs/>
          <w:i w:val="0"/>
          <w:color w:val="auto"/>
          <w:lang w:val="en-US"/>
        </w:rPr>
        <w:t xml:space="preserve"> (</w:t>
      </w:r>
      <w:r>
        <w:rPr>
          <w:rStyle w:val="IntenseEmphasis"/>
          <w:bCs/>
          <w:i w:val="0"/>
          <w:color w:val="auto"/>
          <w:lang w:val="en-US"/>
        </w:rPr>
        <w:t>target 2.4</w:t>
      </w:r>
      <w:r w:rsidR="008C32A9">
        <w:rPr>
          <w:rStyle w:val="IntenseEmphasis"/>
          <w:bCs/>
          <w:i w:val="0"/>
          <w:color w:val="auto"/>
          <w:lang w:val="en-US"/>
        </w:rPr>
        <w:t>, which deals with sustainable food production systems</w:t>
      </w:r>
      <w:r>
        <w:rPr>
          <w:rStyle w:val="IntenseEmphasis"/>
          <w:bCs/>
          <w:i w:val="0"/>
          <w:color w:val="auto"/>
          <w:lang w:val="en-US"/>
        </w:rPr>
        <w:t>)</w:t>
      </w:r>
      <w:r w:rsidR="000D6CB4">
        <w:rPr>
          <w:rStyle w:val="IntenseEmphasis"/>
          <w:bCs/>
          <w:i w:val="0"/>
          <w:color w:val="auto"/>
          <w:lang w:val="en-US"/>
        </w:rPr>
        <w:t xml:space="preserve"> using innovative audit tools.</w:t>
      </w:r>
    </w:p>
    <w:p w14:paraId="47DEE132" w14:textId="77777777" w:rsidR="008C32A9" w:rsidRPr="001760D7" w:rsidRDefault="008C32A9">
      <w:pPr>
        <w:rPr>
          <w:rStyle w:val="IntenseEmphasis"/>
          <w:bCs/>
          <w:i w:val="0"/>
          <w:color w:val="auto"/>
          <w:lang w:val="en-CA"/>
        </w:rPr>
      </w:pPr>
    </w:p>
    <w:p w14:paraId="245224F9" w14:textId="77777777" w:rsidR="00000539" w:rsidRPr="001760D7" w:rsidRDefault="00000539" w:rsidP="001760D7">
      <w:pPr>
        <w:pStyle w:val="ListParagraph"/>
        <w:numPr>
          <w:ilvl w:val="0"/>
          <w:numId w:val="33"/>
        </w:numPr>
        <w:rPr>
          <w:rStyle w:val="IntenseEmphasis"/>
          <w:i w:val="0"/>
          <w:color w:val="auto"/>
          <w:lang w:val="en-CA"/>
        </w:rPr>
      </w:pPr>
      <w:r w:rsidRPr="001028C9">
        <w:rPr>
          <w:rStyle w:val="IntenseEmphasis"/>
          <w:bCs/>
          <w:i w:val="0"/>
          <w:color w:val="auto"/>
          <w:lang w:val="en-US"/>
        </w:rPr>
        <w:t xml:space="preserve">The SAI of Indonesia </w:t>
      </w:r>
      <w:r>
        <w:rPr>
          <w:rStyle w:val="IntenseEmphasis"/>
          <w:bCs/>
          <w:i w:val="0"/>
          <w:color w:val="auto"/>
          <w:lang w:val="en-US"/>
        </w:rPr>
        <w:t>developed a</w:t>
      </w:r>
      <w:r w:rsidRPr="001760D7">
        <w:rPr>
          <w:rStyle w:val="IntenseEmphasis"/>
          <w:i w:val="0"/>
          <w:color w:val="auto"/>
          <w:lang w:val="en-CA"/>
        </w:rPr>
        <w:t xml:space="preserve"> strategy in auditing SDGs based on the HLPF themes.</w:t>
      </w:r>
    </w:p>
    <w:p w14:paraId="7E6117EE" w14:textId="77777777" w:rsidR="00000539" w:rsidRPr="001760D7" w:rsidRDefault="00000539">
      <w:pPr>
        <w:rPr>
          <w:rStyle w:val="IntenseEmphasis"/>
          <w:bCs/>
          <w:i w:val="0"/>
          <w:color w:val="auto"/>
          <w:lang w:val="en-CA"/>
        </w:rPr>
      </w:pPr>
    </w:p>
    <w:p w14:paraId="6DDFFD7E" w14:textId="6E53A3C7" w:rsidR="00000539" w:rsidRDefault="00000539" w:rsidP="001760D7">
      <w:pPr>
        <w:pStyle w:val="ListParagraph"/>
        <w:numPr>
          <w:ilvl w:val="0"/>
          <w:numId w:val="33"/>
        </w:numPr>
        <w:rPr>
          <w:rStyle w:val="IntenseEmphasis"/>
          <w:bCs/>
          <w:i w:val="0"/>
          <w:color w:val="auto"/>
          <w:lang w:val="en-US"/>
        </w:rPr>
      </w:pPr>
      <w:r w:rsidRPr="001028C9">
        <w:rPr>
          <w:rStyle w:val="IntenseEmphasis"/>
          <w:bCs/>
          <w:i w:val="0"/>
          <w:color w:val="auto"/>
          <w:lang w:val="en-US"/>
        </w:rPr>
        <w:t xml:space="preserve">The SAI of Indonesia </w:t>
      </w:r>
      <w:r w:rsidR="00971CFE">
        <w:rPr>
          <w:rStyle w:val="IntenseEmphasis"/>
          <w:bCs/>
          <w:i w:val="0"/>
          <w:color w:val="auto"/>
          <w:lang w:val="en-US"/>
        </w:rPr>
        <w:t xml:space="preserve">used </w:t>
      </w:r>
      <w:r w:rsidR="00971CFE" w:rsidRPr="0028479E">
        <w:rPr>
          <w:lang w:val="en-US"/>
        </w:rPr>
        <w:t>Geographical Information System (GIS)</w:t>
      </w:r>
      <w:r w:rsidR="00971CFE">
        <w:rPr>
          <w:rStyle w:val="IntenseEmphasis"/>
          <w:bCs/>
          <w:i w:val="0"/>
          <w:color w:val="auto"/>
          <w:lang w:val="en-US"/>
        </w:rPr>
        <w:t xml:space="preserve"> </w:t>
      </w:r>
      <w:r>
        <w:rPr>
          <w:rStyle w:val="IntenseEmphasis"/>
          <w:bCs/>
          <w:i w:val="0"/>
          <w:color w:val="auto"/>
          <w:lang w:val="en-US"/>
        </w:rPr>
        <w:t>to</w:t>
      </w:r>
      <w:r w:rsidRPr="001028C9">
        <w:rPr>
          <w:rStyle w:val="IntenseEmphasis"/>
          <w:bCs/>
          <w:i w:val="0"/>
          <w:color w:val="auto"/>
          <w:lang w:val="en-US"/>
        </w:rPr>
        <w:t xml:space="preserve"> monito</w:t>
      </w:r>
      <w:r>
        <w:rPr>
          <w:rStyle w:val="IntenseEmphasis"/>
          <w:bCs/>
          <w:i w:val="0"/>
          <w:color w:val="auto"/>
          <w:lang w:val="en-US"/>
        </w:rPr>
        <w:t>r</w:t>
      </w:r>
      <w:r w:rsidRPr="001028C9">
        <w:rPr>
          <w:rStyle w:val="IntenseEmphasis"/>
          <w:bCs/>
          <w:i w:val="0"/>
          <w:color w:val="auto"/>
          <w:lang w:val="en-US"/>
        </w:rPr>
        <w:t xml:space="preserve"> recommendations</w:t>
      </w:r>
      <w:r>
        <w:rPr>
          <w:rStyle w:val="IntenseEmphasis"/>
          <w:bCs/>
          <w:i w:val="0"/>
          <w:color w:val="auto"/>
          <w:lang w:val="en-US"/>
        </w:rPr>
        <w:t xml:space="preserve"> from audits that </w:t>
      </w:r>
      <w:r w:rsidR="008C32A9">
        <w:rPr>
          <w:rStyle w:val="IntenseEmphasis"/>
          <w:bCs/>
          <w:i w:val="0"/>
          <w:color w:val="auto"/>
          <w:lang w:val="en-US"/>
        </w:rPr>
        <w:t>affect</w:t>
      </w:r>
      <w:r>
        <w:rPr>
          <w:rStyle w:val="IntenseEmphasis"/>
          <w:bCs/>
          <w:i w:val="0"/>
          <w:color w:val="auto"/>
          <w:lang w:val="en-US"/>
        </w:rPr>
        <w:t xml:space="preserve"> </w:t>
      </w:r>
      <w:r w:rsidRPr="006966BB">
        <w:rPr>
          <w:lang w:val="en-US"/>
        </w:rPr>
        <w:t xml:space="preserve">the outcome of </w:t>
      </w:r>
      <w:r>
        <w:rPr>
          <w:lang w:val="en-US"/>
        </w:rPr>
        <w:t>SDG</w:t>
      </w:r>
      <w:r w:rsidR="00971CFE">
        <w:rPr>
          <w:lang w:val="en-US"/>
        </w:rPr>
        <w:t>s</w:t>
      </w:r>
      <w:r>
        <w:rPr>
          <w:lang w:val="en-US"/>
        </w:rPr>
        <w:t>.</w:t>
      </w:r>
    </w:p>
    <w:p w14:paraId="450CCAAD" w14:textId="77777777" w:rsidR="00000539" w:rsidRDefault="00000539">
      <w:pPr>
        <w:rPr>
          <w:rStyle w:val="IntenseEmphasis"/>
          <w:bCs/>
          <w:i w:val="0"/>
          <w:color w:val="auto"/>
          <w:lang w:val="en-US"/>
        </w:rPr>
      </w:pPr>
    </w:p>
    <w:p w14:paraId="16C82B16" w14:textId="635AC899" w:rsidR="00000539" w:rsidRPr="001028C9" w:rsidRDefault="00000539" w:rsidP="001760D7">
      <w:pPr>
        <w:pStyle w:val="ListParagraph"/>
        <w:numPr>
          <w:ilvl w:val="0"/>
          <w:numId w:val="33"/>
        </w:numPr>
        <w:rPr>
          <w:rStyle w:val="IntenseEmphasis"/>
          <w:bCs/>
          <w:i w:val="0"/>
          <w:color w:val="auto"/>
          <w:lang w:val="en-US"/>
        </w:rPr>
      </w:pPr>
      <w:r>
        <w:rPr>
          <w:rStyle w:val="IntenseEmphasis"/>
          <w:bCs/>
          <w:i w:val="0"/>
          <w:color w:val="auto"/>
          <w:lang w:val="en-US"/>
        </w:rPr>
        <w:t xml:space="preserve">These experiences may encourage other SAIs </w:t>
      </w:r>
      <w:r w:rsidRPr="00E421FC">
        <w:rPr>
          <w:rStyle w:val="IntenseEmphasis"/>
          <w:bCs/>
          <w:i w:val="0"/>
          <w:color w:val="auto"/>
          <w:lang w:val="en-US"/>
        </w:rPr>
        <w:t>to replicate the</w:t>
      </w:r>
      <w:r>
        <w:rPr>
          <w:rStyle w:val="IntenseEmphasis"/>
          <w:bCs/>
          <w:i w:val="0"/>
          <w:color w:val="auto"/>
          <w:lang w:val="en-US"/>
        </w:rPr>
        <w:t>se innovative</w:t>
      </w:r>
      <w:r w:rsidRPr="00E421FC">
        <w:rPr>
          <w:rStyle w:val="IntenseEmphasis"/>
          <w:bCs/>
          <w:i w:val="0"/>
          <w:color w:val="auto"/>
          <w:lang w:val="en-US"/>
        </w:rPr>
        <w:t xml:space="preserve"> </w:t>
      </w:r>
      <w:r>
        <w:rPr>
          <w:rStyle w:val="IntenseEmphasis"/>
          <w:bCs/>
          <w:i w:val="0"/>
          <w:color w:val="auto"/>
          <w:lang w:val="en-US"/>
        </w:rPr>
        <w:t>models, strategies</w:t>
      </w:r>
      <w:r w:rsidRPr="00E421FC">
        <w:rPr>
          <w:rStyle w:val="IntenseEmphasis"/>
          <w:bCs/>
          <w:i w:val="0"/>
          <w:color w:val="auto"/>
          <w:lang w:val="en-US"/>
        </w:rPr>
        <w:t xml:space="preserve"> and audit tools, </w:t>
      </w:r>
      <w:r w:rsidR="008C32A9">
        <w:rPr>
          <w:rStyle w:val="IntenseEmphasis"/>
          <w:bCs/>
          <w:i w:val="0"/>
          <w:color w:val="auto"/>
          <w:lang w:val="en-US"/>
        </w:rPr>
        <w:t>adapt</w:t>
      </w:r>
      <w:r w:rsidRPr="00E421FC">
        <w:rPr>
          <w:rStyle w:val="IntenseEmphasis"/>
          <w:bCs/>
          <w:i w:val="0"/>
          <w:color w:val="auto"/>
          <w:lang w:val="en-US"/>
        </w:rPr>
        <w:t xml:space="preserve"> them to their own context, or develop their own </w:t>
      </w:r>
      <w:r>
        <w:rPr>
          <w:rStyle w:val="IntenseEmphasis"/>
          <w:bCs/>
          <w:i w:val="0"/>
          <w:color w:val="auto"/>
          <w:lang w:val="en-US"/>
        </w:rPr>
        <w:t xml:space="preserve">methodologies and </w:t>
      </w:r>
      <w:r w:rsidRPr="00E421FC">
        <w:rPr>
          <w:rStyle w:val="IntenseEmphasis"/>
          <w:bCs/>
          <w:i w:val="0"/>
          <w:color w:val="auto"/>
          <w:lang w:val="en-US"/>
        </w:rPr>
        <w:t>tools to audit the SDGs.</w:t>
      </w:r>
    </w:p>
    <w:p w14:paraId="297D7F4B" w14:textId="77777777" w:rsidR="008B1099" w:rsidRPr="001760D7" w:rsidRDefault="008B1099">
      <w:pPr>
        <w:rPr>
          <w:lang w:val="en-CA"/>
        </w:rPr>
      </w:pPr>
    </w:p>
    <w:p w14:paraId="0ABD2317" w14:textId="38B1F18E" w:rsidR="008C32A9" w:rsidRDefault="00173C9A">
      <w:pPr>
        <w:pStyle w:val="Heading3"/>
        <w:rPr>
          <w:bCs/>
          <w:iCs/>
          <w:lang w:val="en-US"/>
        </w:rPr>
      </w:pPr>
      <w:bookmarkStart w:id="23" w:name="_Toc536692454"/>
      <w:r w:rsidRPr="001760D7">
        <w:rPr>
          <w:lang w:val="en-CA"/>
        </w:rPr>
        <w:t>3.</w:t>
      </w:r>
      <w:r w:rsidR="000F279B" w:rsidRPr="001760D7">
        <w:rPr>
          <w:lang w:val="en-CA"/>
        </w:rPr>
        <w:t>b.</w:t>
      </w:r>
      <w:r w:rsidR="008C32A9" w:rsidRPr="001760D7">
        <w:rPr>
          <w:lang w:val="en-CA"/>
        </w:rPr>
        <w:t>1</w:t>
      </w:r>
      <w:r w:rsidR="000F279B" w:rsidRPr="001760D7">
        <w:rPr>
          <w:lang w:val="en-CA"/>
        </w:rPr>
        <w:t xml:space="preserve">) </w:t>
      </w:r>
      <w:r w:rsidR="0028479E" w:rsidRPr="001760D7">
        <w:rPr>
          <w:lang w:val="en-CA"/>
        </w:rPr>
        <w:t>SAI Brazil</w:t>
      </w:r>
      <w:r w:rsidR="008B1099" w:rsidRPr="001760D7">
        <w:rPr>
          <w:lang w:val="en-CA"/>
        </w:rPr>
        <w:t xml:space="preserve"> experiences on auditing national preparedness of SDG target 2.4, based on governance criteria</w:t>
      </w:r>
      <w:r w:rsidR="008C32A9" w:rsidRPr="001760D7">
        <w:rPr>
          <w:lang w:val="en-CA"/>
        </w:rPr>
        <w:t xml:space="preserve"> </w:t>
      </w:r>
      <w:r w:rsidR="008C32A9" w:rsidRPr="008C32A9">
        <w:rPr>
          <w:lang w:val="id-ID"/>
        </w:rPr>
        <w:t>4</w:t>
      </w:r>
      <w:r w:rsidR="008C32A9" w:rsidRPr="008C32A9">
        <w:rPr>
          <w:lang w:val="en-US"/>
        </w:rPr>
        <w:t xml:space="preserve"> </w:t>
      </w:r>
      <w:r w:rsidR="008C32A9" w:rsidRPr="008C32A9">
        <w:rPr>
          <w:bCs/>
          <w:iCs/>
          <w:lang w:val="en-US"/>
        </w:rPr>
        <w:t>using innovative tools for SDGs audits</w:t>
      </w:r>
      <w:bookmarkEnd w:id="23"/>
    </w:p>
    <w:p w14:paraId="39214882" w14:textId="77777777" w:rsidR="003B06B5" w:rsidRPr="003B06B5" w:rsidRDefault="003B06B5" w:rsidP="003B06B5">
      <w:pPr>
        <w:rPr>
          <w:lang w:val="en-US"/>
        </w:rPr>
      </w:pPr>
    </w:p>
    <w:p w14:paraId="7CE5E4F1" w14:textId="33869638" w:rsidR="008B1099" w:rsidRPr="001760D7" w:rsidRDefault="008C32A9" w:rsidP="001760D7">
      <w:pPr>
        <w:pStyle w:val="ListParagraph"/>
        <w:numPr>
          <w:ilvl w:val="0"/>
          <w:numId w:val="33"/>
        </w:numPr>
        <w:rPr>
          <w:lang w:val="en-CA"/>
        </w:rPr>
      </w:pPr>
      <w:r w:rsidRPr="001760D7">
        <w:rPr>
          <w:lang w:val="en-CA"/>
        </w:rPr>
        <w:t>In 2016 and 2017, the Brazilian Federal Court of Accounts (TCU) carried out two performance audits assessing the preparedness of the national government to implement SDG target 2.4, which deals with sustainable food production systems. In the audit was developed four innovative audit tools: the SDG Scoring Matrix; the Fragmentation, Overlap and Duplication Evaluation Guide adapted for SDG auditing; the Governance Assessment Scale in SDGs and the SDG Radar.</w:t>
      </w:r>
    </w:p>
    <w:p w14:paraId="1A8CFB32" w14:textId="77777777" w:rsidR="008B1099" w:rsidRPr="001760D7" w:rsidRDefault="008B1099">
      <w:pPr>
        <w:rPr>
          <w:lang w:val="en-CA"/>
        </w:rPr>
      </w:pPr>
    </w:p>
    <w:p w14:paraId="2D8D7A91" w14:textId="77777777" w:rsidR="00995475" w:rsidRDefault="00995475">
      <w:pPr>
        <w:pStyle w:val="Heading4"/>
      </w:pPr>
      <w:r w:rsidRPr="00995475">
        <w:t>Audit objectives</w:t>
      </w:r>
    </w:p>
    <w:p w14:paraId="27A3D881" w14:textId="77777777" w:rsidR="008B1099" w:rsidRPr="001760D7" w:rsidRDefault="008B1099" w:rsidP="001760D7">
      <w:pPr>
        <w:pStyle w:val="ListParagraph"/>
        <w:numPr>
          <w:ilvl w:val="0"/>
          <w:numId w:val="33"/>
        </w:numPr>
        <w:rPr>
          <w:lang w:val="en-CA"/>
        </w:rPr>
      </w:pPr>
      <w:r w:rsidRPr="001760D7">
        <w:rPr>
          <w:lang w:val="en-CA"/>
        </w:rPr>
        <w:t xml:space="preserve">The objective of these audits was to evaluate the preparation of the Brazilian Federal Government to implement </w:t>
      </w:r>
      <w:r w:rsidR="00995475" w:rsidRPr="001760D7">
        <w:rPr>
          <w:lang w:val="en-CA"/>
        </w:rPr>
        <w:t>a</w:t>
      </w:r>
      <w:r w:rsidRPr="001760D7">
        <w:rPr>
          <w:lang w:val="en-CA"/>
        </w:rPr>
        <w:t xml:space="preserve"> specific SDG target 2.4, which deals with sustainable food production systems. </w:t>
      </w:r>
    </w:p>
    <w:p w14:paraId="53B59FCF" w14:textId="77777777" w:rsidR="008B1099" w:rsidRDefault="008B1099" w:rsidP="000C2857">
      <w:pPr>
        <w:pStyle w:val="Default"/>
        <w:spacing w:before="0"/>
        <w:ind w:right="57" w:firstLine="0"/>
        <w:jc w:val="both"/>
        <w:rPr>
          <w:rFonts w:cs="Arial"/>
          <w:color w:val="auto"/>
          <w:sz w:val="20"/>
          <w:szCs w:val="20"/>
          <w:lang w:val="en-CA"/>
        </w:rPr>
      </w:pPr>
    </w:p>
    <w:p w14:paraId="79C0A4F5" w14:textId="77777777" w:rsidR="00995475" w:rsidRDefault="00995475">
      <w:pPr>
        <w:pStyle w:val="Heading4"/>
      </w:pPr>
      <w:r w:rsidRPr="00995475">
        <w:t>Audit criteria</w:t>
      </w:r>
    </w:p>
    <w:p w14:paraId="6E854642" w14:textId="6FE7D7AF" w:rsidR="008B1099" w:rsidRPr="001760D7" w:rsidRDefault="00954B42" w:rsidP="001760D7">
      <w:pPr>
        <w:pStyle w:val="ListParagraph"/>
        <w:numPr>
          <w:ilvl w:val="0"/>
          <w:numId w:val="33"/>
        </w:numPr>
        <w:rPr>
          <w:lang w:val="en-CA"/>
        </w:rPr>
      </w:pPr>
      <w:r w:rsidRPr="001760D7">
        <w:rPr>
          <w:lang w:val="en-CA"/>
        </w:rPr>
        <w:t>B</w:t>
      </w:r>
      <w:r w:rsidR="008B1099" w:rsidRPr="001760D7">
        <w:rPr>
          <w:lang w:val="en-CA"/>
        </w:rPr>
        <w:t>oth audits used the whole-of-government approach, adopting good governance practices as audit criteria</w:t>
      </w:r>
      <w:r w:rsidR="008B1099" w:rsidRPr="00F25418">
        <w:rPr>
          <w:rStyle w:val="FootnoteReference"/>
        </w:rPr>
        <w:footnoteReference w:id="26"/>
      </w:r>
      <w:r w:rsidR="008B1099" w:rsidRPr="001760D7">
        <w:rPr>
          <w:lang w:val="en-CA"/>
        </w:rPr>
        <w:t xml:space="preserve">.  </w:t>
      </w:r>
    </w:p>
    <w:p w14:paraId="5DAC49D2" w14:textId="77777777" w:rsidR="000C2857" w:rsidRPr="001760D7" w:rsidRDefault="000C2857">
      <w:pPr>
        <w:rPr>
          <w:lang w:val="en-CA"/>
        </w:rPr>
      </w:pPr>
    </w:p>
    <w:p w14:paraId="3C694DA6" w14:textId="77777777" w:rsidR="00995475" w:rsidRDefault="00995475">
      <w:pPr>
        <w:pStyle w:val="Heading4"/>
      </w:pPr>
      <w:r w:rsidRPr="00995475">
        <w:t>Audit model</w:t>
      </w:r>
      <w:r>
        <w:t xml:space="preserve"> and tools</w:t>
      </w:r>
    </w:p>
    <w:p w14:paraId="2ED4B804" w14:textId="720AC2F4" w:rsidR="008B1099" w:rsidRPr="001760D7" w:rsidRDefault="008B1099" w:rsidP="001760D7">
      <w:pPr>
        <w:pStyle w:val="ListParagraph"/>
        <w:numPr>
          <w:ilvl w:val="0"/>
          <w:numId w:val="33"/>
        </w:numPr>
        <w:rPr>
          <w:lang w:val="en-CA"/>
        </w:rPr>
      </w:pPr>
      <w:r w:rsidRPr="001760D7">
        <w:rPr>
          <w:lang w:val="en-CA"/>
        </w:rPr>
        <w:t>The audit model adopted to assess governmental prepared</w:t>
      </w:r>
      <w:r w:rsidR="00995475" w:rsidRPr="001760D7">
        <w:rPr>
          <w:lang w:val="en-CA"/>
        </w:rPr>
        <w:t>ne</w:t>
      </w:r>
      <w:r w:rsidR="000C2857" w:rsidRPr="001760D7">
        <w:rPr>
          <w:lang w:val="en-CA"/>
        </w:rPr>
        <w:t xml:space="preserve">ss for implementations of a specific </w:t>
      </w:r>
      <w:r w:rsidRPr="001760D7">
        <w:rPr>
          <w:lang w:val="en-CA"/>
        </w:rPr>
        <w:t>SDG target was the follow:</w:t>
      </w:r>
    </w:p>
    <w:p w14:paraId="049368D2" w14:textId="77777777" w:rsidR="008B1099" w:rsidRDefault="008B1099" w:rsidP="008B1099">
      <w:pPr>
        <w:pStyle w:val="Default"/>
        <w:ind w:right="57"/>
        <w:jc w:val="both"/>
      </w:pPr>
      <w:r>
        <w:rPr>
          <w:noProof/>
          <w:lang w:val="en-US" w:eastAsia="en-US"/>
        </w:rPr>
        <w:lastRenderedPageBreak/>
        <w:drawing>
          <wp:inline distT="0" distB="0" distL="0" distR="0" wp14:anchorId="10B0180C" wp14:editId="4E97416D">
            <wp:extent cx="4810125" cy="2305050"/>
            <wp:effectExtent l="19050" t="19050" r="28575" b="190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0125" cy="2305050"/>
                    </a:xfrm>
                    <a:prstGeom prst="rect">
                      <a:avLst/>
                    </a:prstGeom>
                    <a:noFill/>
                    <a:ln>
                      <a:solidFill>
                        <a:schemeClr val="accent1"/>
                      </a:solidFill>
                    </a:ln>
                  </pic:spPr>
                </pic:pic>
              </a:graphicData>
            </a:graphic>
          </wp:inline>
        </w:drawing>
      </w:r>
    </w:p>
    <w:p w14:paraId="26290081" w14:textId="77777777" w:rsidR="008B1099" w:rsidRDefault="008B1099" w:rsidP="000C2857">
      <w:pPr>
        <w:pStyle w:val="Default"/>
        <w:spacing w:before="0"/>
        <w:ind w:right="57"/>
        <w:jc w:val="both"/>
      </w:pPr>
    </w:p>
    <w:p w14:paraId="0E0521E5" w14:textId="26EF76F9" w:rsidR="008B1099" w:rsidRDefault="00E97475" w:rsidP="001760D7">
      <w:pPr>
        <w:pStyle w:val="ListParagraph"/>
        <w:numPr>
          <w:ilvl w:val="0"/>
          <w:numId w:val="33"/>
        </w:numPr>
      </w:pPr>
      <w:r w:rsidRPr="001760D7">
        <w:rPr>
          <w:lang w:val="en-CA"/>
        </w:rPr>
        <w:t xml:space="preserve">First, one of the 169 SDGs targets was selected in order to deepen the analysis in a field of government action. The audit team developed a specific audit tool to make this selection: the </w:t>
      </w:r>
      <w:r w:rsidRPr="001760D7">
        <w:rPr>
          <w:b/>
          <w:lang w:val="en-CA"/>
        </w:rPr>
        <w:t>SDG Scoring Matrix</w:t>
      </w:r>
      <w:r w:rsidRPr="001760D7">
        <w:rPr>
          <w:lang w:val="en-CA"/>
        </w:rPr>
        <w:t xml:space="preserve">, which is a tool for classifying, scoring and ordering the SDG targets based on predefined criteria and selection factors such as materiality, significance and auditability. For more information about the SDG Scoring Matrix, see Annex 1. </w:t>
      </w:r>
      <w:r w:rsidRPr="00C16CD1">
        <w:t xml:space="preserve">Using this audit tool, the </w:t>
      </w:r>
      <w:r>
        <w:t>SDG target 2.4 was selected</w:t>
      </w:r>
      <w:r w:rsidR="008B1099">
        <w:t>:</w:t>
      </w:r>
    </w:p>
    <w:p w14:paraId="1EF3242D" w14:textId="77777777" w:rsidR="000C2857" w:rsidRDefault="000C2857" w:rsidP="000C2857">
      <w:pPr>
        <w:pStyle w:val="Default"/>
        <w:spacing w:before="0"/>
        <w:ind w:right="57" w:firstLine="0"/>
        <w:jc w:val="both"/>
        <w:rPr>
          <w:sz w:val="20"/>
          <w:szCs w:val="20"/>
        </w:rPr>
      </w:pPr>
    </w:p>
    <w:p w14:paraId="75F1F72D" w14:textId="77777777" w:rsidR="008B1099" w:rsidRDefault="008B1099" w:rsidP="000C2857">
      <w:pPr>
        <w:pStyle w:val="Default"/>
        <w:spacing w:before="0"/>
        <w:ind w:left="1134" w:firstLine="0"/>
        <w:jc w:val="both"/>
        <w:rPr>
          <w:sz w:val="18"/>
          <w:szCs w:val="18"/>
        </w:rPr>
      </w:pPr>
      <w:r w:rsidRPr="003D536F">
        <w:rPr>
          <w:b/>
          <w:sz w:val="18"/>
          <w:szCs w:val="18"/>
        </w:rPr>
        <w:t>Target 2.4</w:t>
      </w:r>
      <w:r w:rsidRPr="003D536F">
        <w:rPr>
          <w:sz w:val="18"/>
          <w:szCs w:val="18"/>
        </w:rPr>
        <w:t>: 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p>
    <w:p w14:paraId="70BF9F26" w14:textId="77777777" w:rsidR="000C2857" w:rsidRPr="003D536F" w:rsidRDefault="000C2857" w:rsidP="000C2857">
      <w:pPr>
        <w:pStyle w:val="Default"/>
        <w:spacing w:before="0"/>
        <w:ind w:left="1134" w:firstLine="0"/>
        <w:jc w:val="both"/>
        <w:rPr>
          <w:sz w:val="18"/>
          <w:szCs w:val="18"/>
        </w:rPr>
      </w:pPr>
    </w:p>
    <w:p w14:paraId="494E1CFC" w14:textId="77777777" w:rsidR="00E97475" w:rsidRPr="001760D7" w:rsidRDefault="00E97475" w:rsidP="001760D7">
      <w:pPr>
        <w:pStyle w:val="ListParagraph"/>
        <w:numPr>
          <w:ilvl w:val="0"/>
          <w:numId w:val="33"/>
        </w:numPr>
        <w:rPr>
          <w:lang w:val="en-CA"/>
        </w:rPr>
      </w:pPr>
      <w:r w:rsidRPr="001760D7">
        <w:rPr>
          <w:lang w:val="en-CA"/>
        </w:rPr>
        <w:t>From the text of the target 2.4, a key theme was identified to carry out the audit analysis, which was “sustainable food production systems”. Then, the main plans, programs, public policies and government incentives related to this issue were identified.</w:t>
      </w:r>
    </w:p>
    <w:p w14:paraId="234B8438" w14:textId="77777777" w:rsidR="00DA6D5B" w:rsidRPr="001760D7" w:rsidRDefault="00DA6D5B" w:rsidP="001760D7">
      <w:pPr>
        <w:pStyle w:val="ListParagraph"/>
        <w:rPr>
          <w:lang w:val="en-CA"/>
        </w:rPr>
      </w:pPr>
    </w:p>
    <w:p w14:paraId="54BAC9C2" w14:textId="77777777" w:rsidR="00E97475" w:rsidRPr="002A10BE" w:rsidRDefault="00E97475" w:rsidP="001760D7">
      <w:pPr>
        <w:pStyle w:val="ListParagraph"/>
        <w:numPr>
          <w:ilvl w:val="0"/>
          <w:numId w:val="33"/>
        </w:numPr>
        <w:rPr>
          <w:lang w:val="en-US"/>
        </w:rPr>
      </w:pPr>
      <w:r w:rsidRPr="001760D7">
        <w:rPr>
          <w:lang w:val="en-CA"/>
        </w:rPr>
        <w:t>The analysis of the preparation sought to verify the presence and functioning of governance structures to implement this target, such as coordination, monitoring and social participation. In addition, the audit investigated the occurrence of fragmentation, overlapping, duplications and gaps</w:t>
      </w:r>
      <w:r>
        <w:rPr>
          <w:rStyle w:val="FootnoteReference"/>
        </w:rPr>
        <w:footnoteReference w:id="27"/>
      </w:r>
      <w:r w:rsidRPr="001760D7">
        <w:rPr>
          <w:lang w:val="en-CA"/>
        </w:rPr>
        <w:t xml:space="preserve"> among the main plans, programs, public policies and government incentives identified, based on a methodology adapted from the guide developed by the Government Accountability Office (GAO): Fragmentation, Overlap and Duplication Evaluation Guide</w:t>
      </w:r>
      <w:r w:rsidRPr="001760D7">
        <w:rPr>
          <w:rStyle w:val="FootnoteReference"/>
          <w:lang w:val="en-CA"/>
        </w:rPr>
        <w:t xml:space="preserve"> </w:t>
      </w:r>
      <w:r>
        <w:rPr>
          <w:rStyle w:val="FootnoteReference"/>
        </w:rPr>
        <w:footnoteReference w:id="28"/>
      </w:r>
      <w:r w:rsidRPr="001760D7">
        <w:rPr>
          <w:lang w:val="en-CA"/>
        </w:rPr>
        <w:t>. The methodology adapted and used by the SAI of Brazil in the audit allowed the identification of these issues and a reasoned judgment on the stage of governance of government bodies in the implementation of the SDG target under analysis, specifically regarding the alignment between the public policies examined. For more information</w:t>
      </w:r>
      <w:r w:rsidRPr="002A10BE">
        <w:rPr>
          <w:rFonts w:eastAsia="Calibri"/>
          <w:szCs w:val="18"/>
          <w:lang w:val="id-ID" w:eastAsia="en-US"/>
        </w:rPr>
        <w:t xml:space="preserve"> </w:t>
      </w:r>
      <w:r w:rsidRPr="002A10BE">
        <w:rPr>
          <w:lang w:val="id-ID"/>
        </w:rPr>
        <w:t xml:space="preserve">about the </w:t>
      </w:r>
      <w:r w:rsidRPr="007E389B">
        <w:rPr>
          <w:b/>
          <w:lang w:val="id-ID"/>
        </w:rPr>
        <w:t>Fragmentation, Overlap and Duplication Evaluation Guide adapted for SDG auditing</w:t>
      </w:r>
      <w:r w:rsidRPr="002A10BE">
        <w:rPr>
          <w:lang w:val="id-ID"/>
        </w:rPr>
        <w:t xml:space="preserve">, see </w:t>
      </w:r>
      <w:r w:rsidRPr="002A10BE">
        <w:rPr>
          <w:lang w:val="en-US"/>
        </w:rPr>
        <w:t>Annex 3.</w:t>
      </w:r>
    </w:p>
    <w:p w14:paraId="1CDB0BFE" w14:textId="77777777" w:rsidR="00E97475" w:rsidRPr="00807CEA" w:rsidRDefault="00E97475" w:rsidP="00E97475">
      <w:pPr>
        <w:pStyle w:val="Default"/>
        <w:spacing w:before="0"/>
        <w:ind w:right="57" w:firstLine="0"/>
        <w:jc w:val="both"/>
        <w:rPr>
          <w:sz w:val="20"/>
          <w:szCs w:val="20"/>
          <w:lang w:val="en-US"/>
        </w:rPr>
      </w:pPr>
    </w:p>
    <w:p w14:paraId="02E221E1" w14:textId="77777777" w:rsidR="00E97475" w:rsidRPr="001760D7" w:rsidRDefault="00E97475" w:rsidP="001760D7">
      <w:pPr>
        <w:pStyle w:val="ListParagraph"/>
        <w:numPr>
          <w:ilvl w:val="0"/>
          <w:numId w:val="33"/>
        </w:numPr>
        <w:rPr>
          <w:lang w:val="en-CA"/>
        </w:rPr>
      </w:pPr>
      <w:r w:rsidRPr="00AA1A25">
        <w:rPr>
          <w:lang w:val="en-US"/>
        </w:rPr>
        <w:t>In order to carry out the evaluation</w:t>
      </w:r>
      <w:r>
        <w:rPr>
          <w:lang w:val="en-US"/>
        </w:rPr>
        <w:t xml:space="preserve"> of governance structures</w:t>
      </w:r>
      <w:r w:rsidRPr="00AA1A25">
        <w:rPr>
          <w:lang w:val="en-US"/>
        </w:rPr>
        <w:t>, two innovative techniques were</w:t>
      </w:r>
      <w:r>
        <w:rPr>
          <w:lang w:val="en-US"/>
        </w:rPr>
        <w:t xml:space="preserve"> developed</w:t>
      </w:r>
      <w:r w:rsidRPr="00AA1A25">
        <w:rPr>
          <w:lang w:val="en-US"/>
        </w:rPr>
        <w:t xml:space="preserve">: the Governance Assessment Scale in SDGs, as well as the SDG Radar. </w:t>
      </w:r>
      <w:r w:rsidRPr="001760D7">
        <w:rPr>
          <w:lang w:val="en-CA"/>
        </w:rPr>
        <w:t xml:space="preserve">The </w:t>
      </w:r>
      <w:r w:rsidRPr="007E389B">
        <w:rPr>
          <w:b/>
          <w:lang w:val="en-US"/>
        </w:rPr>
        <w:t>Governance Assessment Scale in SDGs</w:t>
      </w:r>
      <w:r w:rsidRPr="001760D7">
        <w:rPr>
          <w:lang w:val="en-CA"/>
        </w:rPr>
        <w:t xml:space="preserve"> tool was designed for preparedness assessment in both Center of Government (CoG) and SDG target levels based on governance components. It divides preparedness into governance components and establishes an evaluation scale that ranges from 0 to 3, where 0 means null preparedness and 3 means optimized preparedness.</w:t>
      </w:r>
    </w:p>
    <w:p w14:paraId="3540E632" w14:textId="77777777" w:rsidR="00E97475" w:rsidRDefault="00E97475" w:rsidP="00E97475">
      <w:pPr>
        <w:pStyle w:val="Default"/>
        <w:spacing w:before="0"/>
        <w:ind w:right="57" w:firstLine="0"/>
        <w:jc w:val="both"/>
        <w:rPr>
          <w:sz w:val="20"/>
          <w:szCs w:val="20"/>
        </w:rPr>
      </w:pPr>
    </w:p>
    <w:p w14:paraId="63263297" w14:textId="15CBE94E" w:rsidR="008B1099" w:rsidRDefault="00E97475" w:rsidP="00E97475">
      <w:pPr>
        <w:pStyle w:val="Default"/>
        <w:spacing w:before="0"/>
        <w:ind w:right="57" w:firstLine="0"/>
        <w:jc w:val="both"/>
        <w:rPr>
          <w:sz w:val="20"/>
          <w:szCs w:val="20"/>
        </w:rPr>
      </w:pPr>
      <w:r w:rsidRPr="002D6A6B">
        <w:rPr>
          <w:noProof/>
          <w:lang w:val="en-US" w:eastAsia="en-US"/>
        </w:rPr>
        <w:drawing>
          <wp:inline distT="0" distB="0" distL="0" distR="0" wp14:anchorId="4AC20058" wp14:editId="0F9413DA">
            <wp:extent cx="4810125" cy="149542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0125" cy="1495425"/>
                    </a:xfrm>
                    <a:prstGeom prst="rect">
                      <a:avLst/>
                    </a:prstGeom>
                    <a:noFill/>
                    <a:ln>
                      <a:noFill/>
                    </a:ln>
                  </pic:spPr>
                </pic:pic>
              </a:graphicData>
            </a:graphic>
          </wp:inline>
        </w:drawing>
      </w:r>
      <w:r w:rsidR="008B1099" w:rsidRPr="000D3A31">
        <w:rPr>
          <w:sz w:val="20"/>
          <w:szCs w:val="20"/>
        </w:rPr>
        <w:t xml:space="preserve"> </w:t>
      </w:r>
    </w:p>
    <w:p w14:paraId="52663596" w14:textId="77777777" w:rsidR="000C2857" w:rsidRDefault="000C2857" w:rsidP="000C2857">
      <w:pPr>
        <w:pStyle w:val="Default"/>
        <w:spacing w:before="0"/>
        <w:ind w:right="57" w:firstLine="0"/>
        <w:jc w:val="both"/>
        <w:rPr>
          <w:sz w:val="20"/>
          <w:szCs w:val="20"/>
        </w:rPr>
      </w:pPr>
    </w:p>
    <w:p w14:paraId="4B6FBF4B" w14:textId="77777777" w:rsidR="008B1099" w:rsidRPr="001760D7" w:rsidRDefault="008B1099" w:rsidP="001760D7">
      <w:pPr>
        <w:pStyle w:val="ListParagraph"/>
        <w:numPr>
          <w:ilvl w:val="0"/>
          <w:numId w:val="33"/>
        </w:numPr>
        <w:rPr>
          <w:lang w:val="en-CA"/>
        </w:rPr>
      </w:pPr>
      <w:r w:rsidRPr="001760D7">
        <w:rPr>
          <w:lang w:val="en-CA"/>
        </w:rPr>
        <w:t>The components of governance observed in the audits were:</w:t>
      </w:r>
    </w:p>
    <w:tbl>
      <w:tblPr>
        <w:tblStyle w:val="TableGrid"/>
        <w:tblW w:w="5000" w:type="pct"/>
        <w:tblBorders>
          <w:top w:val="single" w:sz="12" w:space="0" w:color="404040" w:themeColor="text1" w:themeTint="BF"/>
          <w:left w:val="single" w:sz="4" w:space="0" w:color="FFFFFF" w:themeColor="background1"/>
          <w:bottom w:val="single" w:sz="12" w:space="0" w:color="404040" w:themeColor="text1" w:themeTint="BF"/>
          <w:right w:val="single" w:sz="4" w:space="0" w:color="FFFFFF" w:themeColor="background1"/>
          <w:insideH w:val="single" w:sz="4" w:space="0" w:color="404040" w:themeColor="text1" w:themeTint="BF"/>
          <w:insideV w:val="single" w:sz="4" w:space="0" w:color="FFFFFF" w:themeColor="background1"/>
        </w:tblBorders>
        <w:tblLook w:val="04A0" w:firstRow="1" w:lastRow="0" w:firstColumn="1" w:lastColumn="0" w:noHBand="0" w:noVBand="1"/>
      </w:tblPr>
      <w:tblGrid>
        <w:gridCol w:w="2786"/>
        <w:gridCol w:w="5708"/>
      </w:tblGrid>
      <w:tr w:rsidR="008B1099" w:rsidRPr="00342150" w14:paraId="318FBB0F" w14:textId="77777777" w:rsidTr="0079149C">
        <w:tc>
          <w:tcPr>
            <w:tcW w:w="1640" w:type="pct"/>
            <w:shd w:val="clear" w:color="auto" w:fill="595959" w:themeFill="text1" w:themeFillTint="A6"/>
            <w:vAlign w:val="center"/>
          </w:tcPr>
          <w:p w14:paraId="190A846E" w14:textId="77777777" w:rsidR="008B1099" w:rsidRPr="00342150" w:rsidRDefault="008B1099" w:rsidP="0079149C">
            <w:pPr>
              <w:pStyle w:val="Padro"/>
              <w:tabs>
                <w:tab w:val="clear" w:pos="708"/>
                <w:tab w:val="left" w:pos="13354"/>
              </w:tabs>
              <w:spacing w:before="40" w:after="40" w:line="100" w:lineRule="atLeast"/>
              <w:jc w:val="center"/>
              <w:rPr>
                <w:rFonts w:ascii="Arial Narrow" w:hAnsi="Arial Narrow" w:cs="Arial"/>
                <w:b/>
                <w:color w:val="FFFFFF" w:themeColor="background1"/>
                <w:lang w:val="pt-BR"/>
              </w:rPr>
            </w:pPr>
            <w:r>
              <w:rPr>
                <w:rFonts w:ascii="Arial Narrow" w:hAnsi="Arial Narrow" w:cs="Arial"/>
                <w:b/>
                <w:color w:val="FFFFFF" w:themeColor="background1"/>
                <w:lang w:val="pt-BR"/>
              </w:rPr>
              <w:t>LEVEL OF GOVERNANCE</w:t>
            </w:r>
          </w:p>
        </w:tc>
        <w:tc>
          <w:tcPr>
            <w:tcW w:w="3360" w:type="pct"/>
            <w:shd w:val="clear" w:color="auto" w:fill="595959" w:themeFill="text1" w:themeFillTint="A6"/>
            <w:vAlign w:val="center"/>
          </w:tcPr>
          <w:p w14:paraId="43871DD1" w14:textId="77777777" w:rsidR="008B1099" w:rsidRPr="00342150" w:rsidRDefault="008B1099" w:rsidP="0079149C">
            <w:pPr>
              <w:pStyle w:val="Padro"/>
              <w:tabs>
                <w:tab w:val="clear" w:pos="708"/>
                <w:tab w:val="left" w:pos="13354"/>
              </w:tabs>
              <w:spacing w:before="40" w:after="40" w:line="100" w:lineRule="atLeast"/>
              <w:jc w:val="center"/>
              <w:rPr>
                <w:rFonts w:ascii="Arial Narrow" w:hAnsi="Arial Narrow" w:cs="Arial"/>
                <w:b/>
                <w:color w:val="FFFFFF" w:themeColor="background1"/>
                <w:lang w:val="pt-BR"/>
              </w:rPr>
            </w:pPr>
            <w:r w:rsidRPr="00706217">
              <w:rPr>
                <w:rFonts w:ascii="Arial Narrow" w:hAnsi="Arial Narrow" w:cs="Arial"/>
                <w:b/>
                <w:color w:val="FFFFFF" w:themeColor="background1"/>
                <w:lang w:val="pt-BR"/>
              </w:rPr>
              <w:t>GOVERNANCE COMPONENT</w:t>
            </w:r>
          </w:p>
        </w:tc>
      </w:tr>
      <w:tr w:rsidR="008B1099" w:rsidRPr="004830EB" w14:paraId="55CB3489" w14:textId="77777777" w:rsidTr="0079149C">
        <w:tc>
          <w:tcPr>
            <w:tcW w:w="1640" w:type="pct"/>
            <w:vMerge w:val="restart"/>
            <w:shd w:val="clear" w:color="auto" w:fill="FFE599" w:themeFill="accent4" w:themeFillTint="66"/>
            <w:vAlign w:val="center"/>
          </w:tcPr>
          <w:p w14:paraId="72080A02" w14:textId="77777777" w:rsidR="008B1099" w:rsidRPr="00342150" w:rsidRDefault="008B1099" w:rsidP="0079149C">
            <w:pPr>
              <w:pStyle w:val="Padro"/>
              <w:tabs>
                <w:tab w:val="clear" w:pos="708"/>
                <w:tab w:val="left" w:pos="13354"/>
              </w:tabs>
              <w:spacing w:before="40" w:after="40" w:line="100" w:lineRule="atLeast"/>
              <w:jc w:val="center"/>
              <w:rPr>
                <w:rFonts w:ascii="Arial Narrow" w:hAnsi="Arial Narrow" w:cs="Arial"/>
                <w:b/>
                <w:color w:val="auto"/>
                <w:sz w:val="24"/>
                <w:lang w:val="pt-BR"/>
              </w:rPr>
            </w:pPr>
            <w:r>
              <w:rPr>
                <w:rFonts w:ascii="Arial Narrow" w:hAnsi="Arial Narrow" w:cs="Arial"/>
                <w:b/>
                <w:color w:val="auto"/>
                <w:sz w:val="24"/>
                <w:lang w:val="pt-BR"/>
              </w:rPr>
              <w:t>SDG TARGET</w:t>
            </w:r>
          </w:p>
        </w:tc>
        <w:tc>
          <w:tcPr>
            <w:tcW w:w="3360" w:type="pct"/>
            <w:shd w:val="clear" w:color="auto" w:fill="FFF2CC" w:themeFill="accent4" w:themeFillTint="33"/>
            <w:vAlign w:val="center"/>
          </w:tcPr>
          <w:p w14:paraId="3974ED95" w14:textId="77777777" w:rsidR="008B1099" w:rsidRPr="00265C50" w:rsidRDefault="008B1099" w:rsidP="0079149C">
            <w:pPr>
              <w:pStyle w:val="Padro"/>
              <w:tabs>
                <w:tab w:val="clear" w:pos="708"/>
                <w:tab w:val="left" w:pos="575"/>
                <w:tab w:val="left" w:pos="13354"/>
              </w:tabs>
              <w:spacing w:before="40" w:after="40" w:line="100" w:lineRule="atLeast"/>
              <w:ind w:left="575" w:hanging="567"/>
              <w:rPr>
                <w:rFonts w:ascii="Arial Narrow" w:hAnsi="Arial Narrow" w:cs="Arial"/>
                <w:color w:val="auto"/>
                <w:lang w:val="en-US"/>
              </w:rPr>
            </w:pPr>
            <w:r w:rsidRPr="00265C50">
              <w:rPr>
                <w:rFonts w:ascii="Arial Narrow" w:hAnsi="Arial Narrow" w:cs="Arial"/>
                <w:color w:val="auto"/>
                <w:lang w:val="en-US"/>
              </w:rPr>
              <w:t xml:space="preserve">M1. </w:t>
            </w:r>
            <w:r w:rsidRPr="00265C50">
              <w:rPr>
                <w:rFonts w:ascii="Arial Narrow" w:hAnsi="Arial Narrow" w:cs="Arial"/>
                <w:color w:val="auto"/>
                <w:lang w:val="en-US"/>
              </w:rPr>
              <w:tab/>
              <w:t>Alignment between public policies</w:t>
            </w:r>
          </w:p>
        </w:tc>
      </w:tr>
      <w:tr w:rsidR="008B1099" w:rsidRPr="004830EB" w14:paraId="45AA4CA3" w14:textId="77777777" w:rsidTr="0079149C">
        <w:tc>
          <w:tcPr>
            <w:tcW w:w="1640" w:type="pct"/>
            <w:vMerge/>
            <w:shd w:val="clear" w:color="auto" w:fill="FFE599" w:themeFill="accent4" w:themeFillTint="66"/>
            <w:vAlign w:val="center"/>
          </w:tcPr>
          <w:p w14:paraId="6FAB4994" w14:textId="77777777" w:rsidR="008B1099" w:rsidRPr="00265C50" w:rsidRDefault="008B1099" w:rsidP="0079149C">
            <w:pPr>
              <w:pStyle w:val="Padro"/>
              <w:tabs>
                <w:tab w:val="clear" w:pos="708"/>
                <w:tab w:val="left" w:pos="13354"/>
              </w:tabs>
              <w:spacing w:before="40" w:after="40" w:line="100" w:lineRule="atLeast"/>
              <w:jc w:val="center"/>
              <w:rPr>
                <w:rFonts w:ascii="Arial Narrow" w:hAnsi="Arial Narrow" w:cs="Arial"/>
                <w:color w:val="auto"/>
                <w:lang w:val="en-US"/>
              </w:rPr>
            </w:pPr>
          </w:p>
        </w:tc>
        <w:tc>
          <w:tcPr>
            <w:tcW w:w="3360" w:type="pct"/>
            <w:shd w:val="clear" w:color="auto" w:fill="FFF2CC" w:themeFill="accent4" w:themeFillTint="33"/>
            <w:vAlign w:val="center"/>
          </w:tcPr>
          <w:p w14:paraId="19329C7E" w14:textId="77777777" w:rsidR="008B1099" w:rsidRPr="00B1004E" w:rsidRDefault="008B1099" w:rsidP="0079149C">
            <w:pPr>
              <w:pStyle w:val="Padro"/>
              <w:tabs>
                <w:tab w:val="clear" w:pos="708"/>
                <w:tab w:val="left" w:pos="575"/>
                <w:tab w:val="left" w:pos="13354"/>
              </w:tabs>
              <w:spacing w:before="40" w:after="40" w:line="100" w:lineRule="atLeast"/>
              <w:ind w:left="575" w:hanging="567"/>
              <w:rPr>
                <w:rFonts w:ascii="Arial Narrow" w:hAnsi="Arial Narrow" w:cs="Arial"/>
                <w:color w:val="auto"/>
                <w:lang w:val="en-US"/>
              </w:rPr>
            </w:pPr>
            <w:r w:rsidRPr="00265C50">
              <w:rPr>
                <w:rFonts w:ascii="Arial Narrow" w:hAnsi="Arial Narrow" w:cs="Arial"/>
                <w:color w:val="auto"/>
                <w:lang w:val="en-US"/>
              </w:rPr>
              <w:t xml:space="preserve">M2. </w:t>
            </w:r>
            <w:r w:rsidRPr="00265C50">
              <w:rPr>
                <w:rFonts w:ascii="Arial Narrow" w:hAnsi="Arial Narrow" w:cs="Arial"/>
                <w:color w:val="auto"/>
                <w:lang w:val="en-US"/>
              </w:rPr>
              <w:tab/>
            </w:r>
            <w:r w:rsidRPr="00B1004E">
              <w:rPr>
                <w:rFonts w:ascii="Arial Narrow" w:hAnsi="Arial Narrow" w:cs="Arial"/>
                <w:color w:val="auto"/>
                <w:lang w:val="en-US"/>
              </w:rPr>
              <w:t xml:space="preserve">Horizontal Coordination of the </w:t>
            </w:r>
            <w:r>
              <w:rPr>
                <w:rFonts w:ascii="Arial Narrow" w:hAnsi="Arial Narrow" w:cs="Arial"/>
                <w:color w:val="auto"/>
                <w:lang w:val="en-US"/>
              </w:rPr>
              <w:t>SDG Target</w:t>
            </w:r>
          </w:p>
        </w:tc>
      </w:tr>
      <w:tr w:rsidR="008B1099" w:rsidRPr="00342150" w14:paraId="728A20AB" w14:textId="77777777" w:rsidTr="0079149C">
        <w:tc>
          <w:tcPr>
            <w:tcW w:w="1640" w:type="pct"/>
            <w:vMerge/>
            <w:shd w:val="clear" w:color="auto" w:fill="FFE599" w:themeFill="accent4" w:themeFillTint="66"/>
            <w:vAlign w:val="center"/>
          </w:tcPr>
          <w:p w14:paraId="314AF244" w14:textId="77777777" w:rsidR="008B1099" w:rsidRPr="00B1004E" w:rsidRDefault="008B1099" w:rsidP="0079149C">
            <w:pPr>
              <w:pStyle w:val="Padro"/>
              <w:tabs>
                <w:tab w:val="clear" w:pos="708"/>
                <w:tab w:val="left" w:pos="13354"/>
              </w:tabs>
              <w:spacing w:before="40" w:after="40" w:line="100" w:lineRule="atLeast"/>
              <w:jc w:val="center"/>
              <w:rPr>
                <w:rFonts w:ascii="Arial Narrow" w:hAnsi="Arial Narrow" w:cs="Arial"/>
                <w:color w:val="auto"/>
                <w:lang w:val="en-US"/>
              </w:rPr>
            </w:pPr>
          </w:p>
        </w:tc>
        <w:tc>
          <w:tcPr>
            <w:tcW w:w="3360" w:type="pct"/>
            <w:shd w:val="clear" w:color="auto" w:fill="FFF2CC" w:themeFill="accent4" w:themeFillTint="33"/>
            <w:vAlign w:val="center"/>
          </w:tcPr>
          <w:p w14:paraId="233CE782" w14:textId="77777777" w:rsidR="008B1099" w:rsidRPr="00342150" w:rsidRDefault="008B1099" w:rsidP="0079149C">
            <w:pPr>
              <w:pStyle w:val="Padro"/>
              <w:tabs>
                <w:tab w:val="clear" w:pos="708"/>
                <w:tab w:val="left" w:pos="575"/>
                <w:tab w:val="left" w:pos="13354"/>
              </w:tabs>
              <w:spacing w:before="40" w:after="40" w:line="100" w:lineRule="atLeast"/>
              <w:ind w:left="575" w:hanging="567"/>
              <w:rPr>
                <w:rFonts w:ascii="Arial Narrow" w:hAnsi="Arial Narrow" w:cs="Arial"/>
                <w:color w:val="auto"/>
                <w:lang w:val="pt-BR"/>
              </w:rPr>
            </w:pPr>
            <w:r w:rsidRPr="00342150">
              <w:rPr>
                <w:rFonts w:ascii="Arial Narrow" w:hAnsi="Arial Narrow" w:cs="Arial"/>
                <w:color w:val="auto"/>
                <w:lang w:val="pt-BR"/>
              </w:rPr>
              <w:t xml:space="preserve">M3. </w:t>
            </w:r>
            <w:r w:rsidRPr="00342150">
              <w:rPr>
                <w:rFonts w:ascii="Arial Narrow" w:hAnsi="Arial Narrow" w:cs="Arial"/>
                <w:color w:val="auto"/>
                <w:lang w:val="pt-BR"/>
              </w:rPr>
              <w:tab/>
            </w:r>
            <w:r w:rsidRPr="0076667E">
              <w:rPr>
                <w:rFonts w:ascii="Arial Narrow" w:hAnsi="Arial Narrow" w:cs="Arial"/>
                <w:color w:val="auto"/>
              </w:rPr>
              <w:t>Monitoring and evaluation</w:t>
            </w:r>
          </w:p>
        </w:tc>
      </w:tr>
      <w:tr w:rsidR="008B1099" w:rsidRPr="004830EB" w14:paraId="490C5ED8" w14:textId="77777777" w:rsidTr="0079149C">
        <w:tc>
          <w:tcPr>
            <w:tcW w:w="1640" w:type="pct"/>
            <w:vMerge/>
            <w:shd w:val="clear" w:color="auto" w:fill="FFE599" w:themeFill="accent4" w:themeFillTint="66"/>
            <w:vAlign w:val="center"/>
          </w:tcPr>
          <w:p w14:paraId="38143409" w14:textId="77777777" w:rsidR="008B1099" w:rsidRPr="00342150" w:rsidRDefault="008B1099" w:rsidP="0079149C">
            <w:pPr>
              <w:pStyle w:val="Padro"/>
              <w:tabs>
                <w:tab w:val="clear" w:pos="708"/>
                <w:tab w:val="left" w:pos="13354"/>
              </w:tabs>
              <w:spacing w:before="40" w:after="40" w:line="100" w:lineRule="atLeast"/>
              <w:jc w:val="center"/>
              <w:rPr>
                <w:rFonts w:ascii="Arial Narrow" w:hAnsi="Arial Narrow" w:cs="Arial"/>
                <w:color w:val="auto"/>
                <w:lang w:val="pt-BR"/>
              </w:rPr>
            </w:pPr>
          </w:p>
        </w:tc>
        <w:tc>
          <w:tcPr>
            <w:tcW w:w="3360" w:type="pct"/>
            <w:shd w:val="clear" w:color="auto" w:fill="FFF2CC" w:themeFill="accent4" w:themeFillTint="33"/>
            <w:vAlign w:val="center"/>
          </w:tcPr>
          <w:p w14:paraId="7A1D171B" w14:textId="77777777" w:rsidR="008B1099" w:rsidRPr="00265C50" w:rsidRDefault="008B1099" w:rsidP="0079149C">
            <w:pPr>
              <w:pStyle w:val="Padro"/>
              <w:tabs>
                <w:tab w:val="clear" w:pos="708"/>
                <w:tab w:val="left" w:pos="575"/>
                <w:tab w:val="left" w:pos="13354"/>
              </w:tabs>
              <w:spacing w:before="40" w:after="40" w:line="100" w:lineRule="atLeast"/>
              <w:ind w:left="575" w:hanging="567"/>
              <w:rPr>
                <w:rFonts w:ascii="Arial Narrow" w:hAnsi="Arial Narrow" w:cs="Arial"/>
                <w:color w:val="auto"/>
                <w:lang w:val="en-US"/>
              </w:rPr>
            </w:pPr>
            <w:r w:rsidRPr="00265C50">
              <w:rPr>
                <w:rFonts w:ascii="Arial Narrow" w:hAnsi="Arial Narrow" w:cs="Arial"/>
                <w:color w:val="auto"/>
                <w:lang w:val="en-US"/>
              </w:rPr>
              <w:t xml:space="preserve">M4. </w:t>
            </w:r>
            <w:r w:rsidRPr="00265C50">
              <w:rPr>
                <w:rFonts w:ascii="Arial Narrow" w:hAnsi="Arial Narrow" w:cs="Arial"/>
                <w:color w:val="auto"/>
                <w:lang w:val="en-US"/>
              </w:rPr>
              <w:tab/>
            </w:r>
            <w:r w:rsidRPr="00855DF3">
              <w:rPr>
                <w:rFonts w:ascii="Arial Narrow" w:hAnsi="Arial Narrow" w:cs="Arial"/>
                <w:color w:val="auto"/>
              </w:rPr>
              <w:t>Mechanisms of social participation</w:t>
            </w:r>
          </w:p>
        </w:tc>
      </w:tr>
    </w:tbl>
    <w:p w14:paraId="7A9F5E01" w14:textId="77777777" w:rsidR="008B1099" w:rsidRDefault="008B1099" w:rsidP="00E97475">
      <w:pPr>
        <w:pStyle w:val="Default"/>
        <w:spacing w:before="0"/>
        <w:ind w:right="57"/>
        <w:jc w:val="both"/>
        <w:rPr>
          <w:sz w:val="20"/>
          <w:szCs w:val="20"/>
          <w:lang w:val="en-US"/>
        </w:rPr>
      </w:pPr>
    </w:p>
    <w:p w14:paraId="2E0038D1" w14:textId="77777777" w:rsidR="00E97475" w:rsidRDefault="00E97475" w:rsidP="001760D7">
      <w:pPr>
        <w:pStyle w:val="ListParagraph"/>
        <w:numPr>
          <w:ilvl w:val="0"/>
          <w:numId w:val="33"/>
        </w:numPr>
        <w:rPr>
          <w:lang w:val="en-US"/>
        </w:rPr>
      </w:pPr>
      <w:r w:rsidRPr="006D156D">
        <w:rPr>
          <w:lang w:val="en-US"/>
        </w:rPr>
        <w:t xml:space="preserve">The data obtained in the scale serves as input for the elaboration of the </w:t>
      </w:r>
      <w:r w:rsidRPr="006D156D">
        <w:rPr>
          <w:b/>
          <w:lang w:val="en-US"/>
        </w:rPr>
        <w:t>SDG Radar</w:t>
      </w:r>
      <w:r w:rsidRPr="006D156D">
        <w:rPr>
          <w:lang w:val="en-US"/>
        </w:rPr>
        <w:t>, which is a tool designed for a quick and simple understanding of the governments’ preparedness for implementing the SDGs.</w:t>
      </w:r>
    </w:p>
    <w:p w14:paraId="59906F02" w14:textId="77777777" w:rsidR="00E97475" w:rsidRDefault="00E97475" w:rsidP="00E97475">
      <w:pPr>
        <w:pStyle w:val="Default"/>
        <w:ind w:right="57" w:firstLine="0"/>
        <w:jc w:val="both"/>
        <w:rPr>
          <w:sz w:val="20"/>
          <w:szCs w:val="20"/>
          <w:lang w:val="en-US"/>
        </w:rPr>
      </w:pPr>
    </w:p>
    <w:p w14:paraId="14FF8BB4" w14:textId="77777777" w:rsidR="00E97475" w:rsidRPr="001760D7" w:rsidRDefault="00E97475" w:rsidP="001760D7">
      <w:pPr>
        <w:pStyle w:val="ListParagraph"/>
        <w:numPr>
          <w:ilvl w:val="0"/>
          <w:numId w:val="33"/>
        </w:numPr>
        <w:rPr>
          <w:lang w:val="en-CA"/>
        </w:rPr>
      </w:pPr>
      <w:r w:rsidRPr="001760D7">
        <w:rPr>
          <w:lang w:val="en-CA"/>
        </w:rPr>
        <w:t>The radar below illustrates the results of the audits regarding the implementation of the SDG target 2.4 by the Brazilian government.</w:t>
      </w:r>
    </w:p>
    <w:p w14:paraId="2A9F220D" w14:textId="77777777" w:rsidR="00E97475" w:rsidRPr="001760D7" w:rsidRDefault="00E97475">
      <w:pPr>
        <w:rPr>
          <w:lang w:val="en-CA"/>
        </w:rPr>
      </w:pPr>
    </w:p>
    <w:p w14:paraId="1EE94A13" w14:textId="77777777" w:rsidR="008B1099" w:rsidRDefault="008B1099">
      <w:r>
        <w:rPr>
          <w:noProof/>
          <w:lang w:val="en-US" w:eastAsia="en-US"/>
        </w:rPr>
        <w:drawing>
          <wp:inline distT="0" distB="0" distL="0" distR="0" wp14:anchorId="1BB5CDDD" wp14:editId="40015C79">
            <wp:extent cx="3153508" cy="1901613"/>
            <wp:effectExtent l="0" t="0" r="8890" b="381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6733" cy="1903557"/>
                    </a:xfrm>
                    <a:prstGeom prst="rect">
                      <a:avLst/>
                    </a:prstGeom>
                    <a:noFill/>
                    <a:ln>
                      <a:noFill/>
                    </a:ln>
                  </pic:spPr>
                </pic:pic>
              </a:graphicData>
            </a:graphic>
          </wp:inline>
        </w:drawing>
      </w:r>
    </w:p>
    <w:p w14:paraId="76CB8CA5" w14:textId="77777777" w:rsidR="008B1099" w:rsidRDefault="008B1099"/>
    <w:p w14:paraId="4D5F3BAD" w14:textId="77777777" w:rsidR="00E97475" w:rsidRDefault="00E97475" w:rsidP="00E97475">
      <w:pPr>
        <w:pStyle w:val="Default"/>
        <w:ind w:right="57" w:firstLine="0"/>
        <w:jc w:val="both"/>
        <w:rPr>
          <w:sz w:val="20"/>
          <w:szCs w:val="20"/>
          <w:lang w:val="en-US"/>
        </w:rPr>
      </w:pPr>
      <w:r w:rsidRPr="00AC735C">
        <w:rPr>
          <w:sz w:val="20"/>
          <w:szCs w:val="20"/>
          <w:lang w:val="en-US"/>
        </w:rPr>
        <w:t xml:space="preserve">For more information on </w:t>
      </w:r>
      <w:r>
        <w:rPr>
          <w:sz w:val="20"/>
          <w:szCs w:val="20"/>
          <w:lang w:val="en-US"/>
        </w:rPr>
        <w:t>these two techniques</w:t>
      </w:r>
      <w:r w:rsidRPr="00AC735C">
        <w:rPr>
          <w:sz w:val="20"/>
          <w:szCs w:val="20"/>
          <w:lang w:val="en-US"/>
        </w:rPr>
        <w:t xml:space="preserve">, see </w:t>
      </w:r>
      <w:r>
        <w:rPr>
          <w:sz w:val="20"/>
          <w:szCs w:val="20"/>
          <w:lang w:val="en-US"/>
        </w:rPr>
        <w:t>Annex 2</w:t>
      </w:r>
      <w:r w:rsidRPr="00AC735C">
        <w:rPr>
          <w:sz w:val="20"/>
          <w:szCs w:val="20"/>
          <w:lang w:val="en-US"/>
        </w:rPr>
        <w:t xml:space="preserve"> of this guide.</w:t>
      </w:r>
      <w:r>
        <w:rPr>
          <w:sz w:val="20"/>
          <w:szCs w:val="20"/>
          <w:lang w:val="en-US"/>
        </w:rPr>
        <w:t xml:space="preserve"> </w:t>
      </w:r>
    </w:p>
    <w:p w14:paraId="657B7C5F" w14:textId="77777777" w:rsidR="00E97475" w:rsidRPr="001760D7" w:rsidRDefault="00E97475">
      <w:pPr>
        <w:rPr>
          <w:lang w:val="en-CA"/>
        </w:rPr>
      </w:pPr>
    </w:p>
    <w:p w14:paraId="79DF9CA9" w14:textId="77777777" w:rsidR="00995475" w:rsidRPr="00995475" w:rsidRDefault="00995475">
      <w:pPr>
        <w:pStyle w:val="Heading4"/>
      </w:pPr>
      <w:r w:rsidRPr="00995475">
        <w:lastRenderedPageBreak/>
        <w:t>Audit findings</w:t>
      </w:r>
    </w:p>
    <w:p w14:paraId="1289F004" w14:textId="25D930B4" w:rsidR="008B1099" w:rsidRPr="001760D7" w:rsidRDefault="008B1099" w:rsidP="001760D7">
      <w:pPr>
        <w:pStyle w:val="ListParagraph"/>
        <w:numPr>
          <w:ilvl w:val="0"/>
          <w:numId w:val="33"/>
        </w:numPr>
        <w:rPr>
          <w:lang w:val="en-CA"/>
        </w:rPr>
      </w:pPr>
      <w:r w:rsidRPr="001760D7">
        <w:rPr>
          <w:lang w:val="en-CA"/>
        </w:rPr>
        <w:t>The main finding in the first audit, related to the SDG target 2.4, was the lack of horizontal coordination and the presence of misalignment between the main public policies related to target 2.4, such as contradictions between policies to promote the transition in agriculture towards more sustainable production</w:t>
      </w:r>
      <w:r w:rsidR="00FD00EE" w:rsidRPr="001760D7">
        <w:rPr>
          <w:lang w:val="en-CA"/>
        </w:rPr>
        <w:t xml:space="preserve"> (using less pesticides)</w:t>
      </w:r>
      <w:r w:rsidRPr="001760D7">
        <w:rPr>
          <w:lang w:val="en-CA"/>
        </w:rPr>
        <w:t xml:space="preserve"> and tax incentives to use pesticides. Instead of promoting reduced consumption of pesticides in the country, the government encourages its use by means of tax reliefs granted to importers, producers, and sellers of pesticides. To reduce taxation, the Brazilian government encourages the use of these products and acts in a way that is both contradictory and counterproductive to the goals of the policies that seek to ensure sustainable systems of food production, generating inefficiencies that undermine the achievement of the target.</w:t>
      </w:r>
    </w:p>
    <w:p w14:paraId="182E373E" w14:textId="77777777" w:rsidR="00E97475" w:rsidRPr="001760D7" w:rsidRDefault="00E97475" w:rsidP="001760D7">
      <w:pPr>
        <w:pStyle w:val="ListParagraph"/>
        <w:rPr>
          <w:lang w:val="en-CA"/>
        </w:rPr>
      </w:pPr>
    </w:p>
    <w:p w14:paraId="50C97D3A" w14:textId="21CFFC44" w:rsidR="008B1099" w:rsidRPr="001760D7" w:rsidRDefault="00E97475" w:rsidP="001760D7">
      <w:pPr>
        <w:pStyle w:val="ListParagraph"/>
        <w:numPr>
          <w:ilvl w:val="0"/>
          <w:numId w:val="33"/>
        </w:numPr>
        <w:rPr>
          <w:lang w:val="en-CA"/>
        </w:rPr>
      </w:pPr>
      <w:r w:rsidRPr="001760D7">
        <w:rPr>
          <w:lang w:val="en-CA"/>
        </w:rPr>
        <w:t>Based on the results of the first audit, a second audit was carried out with emphasis on tax exemption granted to the import, production, and sale of pesticides, which affects the intention of the Brazilian government to promote a transition in agriculture towards more sustainable systems of food production. The audit verified that the tax exemption granted to pesticides in Brazil is not periodically monitored or evaluated by the government, and these concessions do not consider the toxicity and danger to the environment of these products. Consequently, the government has not managed over 2.5 million dollars from annual tax waivers. Additionally, it has not internalized the social and environmental costs of pesticides use.</w:t>
      </w:r>
    </w:p>
    <w:p w14:paraId="5CD6079D" w14:textId="77777777" w:rsidR="008B1099" w:rsidRPr="001760D7" w:rsidRDefault="008B1099">
      <w:pPr>
        <w:rPr>
          <w:lang w:val="en-CA"/>
        </w:rPr>
      </w:pPr>
    </w:p>
    <w:p w14:paraId="19EF014E" w14:textId="77777777" w:rsidR="00995475" w:rsidRDefault="00995475">
      <w:pPr>
        <w:pStyle w:val="Heading4"/>
        <w:rPr>
          <w:lang w:val="en-US"/>
        </w:rPr>
      </w:pPr>
      <w:r w:rsidRPr="00995475">
        <w:rPr>
          <w:lang w:val="en-US"/>
        </w:rPr>
        <w:t>Conclusion</w:t>
      </w:r>
    </w:p>
    <w:p w14:paraId="3C8C23CA" w14:textId="77777777" w:rsidR="00E97475" w:rsidRDefault="00E97475" w:rsidP="001760D7">
      <w:pPr>
        <w:pStyle w:val="ListParagraph"/>
        <w:numPr>
          <w:ilvl w:val="0"/>
          <w:numId w:val="33"/>
        </w:numPr>
        <w:rPr>
          <w:lang w:val="en-US"/>
        </w:rPr>
      </w:pPr>
      <w:r>
        <w:rPr>
          <w:lang w:val="en-US"/>
        </w:rPr>
        <w:t>The whole-of-government approach</w:t>
      </w:r>
      <w:r w:rsidRPr="00EA750E">
        <w:rPr>
          <w:lang w:val="en-US"/>
        </w:rPr>
        <w:t xml:space="preserve"> </w:t>
      </w:r>
      <w:r>
        <w:rPr>
          <w:lang w:val="en-US"/>
        </w:rPr>
        <w:t>and the audit tool</w:t>
      </w:r>
      <w:r w:rsidRPr="001760D7">
        <w:rPr>
          <w:lang w:val="en-CA"/>
        </w:rPr>
        <w:t xml:space="preserve"> </w:t>
      </w:r>
      <w:r w:rsidRPr="007E389B">
        <w:rPr>
          <w:lang w:val="en-US"/>
        </w:rPr>
        <w:t xml:space="preserve">Fragmentation, Overlap and Duplication Evaluation Guide adapted for SDG auditing </w:t>
      </w:r>
      <w:r>
        <w:rPr>
          <w:lang w:val="en-US"/>
        </w:rPr>
        <w:t>were</w:t>
      </w:r>
      <w:r w:rsidRPr="00EA750E">
        <w:rPr>
          <w:lang w:val="en-US"/>
        </w:rPr>
        <w:t xml:space="preserve"> used to assess SDG </w:t>
      </w:r>
      <w:r>
        <w:rPr>
          <w:lang w:val="en-US"/>
        </w:rPr>
        <w:t>t</w:t>
      </w:r>
      <w:r w:rsidRPr="00EA750E">
        <w:rPr>
          <w:lang w:val="en-US"/>
        </w:rPr>
        <w:t>arget 2.4, allow</w:t>
      </w:r>
      <w:r>
        <w:rPr>
          <w:lang w:val="en-US"/>
        </w:rPr>
        <w:t>ing</w:t>
      </w:r>
      <w:r w:rsidRPr="00EA750E">
        <w:rPr>
          <w:lang w:val="en-US"/>
        </w:rPr>
        <w:t xml:space="preserve"> for a crosscutting look at the current policies</w:t>
      </w:r>
      <w:r>
        <w:rPr>
          <w:lang w:val="en-US"/>
        </w:rPr>
        <w:t xml:space="preserve"> </w:t>
      </w:r>
      <w:r w:rsidRPr="00EA750E">
        <w:rPr>
          <w:lang w:val="en-US"/>
        </w:rPr>
        <w:t>in order to assess how they interact with each other and to identify misalignments and inefficiencies called blind spots. One of the identified misalignments was the concession of tax reliefs to pesticides, which affects the sustainability of food production in Brazil.</w:t>
      </w:r>
    </w:p>
    <w:p w14:paraId="7C18A74F" w14:textId="77777777" w:rsidR="00E97475" w:rsidRDefault="00E97475">
      <w:pPr>
        <w:rPr>
          <w:lang w:val="en-US"/>
        </w:rPr>
      </w:pPr>
    </w:p>
    <w:p w14:paraId="190070F8" w14:textId="6745CEBA" w:rsidR="008B1099" w:rsidRPr="001760D7" w:rsidRDefault="00E97475">
      <w:pPr>
        <w:rPr>
          <w:lang w:val="en-CA"/>
        </w:rPr>
      </w:pPr>
      <w:r w:rsidRPr="001760D7">
        <w:rPr>
          <w:lang w:val="en-CA"/>
        </w:rPr>
        <w:t>Further information on the audit can be found at</w:t>
      </w:r>
      <w:r w:rsidRPr="006D7F80">
        <w:rPr>
          <w:lang w:val="en-US"/>
        </w:rPr>
        <w:t xml:space="preserve">: </w:t>
      </w:r>
      <w:hyperlink r:id="rId27" w:history="1">
        <w:r w:rsidRPr="001760D7">
          <w:rPr>
            <w:rStyle w:val="Hyperlink"/>
            <w:lang w:val="en-CA"/>
          </w:rPr>
          <w:t>https://portal.tcu.gov.br/biblioteca-digital/auditoria-coordenada-ods.htm</w:t>
        </w:r>
      </w:hyperlink>
      <w:r w:rsidRPr="001760D7">
        <w:rPr>
          <w:lang w:val="en-CA"/>
        </w:rPr>
        <w:t>.</w:t>
      </w:r>
    </w:p>
    <w:p w14:paraId="5D129E83" w14:textId="77777777" w:rsidR="00E97475" w:rsidRPr="001760D7" w:rsidRDefault="00E97475">
      <w:pPr>
        <w:rPr>
          <w:lang w:val="en-CA"/>
        </w:rPr>
      </w:pPr>
    </w:p>
    <w:p w14:paraId="50903736" w14:textId="63D47074" w:rsidR="008B1099" w:rsidRPr="001760D7" w:rsidRDefault="00173C9A">
      <w:pPr>
        <w:pStyle w:val="Heading3"/>
        <w:rPr>
          <w:lang w:val="en-CA"/>
        </w:rPr>
      </w:pPr>
      <w:bookmarkStart w:id="24" w:name="_Toc536692455"/>
      <w:r w:rsidRPr="001760D7">
        <w:rPr>
          <w:lang w:val="en-CA"/>
        </w:rPr>
        <w:t>3.</w:t>
      </w:r>
      <w:r w:rsidR="008A081D" w:rsidRPr="001760D7">
        <w:rPr>
          <w:lang w:val="en-CA"/>
        </w:rPr>
        <w:t>b.2</w:t>
      </w:r>
      <w:r w:rsidR="000F279B" w:rsidRPr="001760D7">
        <w:rPr>
          <w:lang w:val="en-CA"/>
        </w:rPr>
        <w:t xml:space="preserve">) </w:t>
      </w:r>
      <w:r w:rsidR="0028479E" w:rsidRPr="001760D7">
        <w:rPr>
          <w:lang w:val="en-CA"/>
        </w:rPr>
        <w:t xml:space="preserve">SAI </w:t>
      </w:r>
      <w:r w:rsidR="008B1099" w:rsidRPr="001760D7">
        <w:rPr>
          <w:lang w:val="en-CA"/>
        </w:rPr>
        <w:t>Indonesia experience in auditing SDGs based on HLPF themes</w:t>
      </w:r>
      <w:bookmarkEnd w:id="24"/>
    </w:p>
    <w:p w14:paraId="47A300C3" w14:textId="35F3A831" w:rsidR="00712DBE" w:rsidRPr="00712DBE" w:rsidRDefault="00712DBE">
      <w:pPr>
        <w:rPr>
          <w:lang w:val="en-US"/>
        </w:rPr>
      </w:pPr>
      <w:r w:rsidRPr="00712DBE">
        <w:rPr>
          <w:lang w:val="id-ID"/>
        </w:rPr>
        <w:t>SAI of Indonesia tried to link performance audit</w:t>
      </w:r>
      <w:r w:rsidR="00D33D0C" w:rsidRPr="00D33D0C">
        <w:rPr>
          <w:lang w:val="en-US"/>
        </w:rPr>
        <w:t>s</w:t>
      </w:r>
      <w:r w:rsidR="008A081D">
        <w:rPr>
          <w:lang w:val="en-US"/>
        </w:rPr>
        <w:t xml:space="preserve"> i</w:t>
      </w:r>
      <w:r w:rsidR="00D33D0C" w:rsidRPr="00D33D0C">
        <w:rPr>
          <w:lang w:val="en-US"/>
        </w:rPr>
        <w:t>n SDGs</w:t>
      </w:r>
      <w:r w:rsidRPr="00712DBE">
        <w:rPr>
          <w:lang w:val="id-ID"/>
        </w:rPr>
        <w:t xml:space="preserve"> with the HLPF Themes, as</w:t>
      </w:r>
      <w:r w:rsidRPr="00712DBE">
        <w:rPr>
          <w:lang w:val="en-US"/>
        </w:rPr>
        <w:t xml:space="preserve"> follow.</w:t>
      </w:r>
    </w:p>
    <w:p w14:paraId="53611321" w14:textId="77777777" w:rsidR="00712DBE" w:rsidRPr="00D33D0C" w:rsidRDefault="00712DBE">
      <w:pPr>
        <w:rPr>
          <w:lang w:val="en-US"/>
        </w:rPr>
      </w:pPr>
    </w:p>
    <w:p w14:paraId="4E27AE1B" w14:textId="06E5549A" w:rsidR="00712DBE" w:rsidRPr="00712DBE" w:rsidRDefault="000A53E2">
      <w:pPr>
        <w:rPr>
          <w:lang w:val="id-ID"/>
        </w:rPr>
      </w:pPr>
      <w:r w:rsidRPr="000A53E2">
        <w:rPr>
          <w:noProof/>
          <w:lang w:val="en-US" w:eastAsia="en-US"/>
        </w:rPr>
        <w:lastRenderedPageBreak/>
        <w:drawing>
          <wp:inline distT="0" distB="0" distL="0" distR="0" wp14:anchorId="139CDA2C" wp14:editId="50C370CB">
            <wp:extent cx="5655310" cy="3286125"/>
            <wp:effectExtent l="0" t="0" r="2540" b="9525"/>
            <wp:docPr id="19" name="Picture 19" descr="C:\Users\muhammad.rizkarmen\Downloads\SDGs Audit Framewo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ad.rizkarmen\Downloads\SDGs Audit Framework.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5937" cy="3292300"/>
                    </a:xfrm>
                    <a:prstGeom prst="rect">
                      <a:avLst/>
                    </a:prstGeom>
                    <a:noFill/>
                    <a:ln>
                      <a:noFill/>
                    </a:ln>
                  </pic:spPr>
                </pic:pic>
              </a:graphicData>
            </a:graphic>
          </wp:inline>
        </w:drawing>
      </w:r>
    </w:p>
    <w:p w14:paraId="634F28D5" w14:textId="77777777" w:rsidR="00712DBE" w:rsidRDefault="00712DBE">
      <w:pPr>
        <w:rPr>
          <w:lang w:val="id-ID"/>
        </w:rPr>
      </w:pPr>
    </w:p>
    <w:p w14:paraId="041A80E5" w14:textId="77777777" w:rsidR="008A081D" w:rsidRPr="009B797A" w:rsidRDefault="008A081D">
      <w:pPr>
        <w:rPr>
          <w:lang w:val="en-US"/>
        </w:rPr>
      </w:pPr>
      <w:r w:rsidRPr="009B797A">
        <w:rPr>
          <w:lang w:val="en-US"/>
        </w:rPr>
        <w:t xml:space="preserve">For more information </w:t>
      </w:r>
      <w:r>
        <w:rPr>
          <w:lang w:val="en-US"/>
        </w:rPr>
        <w:t>on the Performance Audit Framework on SDGs</w:t>
      </w:r>
      <w:r w:rsidRPr="009B797A">
        <w:rPr>
          <w:lang w:val="en-US"/>
        </w:rPr>
        <w:t>, see Annex 4.</w:t>
      </w:r>
    </w:p>
    <w:p w14:paraId="0846182F" w14:textId="77777777" w:rsidR="008A081D" w:rsidRPr="008A081D" w:rsidRDefault="008A081D">
      <w:pPr>
        <w:rPr>
          <w:lang w:val="en-US"/>
        </w:rPr>
      </w:pPr>
    </w:p>
    <w:p w14:paraId="6EDE6A36" w14:textId="77777777" w:rsidR="0095662F" w:rsidRPr="0095662F" w:rsidRDefault="008719C5">
      <w:pPr>
        <w:pStyle w:val="Heading4"/>
      </w:pPr>
      <w:r>
        <w:t>C</w:t>
      </w:r>
      <w:r w:rsidR="0095662F" w:rsidRPr="0095662F">
        <w:t>ontext</w:t>
      </w:r>
    </w:p>
    <w:p w14:paraId="659D9CF7" w14:textId="4A30CC7D" w:rsidR="00712DBE" w:rsidRPr="00712DBE" w:rsidRDefault="000B2C62" w:rsidP="001760D7">
      <w:pPr>
        <w:pStyle w:val="ListParagraph"/>
        <w:numPr>
          <w:ilvl w:val="0"/>
          <w:numId w:val="33"/>
        </w:numPr>
        <w:rPr>
          <w:lang w:val="id-ID"/>
        </w:rPr>
      </w:pPr>
      <w:r w:rsidRPr="001760D7">
        <w:rPr>
          <w:lang w:val="en-CA"/>
        </w:rPr>
        <w:t xml:space="preserve">In </w:t>
      </w:r>
      <w:r w:rsidR="00712DBE" w:rsidRPr="001760D7">
        <w:rPr>
          <w:lang w:val="en-CA"/>
        </w:rPr>
        <w:t xml:space="preserve">2017, the theme </w:t>
      </w:r>
      <w:r w:rsidRPr="001760D7">
        <w:rPr>
          <w:lang w:val="en-CA"/>
        </w:rPr>
        <w:t>was</w:t>
      </w:r>
      <w:r w:rsidR="00712DBE" w:rsidRPr="001760D7">
        <w:rPr>
          <w:lang w:val="en-CA"/>
        </w:rPr>
        <w:t xml:space="preserve"> “</w:t>
      </w:r>
      <w:r w:rsidR="00712DBE" w:rsidRPr="001760D7">
        <w:rPr>
          <w:i/>
          <w:lang w:val="en-CA"/>
        </w:rPr>
        <w:t>Eradicating poverty and promoting prosperity in a changing world.”</w:t>
      </w:r>
      <w:r w:rsidR="00712DBE" w:rsidRPr="001760D7">
        <w:rPr>
          <w:lang w:val="en-CA"/>
        </w:rPr>
        <w:t xml:space="preserve"> The goals related </w:t>
      </w:r>
      <w:r w:rsidRPr="001760D7">
        <w:rPr>
          <w:lang w:val="en-CA"/>
        </w:rPr>
        <w:t>to this theme were</w:t>
      </w:r>
      <w:r w:rsidR="00712DBE" w:rsidRPr="001760D7">
        <w:rPr>
          <w:lang w:val="en-CA"/>
        </w:rPr>
        <w:t xml:space="preserve"> Goals 1, 2, 3, 5, 9, 14, and 17. </w:t>
      </w:r>
      <w:r w:rsidR="00712DBE" w:rsidRPr="00712DBE">
        <w:rPr>
          <w:lang w:val="id-ID"/>
        </w:rPr>
        <w:t xml:space="preserve">The Government of Indonesia has submitted the Voluntary National Review (VNR) based on this theme. Thus it </w:t>
      </w:r>
      <w:r w:rsidR="008A081D">
        <w:rPr>
          <w:lang w:val="en-US"/>
        </w:rPr>
        <w:t>was</w:t>
      </w:r>
      <w:r w:rsidR="00F72167" w:rsidRPr="00F72167">
        <w:rPr>
          <w:lang w:val="en-US"/>
        </w:rPr>
        <w:t xml:space="preserve"> eas</w:t>
      </w:r>
      <w:r w:rsidR="008A081D">
        <w:rPr>
          <w:lang w:val="en-US"/>
        </w:rPr>
        <w:t>ier</w:t>
      </w:r>
      <w:r w:rsidR="00712DBE" w:rsidRPr="00712DBE">
        <w:rPr>
          <w:lang w:val="id-ID"/>
        </w:rPr>
        <w:t xml:space="preserve"> for SAI Indonesia to do a review </w:t>
      </w:r>
      <w:r w:rsidR="00DA3BAB" w:rsidRPr="00DA3BAB">
        <w:rPr>
          <w:lang w:val="en-US"/>
        </w:rPr>
        <w:t>of the information contained in the VNR</w:t>
      </w:r>
      <w:r w:rsidR="00712DBE" w:rsidRPr="00712DBE">
        <w:rPr>
          <w:lang w:val="id-ID"/>
        </w:rPr>
        <w:t>.</w:t>
      </w:r>
    </w:p>
    <w:p w14:paraId="6A9B999A" w14:textId="77777777" w:rsidR="00712DBE" w:rsidRPr="00712DBE" w:rsidRDefault="00712DBE">
      <w:pPr>
        <w:rPr>
          <w:lang w:val="id-ID"/>
        </w:rPr>
      </w:pPr>
    </w:p>
    <w:p w14:paraId="6E609C08" w14:textId="77777777" w:rsidR="00712DBE" w:rsidRPr="00712DBE" w:rsidRDefault="00712DBE">
      <w:pPr>
        <w:rPr>
          <w:lang w:val="id-ID"/>
        </w:rPr>
      </w:pPr>
      <w:r w:rsidRPr="00712DBE">
        <w:rPr>
          <w:noProof/>
          <w:lang w:val="en-US" w:eastAsia="en-US"/>
        </w:rPr>
        <mc:AlternateContent>
          <mc:Choice Requires="wpg">
            <w:drawing>
              <wp:inline distT="0" distB="0" distL="0" distR="0" wp14:anchorId="28F14226" wp14:editId="4A836FEA">
                <wp:extent cx="3333750" cy="1520825"/>
                <wp:effectExtent l="0" t="0" r="0" b="3175"/>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1520825"/>
                          <a:chOff x="0" y="0"/>
                          <a:chExt cx="70981" cy="28071"/>
                        </a:xfrm>
                      </wpg:grpSpPr>
                      <pic:pic xmlns:pic="http://schemas.openxmlformats.org/drawingml/2006/picture">
                        <pic:nvPicPr>
                          <pic:cNvPr id="4" name="Picture 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71" cy="28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8849" y="0"/>
                            <a:ext cx="13525" cy="13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3153" y="0"/>
                            <a:ext cx="13525" cy="13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3063" y="14546"/>
                            <a:ext cx="13615" cy="1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7456" y="14546"/>
                            <a:ext cx="13525" cy="1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7456" y="0"/>
                            <a:ext cx="13525" cy="13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849" y="14757"/>
                            <a:ext cx="13314" cy="133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27C69D" id="Group 6" o:spid="_x0000_s1026" style="width:262.5pt;height:119.75pt;mso-position-horizontal-relative:char;mso-position-vertical-relative:line" coordsize="70981,280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O6ALjEEAAC/HwAADgAAAGRycy9lMm9Eb2MueG1s7Fnb&#10;buM2EH0v0H8Q9O5IlCVLFmIvUl+CAts2aLcfQEuURawkEiRtJyj23zskJd+URTfpkxEZiEKJt5k5&#10;wzMc8v7Tc105eyIkZc3MRXe+65AmYzlttjP37y/rUeI6UuEmxxVryMx9IdL9NP/5p/sDT0nASlbl&#10;RDgwSCPTA5+5pVI89TyZlaTG8o5x0kBlwUSNFbyKrZcLfIDR68oLfH/iHZjIuWAZkRK+Lm2lOzfj&#10;FwXJ1B9FIYlyqpkLsinzFOa50U9vfo/TrcC8pFkrBn6HFDWmDUx6HGqJFXZ2gvaGqmkmmGSFustY&#10;7bGioBkxOoA2yL/S5lGwHTe6bNPDlh/NBKa9stO7h81+3z8Jh+aAnes0uAaIzKzORJvmwLcptHgU&#10;/C/+JKx+UPzMsq8Sqr3rev2+tY2dzeE3lsNweKeYMc1zIWo9BCjtPBsEXo4IkGflZPBxDL84AqAy&#10;qENR4CdBZDHKSgCy1y8rV23P2J8moILuFyR+jHQvD6d2UiNoK9j8ntMshb/WnFDqmfO/3Q56qZ0g&#10;bjtI/UNj1Fh83fERIM+xohtaUfVivBjso4Vq9k8003bWLydkwg4ZqNWTOlOtXNfG9sBaI4OL07BF&#10;iZsteZAc3F8Dq01x2dy8Xky3qShf06rSCOlyqxgslStXe8U21o2XLNvVpFF2XQpSgY6skSXl0nVE&#10;SuoNATcTv+bIuANA/lkqPZ0G36yVf4LkwfenwS+jReQvRqEfr0YP0zAexf4qDv0wQQu0+KZ7ozDd&#10;SQL64mrJaSsrfO1J++rCaCnELjmzdJ09NgRhnQYEMs7TiQh+pE2iZZUi+xOsCu2grARRWamLBViu&#10;/Q6NjxXGzCfLagwkLKT3rQ3r1t/xcMBfSPVIWO3oAtgZpDR2xnsws9Wra6IlbphG2+jRqXmOxNSf&#10;rpJVEo7CYLICJJbL0cN6EY4maxRHy/FysViiDomS5jlp9HD/HwhjV1bRvPNFKbabRSUsQGvza5e2&#10;PDXztEOcxOjA6/4bPzNYaOu3iwHAuD0qgGhqSfqppQJkQtjl4r4lLgiAsmF/oCBQcEEb67KvOeRA&#10;DTb8BUkSTl2nHzrROIJYaQMnFMOLADjQw4egB9TbKiAT/W+XH8YDP5hNmUbwh7YO4RhFYLSBH+xW&#10;dtg+nGcSCALE1f4huO1cAghv2D9A0vYGfvAnlh9QGIUmy7f7fp1+o/FEu4hJvs12wuYNXebe5Q9D&#10;igEWhzyvlyd2KNxyioEmPY4Y3zZHaI8ecow3cEQUhxF4gT6Ce40jLvIMczx3PGgb8oyPkWfEPY4w&#10;+ebt5hng7gNHvGUfceKI9hIFgqE5wh/OIdwPf0yJ+ueUJk7cLj8A4Q388BZ+OJ1TojCOYr2DPM8z&#10;xvqoyuYZujjkGd2Nx7uvMswdJ9wSm8ykvdHW19Dn71A+v3ef/wsAAP//AwBQSwMEFAAGAAgAAAAh&#10;AJU/s9/cAAAABQEAAA8AAABkcnMvZG93bnJldi54bWxMj0FLw0AQhe+C/2EZwZvdJCWiMZtSinoq&#10;gq0g3qbJNAnNzobsNkn/vaMXvTx4vOG9b/LVbDs10uBbxwbiRQSKuHRVy7WBj/3L3QMoH5Ar7ByT&#10;gQt5WBXXVzlmlZv4ncZdqJWUsM/QQBNCn2nty4Ys+oXriSU7usFiEDvUuhpwknLb6SSK7rXFlmWh&#10;wZ42DZWn3dkaeJ1wWi/j53F7Om4uX/v07XMbkzG3N/P6CVSgOfwdww++oEMhTAd35sqrzoA8En5V&#10;sjRJxR4MJMvHFHSR6//0xTcAAAD//wMAUEsDBAoAAAAAAAAAIQC9O7LHrR8AAK0fAAAVAAAAZHJz&#10;L21lZGlhL2ltYWdlNy5qcGVn/9j/4AAQSkZJRgABAQEA3ADcAAD/2wBDAAIBAQEBAQIBAQECAgIC&#10;AgQDAgICAgUEBAMEBgUGBgYFBgYGBwkIBgcJBwYGCAsICQoKCgoKBggLDAsKDAkKCgr/2wBDAQIC&#10;AgICAgUDAwUKBwYHCgoKCgoKCgoKCgoKCgoKCgoKCgoKCgoKCgoKCgoKCgoKCgoKCgoKCgoKCgoK&#10;CgoKCgr/wAARCACtAJ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h6KKdDC9zPHaxnDSSKin0JOK/mG13ZH+sUpKMXJ9BtFfcFv8A8EKPj3PA&#10;ky/GLwp86g7Wiue4/wByvMP2t/8AgmX8Uv2QfhnD8UfGPj/Q9UtJtUjsVttOSYOHdXYN86gYwhr3&#10;K/DedYbDutVpNRSu3dbfefn+X+KnAObY+ngsJjYzqzfLGKUtW+msUj5uopoOVxXbfCj9mv48/HbT&#10;9Q1T4Q/C7VdetdL4vriyjGyNsZ2ZYjc+Odoy3TjmvHpUa1afJTTk+yV2fb43H4HLcO6+KqxpwVry&#10;k1Fa7atpa9Di6K73Qf2UP2jPE3w3uPi7onwl1Sfw7Zw3Mt1qi+WqRJblhMSCwYbCjAjGeKq63+zX&#10;8d/DepXuka78NNRtrjTtLt9SvYpdmYrWaQRRTH5uVZyFGM81t9Rxqim6crPbR6nDHiLh+VSUFi6b&#10;cXZrnjdNNJp66O7S+a7nGUV6J47/AGO/2nvhq+mr44+Ceuacus6lDYabJNEpSa6lOI4tysVDMegJ&#10;Ga0r39hX9rqw8SWPhG8+BWsJqWpW809jZs0W6aOHZ5jD5+i+Ymf94VX9nZhzNeylpb7L67dOvQx/&#10;1q4Z9nGf12laV2n7SFmo7211t17HlNFbnxI+FvxH+DnihvBnxS8GX2h6osKy/Y9Qi2M0Zzh17Mpw&#10;fmBIyD6Vhr04rmqU6lKbhNNNbp7o9nD4jD4yjGtQmpwkrqUWmmu6a0YUUUVBsFFFFABQelFB6UAX&#10;NA/4/mz/AM8j/MUUaB/x/N/1yP8AMUVvT+E87EfxPuKdWNJONVtf+vmP/wBCFV6n0vP9q2v/AF9R&#10;/wDoQqKf8ReqOrFf7tP0f5H6sf8ABYD44fF/4H/CTwTq3wg8ealoN3qGtPBdSabJtaZBBkKeD/F2&#10;r84Pi3+09+0v8V9KPgP4zfFPXtVs4LpZm03VpP8AVzKCAxUgEEBj+dfrd+2x+1R8Kv2TvBXhn4pe&#10;O/ALeJL5tS+yaNbwGMPbs8RaWVWfIXCJt4GTuA4BNeP/APBWjwJ8OvjV+xLpv7S2jaTGl9Y/2ff6&#10;Zf8AkhZmtLtkUxOR1XEqtjPBX61+pcTZdUxk8RVo4p3hFN09bctuuttbN7H8feFPFGDyOllmExuV&#10;Rca9acIYlqPN7Ry0SXLe0bpN3W+mx+V6jjkV9ufsjaf4/vv2QfANj8K/Fem6Prk37QBls5NYvpIL&#10;W6li09ZEt5SnLiQqECfxFsd6+I1JxzX0h+yh+2Z8J/g58L7H4e/Fz4b61rT+HPH0PizwzcaPfJEB&#10;drEsZSUP1QBdwx1Jwcd/heH8Rh6GNbrT5U4tX1XVPdeSP6E8TctzPNOH4QwNL2s41FLlsndcso7S&#10;aTSclfXa76Hqn7XelazcfsNaVrXjL4pafofiCw+IHiz7Zoli0yx61cPq8iTxQEEfIhLt8+cr719C&#10;/tTeGtD1r4V+Jfidooj+2aT4N0rw7rR3DcX+2abeQcdxtnkr40+Ln7YX7NPxt+Clz4B8c/DXxd/b&#10;Fj4i8Rax4bu7K+t44IZ9Qu5p4hMCSXCb0DAejY6itLxV/wAFHPDviCH4maNH4O1ZdO8cWegDT4pJ&#10;I82lxYLCkrsA2MOsQxjn5Vz7fWU82yunUqN1E1OMUnq3eMZavpe9lp39T8TxHBPF2LweGjDCzjKl&#10;WqzkrQUXGpVpWUWndrl5pe9s1ZdD6Y8a6nqWpfFf41aRqWp3E9rp/wAXfh29jbzTM0duzXdmGKLn&#10;C5wM4xnvXKeDPCVnF/wUp+I+k6Z8c7PWP7Y8G+JJJkaaVY/DsryRqYpCxIXb94soAwPavLPit/wU&#10;l+C2u6zfa98MvhF4gs7zxV440LW/GV1ql/E3mQ6ZLE8cVuiHCk+UOSR1PXIxj3n7a/7L+hfHPxJ8&#10;dfh38MvGVvqHi7w/rVnrseo31vIv2i8EflvEFPyqpD55JwVx0qq2bZZKtF+1i+Wak3drRym9NNbK&#10;STvt0OfBcF8XUsDWi8HUi6tB00rQfvqnRj72r5U5U5STWr0vo2Yf/BTy/i0r4peDfg3feIJdW1z4&#10;f/DvTdE8S6lIkgE96qmRmDSfM4KyK27vu9c181jgV6l+1d+0HoX7SXiDwv46g0K8s9bsvCFnpfia&#10;a42Fb66gUr9oQqc/MCOuCNory3PGa+IzjEU8TmVSpTd4t6ellb5paPzuf0XwLl+KyvhPC4XEwcak&#10;YtSTt8Tk3Jq2lm23G2yaQUUUV5tz60KKKKYBQelFB6UAXNB/4/m/64n+Yoo0H/j+b/rif5iitafw&#10;nnYj+J9xTqbT7ZLzULe0lYqssyozL2BOKhpUnktZUuYT80bh1+oOayjZSTex21lKVGSjvZ29T69/&#10;4KZ/sL+BP2R/BnhXXvCfxC8Ta02talNDNHr12kiRBIwwZQqjBOa+nv2tyv8Aw5t08nv4M8O/+h2l&#10;dGt3+yL/AMFSP2evDkHjfxhHFd6a0N3fWFtq0dvfafdiMpJGwbJ2NlucYYAEHivKv+CtH7TfwU8K&#10;/s3Wf7JHwq8Q2OoX001nBcWem3QmXTLK22uiuwJAclIwFJ3YyT2z+r1sLgcvw+MxlKUVSq00opO7&#10;va1revn+R/GOX5tnvE2aZHkmLpVZYzCYqU60pRslBTi07pdEnul01d0fmmCdoxX0B8Kv2f8A9mkf&#10;smt+0f8AHfxR4wt5LjxdPoVjaeG7e3kUyLbLMrOJcEA/Nkg9hxXz+Adm2vrr4d6j4jtf+CU95pXh&#10;v4T2viubVPiVfWji40mS7k01X05f9LiCf6uRT0c5A3e9fn2T0aNWpV9pFO0JNXTavp0W5/S3H2Nx&#10;uCwOEWGqyp89enCTjKMXytSuuaSaW34FWx/YE+Dtx8EYpLj4ia8PiNc/COT4hQWy2sX9lixUBvsx&#10;P3/MIIG7OAee2Ko/ED9hD4d+EJvGUdn4u1eT/hG/g/Y+LrTzPL/eXU7YaJsL/qx2xg+9e9adY339&#10;naX4sXT5v7Lj/Yfntm1Dyj5ImEaZj3/d3cH5c5pfjVperSaP8SvGEWm3H9l337Muh21nqXkt5E8z&#10;ygLGr42liegBzX2FXJ8v+r3jSV0vPZRk7797an4XhOOuKI5hyVMZJxlK9ny6N1aacFpso3Sjurs+&#10;bfij+wzpfw8/Zm+Efx0OvahJdePtThttZtZNnl2qzgyQGPAzkxqSck81Zt/2KPAM37UPxZ+BreKd&#10;WGm/D/wfqOr6bd/u/NuJbeKF1ST5cbSZDnAB4GMV9VftPeC7ZP2fNY+G0XjXRdUk+HOseCXt9H02&#10;633Wlqiw2jmdMDZv8x2XGcrzxXDt4b8SaV+37+0VrOq+Hr61stQ+FmvNY3lxaukVyFtrQMY2Iw+M&#10;84JrHEZHg6NamlT0vBP/AMBmnfXrKN35ndlniBn2Oy3EzlimpKFaUdk9atCULJrXlp1HFd1rrueS&#10;eKP2Xf2KNG+Enwz+Jlr4/wDHyp8RdaSzt/tcFokdrHFeR297JIQCV2qzsmN2cDOM1yn7WH7GGjfs&#10;v+A7zWNY1vUW1a5+I19pPh21m2BLjSIIg4umwud5LxjjA5NaH7RPyf8ABPb9ntlPzC68S7WHUH7e&#10;K3v+CqfxN8T/ABEv/hBceIbneZvhTp+qTBeA1zdDMz49/KX8q83GUsv+p1peySlGNJpq+80r9em6&#10;Pq8gxnE9TPMBB42c6VWti4zUmm7UJyUErRWjSSl8z5RjJK806kQYXFLXyFj93CiiiiwBQelFB6UW&#10;AuaB/wAfzZ/55H+Yoo0H/j+b/rif5iitqfwnnYj+J9xTooorE9Ea0YbqKFXb2p1FBPLHmvbUDyK7&#10;f4e/tNfH74S+FrjwR8Nfivq2jaTdTPLPYWcwWN5HUKzEY6kKB+FcRRWtGtWoS5qcnF907fkc+MwO&#10;CzCj7LFUo1I3vaSUldbOzTV10Z658Nf23PjZ8N/gfrn7OqT2Gs+E9ctZoG0/XIXmNmJFxmBt48vD&#10;fOF5UPzjk1yt1+0f8e7z4b2PwiuvizrUnhrTpI3s9Ha6JhTy23Rrg8sqkAqpJUYGBwMcbRW0swx0&#10;oKLqOyVlq9u3p5HmU+GOHaNedaOFp805c7fKnea05rNWUvNWZ1zftB/GttY17xC3xI1NrzxR5I8Q&#10;3DSDdfiP/ViTjnbgYrW8R/tf/tO+L5fP8S/GvXL1v7NudP3XFwD/AKLcbPOi6fdfy0z/ALorzuip&#10;WMxiVlUl979e/dm0uH8hqTU5YWm2tE+SN0rJWWmmiS9ElsaureP/ABtr/hDSPAWs+JLm40fQGmOj&#10;6fK37u0Mz75Sg/2m5PvS+LvH/jX4gtp7+NPE11qTaTpkWnaabps/Z7WMHy4V9FXJx9ayeaTcB1rG&#10;VarJNOT1t17bfd07HbTwODpSjKFOKcXJppJNOWsmuzl9rv1FFFN3ijeKzOodRQDkZopgFB6UUHpQ&#10;Bc0H/j+b/rif5iijQP8Aj+b/AK5H+Yoran8J52I/ifcU6KKKyPRCiiigAooooAKM0EgdaSCKe6mW&#10;2toZJJJHCxxxqWZ2J4AA6ml5ImUoxjd6IXNJuFfSfwZ/4JN/tkfGTS4tdbwjZeF7GYK0M3iq8a3k&#10;dT3EKI8g/wCBKtema3/wQm/aLtNM+06B8WfCV7dbcm3uPtMK/QOI2/UD8K9ujw7nmIp88KErfd+d&#10;j4HG+Knh9l+KeHrZjT5k7Ozckn5uKa/E+H2NfqN/wS4/ZJ/Zq+LP7IWj+NfiT8F/D+tarPqV8k2o&#10;ahYrJK6rOyqCT2AGK+C/2g/2Kv2kv2Y5Dc/Ff4c3EOnb9seuWDC4s29MyJ/qyewcKT6V2H7Cml/t&#10;gfG3xzY/Az4FfF3xJ4f0K3k+0axdWV/LHa6Zbs+Xk2qQC7HIVeCzHqAGZe7h+Usqzj2eJw7lKS5V&#10;FrW7as9fTc+d8SoYfjDgf6zlWZQpU6clUlVU3y8sYyTjeDvdtrTq9LXP1NX/AIJ/fsWEcfs1+Ev/&#10;AAUpXzV/wVe/ZP8A2cvg/wDsm3HjL4Y/BrQdD1RNfs4lvtNsVjkEbFgy5HY19veDtCtPAPhLTfC0&#10;muXl4tlbx2wv9VujLPcNwN0jt952Y/mcDsK+Zf8AgtKQf2Jrkj/oZLD/ANCav1HPMHhI5JXkqUU+&#10;RvZaad7H8l+H2d5xV49y6lLFVJwdeC1nKzXMujfXsz8gxnHNFFFfgp/osFB6UUHpTAuaD/x/N/1x&#10;P8xRRoP/AB/N/wBcT/MUVrT+E87EfxPuKdFFFYHohRRRQAUUUGgB1lZahq2oQaRpVpLc3V1MsNtb&#10;QRlnlkY4VFA5JJIAA6k1+uX/AATq/wCCbHhD9mvwzZ/E34saRb6l48vIRMzXCrJHoynnyouo8wDh&#10;pPXIUgct8p/8EX/2cLH4qfHi++MXibTluNO8Ewq9gsqgo+oS7hG3uY1V2HoxQ9RX0B/wWC/bg1z4&#10;OeG7X9nf4Va01nr3iCzM+tajasVksrEkqEQj7ryEN8wOVVTjlgR+hcNYLA5Xlks5xqvb4F/l5t6L&#10;tufzL4rZ/n3FvFlLgfI58t0nWktNGr2k1qoxj70l9ptR9fQv2l/+CsP7NH7O+s3Hg3S57rxdr1qx&#10;S6sNCK+TbyDqsk7HaGHcLuIPBArxvSP+C9/hKbUki1/9nXU7ez34kmtNejlkC+oRokBPtuH1r81g&#10;kg6xN+Rpdsuc/Z2/75NcOI42z6rW5qVox6JK/wCL1/I+hyvwB8O8HgVSxfNWqW1m5uOvlGLSS7J3&#10;fmful8Bv2q/2bf2zvCN1b+BNbtdSDQbNX8O6taqtxEjDBEkLZDIc43Dcp6Z610Hwb/Z++Cv7MXhv&#10;UtO+FfhS10KwvLyW/wBQYOeWIzy7HIRRwq5wo6d6/Cv4X/FHx98FfHmn/Er4ca3NpmrabMHt548g&#10;OO6OOjIw4Kngg1+137Pnxe8Cft1fsqx+IdR05DaeI9Jn0zxJpSyH9xMUMc8OQcgc5U8EqynjNfac&#10;O8QU86vGtTSxEE7abry6rzX9L8H8UPDXFcAcs8FiJzy+vJKSvdxktUpJWjLS7i9Nmnbd/Gfxz/4K&#10;Lr+0B+2/8Ofhr8P/ABGLP4d6B8QNOkvL4zeWmrTR3KZndif9Qn8IPBxvP8O32H/gsR8Sfh54o/Y0&#10;uNK8OeOdHv7r/hIrFhb2eoxyvtDNk4VicCvzI+Ovwn1L4F/GLxJ8IdabzJtB1aW2WVlwZYgcxye2&#10;5Crf8CrlQgHzBa+JrcVY6NHFYXEwvKo2nr8OnLZK2ysfvuB8H+HquOyjNsrruFLDRhJLlTdX3vac&#10;0pXWsr66aKyWmg5elFA4GKK+NP3QKD0ooPSgC5oP/H83/XE/zFFGgf8AH8x/6ZH+Yoren8J52I/i&#10;fcU6KKKyPRCiiigAobp0ooNID9bP+CJvgy10D9kCbxOsY87XfE95PI3fbGEhUfh5bfma/P8A/a/+&#10;JDfED9vrxX4t168za2Xjr7ErTN8kVvaTrAOvRdsW78TX6G/8EXfENprX7FdrpUEymTSfEV/bTL/d&#10;ZnWYfpKK/Nv9qH4e3Gjftt+NPAOsB4luviFc8jhvJubrzEYZ7+XIp6V+i55zR4YwCpbXV/W3/Dn8&#10;u+H0aNbxa4jninaaVRJ9VHns7fJR+R+vsH7Z37FKoob9ovwDxwf+J/a8f+PVJ/w2h+xP2/aN8A/+&#10;D61/+KrwGH/ghl+y4yAnx14x6f8AP7b/APxmnH/ghd+y4f8Ame/GX/gbb/8AxmvrliOKf+gen/4E&#10;/wDI/F/7N8I+b/kZ4n/wTH/Mb/wU6/aY/Ze+I37Fni7wj8O/jP4R1jWLmXTTZ2Gl6tbzXEm3ULdm&#10;2qjEnCByfYGvNv8Aggr8Qr83fxA+FM8xa1VLTVbWPJwrktFKfxAi/wC+azf26f8AglR8B/2Zv2Yf&#10;EXxn8EeLPEt1qWkSWQgh1G6haFhNeQwtuCxKeFkJHPXFJ/wQS8KX0vjr4heOXt2Frb6XZ2Kydmke&#10;R5CB7gRjP+8K+d9pmkuM8N9ZgoScWrRd1y+9r/XY/TPqvCdPwMzSOV151qarRfNUioyVS9JWSTfS&#10;2vmzzf8A4LU+ErXw3+2b/a9tCqf254Wsrybb/E6tLDn8ol/KvksEkZNfYH/Bb3X7fWP2wrHTYHBb&#10;TfBtpBMB2ZpriTH5OPzr4/AIGDXxPEnKs+xHLtzP/g/ifv3hVKtLw7y11d/ZL7rtL8LBRRRXin6A&#10;FB6UUHpQBc0H/j+b/rif5iijQf8Aj+b/AK4n+YorWn8J52I/ifcU6KKKwueiFFFFFwCg0UUAfen/&#10;AAQz+PVl4c8eeJv2ftcv1jXXol1PRVc433EQ2zRj1Jj2tj0iatb/AILRfsp+JdH8Xad+2B8PLCRo&#10;sQ23iZraPc1rNGR9nuzx90gCNieAVj9a+CPAnjnxT8MfG2l/ELwTqsljq2j3qXVjdR9UkU559VPQ&#10;qeCCQeDX7S/shftb/Cf9uT4ONJPBZf2p9k+zeKvC13iTymZcN8rffhfna2OhwcEEV+j8O18LnuSy&#10;yivK046wf4q3o73XZn8s+JuAzbw948p8aZfT9pQqpRrR6apRkpdlNJNN3Smteif5aR/8FK/24duE&#10;/aG1fA/6d7f/AON0v/Dyz9uUcf8ADROrf+A9v/8AG6+tf2mf+CHun6/rNz4p/Zk8bW+jrcOX/wCE&#10;c1ve1vGx7RTKGZF/2WVvqBxXjWk/8ERf2w73UltdV1jwfY25YCS6/teWTA9QohyfpxXm4jKuMsPW&#10;9mnUl2ak2n+OnzsfVZZxf4E5lgViJU8PSdtYzpRUk+1uXX5XPF/Hf7ZP7XXx/wDDcnwj8afFjV/E&#10;FjrVxDE2ji1iJupBKjxqAiBifMVSAOpFfqx/wT8/Zqg/Y/8A2X7XQvFzQ2+s3gfVvFE7SDbDMyjM&#10;ZbpiONVUnOCVYjg1zf7F/wDwS7+EX7J17H468QaifFXi5FxHq11biOGyyOfIiydpxxvYlvTGSK8Y&#10;/wCCtn/BQfRLbw9ffsqfBnXUuL6+XyfGGqWcgZLaH+KzVhwXfpJ2VSV6sdv0eX4Spw7hZ5nmk+ar&#10;blim7teV77t9tkfl/Emc4bxOzSjwpwhh1SwfPz1JxhyRk1o5tJK0Yra+snZdEfEH7XHxoH7Qn7SH&#10;i74tW0rtZ6nqjLpnmdRaRgRQ/TKIpx6k152KbEMJjFOr8txFeeIryqzesm2/Vu5/X2W5fh8qy+jg&#10;qCtClGMI+kUkvwQUUUVjc7goPSig9KLgXNA/4/mz/wA8j/MUUaB/x/Mf+mR/mKK3p/CediP4n3FO&#10;iiisrnohRRRRcAoooouAFQeora+HPxJ8e/CDxba+O/hn4qvNF1azbMN5YylTjOSjDoyHHKsCD3Br&#10;FpY4nuJo7eP70jhV+pNVTnKnUUoOzWzW5z4qjhsRh5UsRFSg01JNXTXW6ejR+gf7PP8AwXB8czXW&#10;m+Dfjb8KbbVp7q6itv7Z0W6+zuxZgu9oWBUnnnayj2Fffnxv+Kdt8Ffg74i+Lt5pMl9D4e0ia/ks&#10;4ZAjTCNS20McgZ9cV+c/g/8A4Ie/tEaN4j0vxBcfFHwe0VpfQXEirJc7iqurED911wK/Qv8AaR+F&#10;usfGT4A+LPhLoF9b2t7r+g3Fja3F1ny43dCoZtoJx9Aa/Z+H6nEX9n1441PnS9y9rvR9t9bbn8G+&#10;I9HwxlxFgZcPyj7Gcv36i58qXNHZP4fdcvhPy8/aa/4LA/tFfHLTp/CngC1h8D6LcKUm/su4aS+l&#10;XupuCAUB/wBhVPuelfJoUOSz/MxOdxr6p/aE/wCCSXxw/Z0+D+tfGTxR8QfDN7YaJHHJcW9i8/nS&#10;B5UjG3fGB1cHkjgV8rR5xyK/Ls7edfWV/aV+Zq6v28ktEf154fQ4Djlc/wDVZQ9kpcsnFO7kkn7z&#10;l7zdn1vuOAwMCiiivG0Pvgooop3AKD0ooPSi4FzQf+P5v+uJ/mKKNB/4/m/64n+YorWn8J52I/if&#10;cU6KKKyPRCiiigAooooAKfbTi1u4rl1JWORWYDqcEUyihaO6JnFVIOL66H6teHP+C4f7MetanYeH&#10;rf4aePVmuriK2jkksbLYrMwUE4us4yfTOK+rvi78T9F+DXwt134seI7S6uNP8P6XLfXcNkitNJGi&#10;7iqBmVSx7ZIHvX4CeE9StdB8V6XrV4GMNnqUE82xcttSRWOPfAr9Jv2pf+Cs/wCyp8Wf2b/GPwu8&#10;Iv4ibVNd8PXFlY/aNH2R+Y6FRubfwPev1TI+LquIwdeWMqRjOK9xbXdn5662P438QPBbD5VneX0c&#10;jw1apRqS/evWfKuaK3S933XJ/icf+2V/wVw+AP7RX7Nvij4M+DvAHjG01LWreGO1uNTs7RYEKXEc&#10;h3GO4dhwhHCnnFfn1F93pSIvOc//AFqeBgYr8+zXOMZnNaNXEWulZWVtN/1P6c4N4JyXgXAVMHlv&#10;NyTlzvmlzO9ktNFpZIKKKK8w+uCiiigAoPSig9KALmg/8fzf9cT/ADFFGg/8fzf9cT/MUVrT+E87&#10;EfxPuKW5fWjcvrW3/wAISf8AoJ/+QP8A7Kj/AIQk/wDQTH/fj/7Ko5JHT9aod/zMTcvrRuX1rb/4&#10;Qk/9BMf9+P8A7Kj/AIQk/wDQTH/fj/7KjkkH1qh3/MxNy+tG5fWtv/hCT/0Ex/34/wDsqP8AhCT/&#10;ANBP/wAgf/ZUckg+tUO/5mJuX1o3L61t/wDCEn/oJj/vx/8AZUf8ISf+gmP+/H/2VHJIPrVDv+Zh&#10;kqe9JhcYzW7/AMISf+gmP+/H/wBlR/whJ/6CY/78f/ZUckg+tUe/4f8AAMMMoHWl3L61t/8ACEn/&#10;AKCY/wC/H/2VH/CEn/oJj/vx/wDZUckg+tUO/wCZibl9aNy+tbf/AAhJ/wCgn/5A/wDsqP8AhCT/&#10;ANBMf9+P/sqOSQfWqHf8zE3L60bl9a2/+EJP/QTH/fj/AOyo/wCEJP8A0E//ACB/9lRySD61Q7/m&#10;Ym5fWkLAjANbn/CEn/oJj/vx/wDZUf8ACEn/AKCY/wC/H/2VHJIPrVHv+ZR0A/6e3/XI/wAxRW54&#10;f8HFL1m/tL/lmf8Alj7j3oranTlynmYrGYdVrX7dGf/ZUEsDBBQABgAIAAAAIQDmXVby6wAAAD8E&#10;AAAZAAAAZHJzL19yZWxzL2Uyb0RvYy54bWwucmVsc7zTzWoDIRQF4H0h7yB3n3FmkkxKiZNNKGRb&#10;0gcQvePYjj+oKcnbRyiUBtLpzqXKPefjgrv9xUzkC0PUzjJoqhoIWuGktorB++l1+QwkJm4ln5xF&#10;BleMsO8XT7s3nHjKQ3HUPpKcYiODMSX/QmkUIxoeK+fR5pfBBcNTPgZFPRefXCFt67qj4XcG9HeZ&#10;5CgZhKNcATldfW7+P9sNgxZ4cOJs0KYHFVSb3J0DeVCYGBiUmn9frqoPjwroY8S2DGI7i2jLINrK&#10;2z8X0ZQxNLOL6MogulnEpgxiM4tYl0GsfxD07tv3NwAAAP//AwBQSwMECgAAAAAAAAAhAPOKR+wn&#10;LgAAJy4AABUAAABkcnMvbWVkaWEvaW1hZ2U1LmpwZWf/2P/gABBKRklGAAEBAQDcANwAAP/bAEMA&#10;AgEBAQEBAgEBAQICAgICBAMCAgICBQQEAwQGBQYGBgUGBgYHCQgGBwkHBgYICwgJCgoKCgoGCAsM&#10;CwoMCQoKCv/bAEMBAgICAgICBQMDBQoHBgcKCgoKCgoKCgoKCgoKCgoKCgoKCgoKCgoKCgoKCgoK&#10;CgoKCgoKCgoKCgoKCgoKCgoKCv/AABEIALAA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zoopHOF5r9oPwsWivp79lX/gkD+2j+2D8E5v2&#10;gfhb4Y0m18Mx3E8Vtda9qRtXvBCP3kkK7D5kYbKbxwXRgOVONj9lj/gih+2v+2F8E9J+P/wgt/C7&#10;eH9YmuY7NtS17yZt0FxJBJlPLOPnjbHPIwa45Zjgad+aolZ2evU7qeWZhU5eWm3dXWm601/E+SaK&#10;+3Pij/wb7/8ABQT4R/DbxB8VfFtr4N/snw1ot1qupG38SF5Bb28LSybV8v5m2ocDPJr4f4Vck960&#10;w+Lw2Ki3SmpW3sZ4jB4rBySrQcb7XJM0V6T4u/Yv/a08BfCuD45eMf2dfFun+D7izgu4fElzo0gs&#10;2gmCmKXzMYCOGXDHAO4etZGt/s4fHrwxa+Db7xH8ItesofiEsbeB5bmwZF1sOYwhtif9YGM0WMf3&#10;19aqOIoy2kvvRnLD4iO8H93c42ivXtc/4J7ftx+G/FujeBNe/ZT8c2ereIZJo9DsbjQZVe+aKNpZ&#10;Fj4wzLGrMRnIUE9Kh8WfsF/to+Bb+60nxh+zJ4y025s/D13rt1b3WiyK0Wm2zILi7IxnyozIgZu2&#10;4VP1rC/zr70V9Txa3py+5nk9FemeBv2J/wBrb4l6nZ6J4B/Z48Vavd6h4bg1+xt7HS3kefS5nKRX&#10;igdYnYEBuhIrW0j/AIJ2/t1+IX1iLQf2TvHF5J4f1BrLW47XQZZGs7kRRymJwBkP5csbY9HHrRLF&#10;YaO8196COExUtqcvuZ47RXoXgz9kD9qf4i/DrVvi34G/Z/8AFmqeGtBaddY1qz0WVoLVoV3TBjjr&#10;GOWx93vik0X9kf8Aab8Q3mi6boXwL8SXU/iLw2+v6FDDprs19paY33kf96IZGWHFV9Yw+vvrTzRP&#10;1fEWT5Hr5M8+or1Xwn+wd+2Z451O10jwd+zT4w1K6vfDtrr9nb2ejyO02mXDMsF2oHWJ2RgrdDtN&#10;ReDP2HP2xPiJ4x8QfDzwT+zR4y1DXPCpRfEml2+hy+dpzOCUWVSAUZgCVB5YDIyOan61htffWnmi&#10;vquK09x6+TPL6Kl1LTdT0PVLnQtb06ezvbOd4Ly0uYikkEqMVZHU8qwIIIPIIqKug5/ID0r0CvPz&#10;0r0Cs6nQ2o9Tz+vQP2T/AIVaB8cv2n/h78G/FdxcRaX4o8ZadpeoPasFkEM1wiPtPOG2k4PY15/W&#10;h4R8YeJ/h/4q0/xx4K1mbTdX0m8jutN1C2bbJbzI25JFPZgQCD2Ip1FKVNqLs7MmlKMasXJXSav6&#10;XP6oPhzrnwNb4LeI/hj8AZ9POi/D2O58MTWelr+4sLi2tI2a2U9GMayorYJw+5SdysB/PP8As8/8&#10;FgP2+P2T/hVYfAv4HfFix0vwzo81w+n2U3hmxuWjaad55MySwszZkkY8njOBgAV+pH/BuvPcXn/B&#10;L7xneXk7zTTePdceWWRizOxsLMliTySSeTX4d/DrwLqfxR+Kmg/DPRkLXniLxBa6ZahR/wAtJ5li&#10;X9WFfI5Ng6Ea2JpVkpqLW/lfU+0zvG4iVDC1aDcHNPbTe2h/QJ8QPj78U7L/AIIPa58dv2ovEkOo&#10;+KvFHwgupb+8W0itleTVkaGzj8uJVVSFurdTgdQc5Oa/naYdh6V+6f8Awce+O9J+CH/BPTwX+zd4&#10;VZbePxB4isbGK1U/8w7T4DIQPpKLWvwtPriu3hun/stSqlbnk2vRHn8UVpfXKdFu/JFJ+rP3E+LO&#10;g/Erw5+xTrnxK8W3s9r8NL79hDQNF01rzVEFnL4hZX2Rpbl8+eUlhAfZzuVQSeBj/t6eAdEtPAH7&#10;NfgLSYWe5/Z8+OvgvwDcXUhBaeKbRdIu/NI7ZLRL6ZQ1+ff7U/7ZfwY/aG+Mv7P+uSWGvHwn8O/h&#10;34V8PeM7C6t03XElhM5uzAgkKurRthSxUnocCvor4gf8Fwfhx8dz4+0T4x+DLqPTV+L/AIc8S/DO&#10;bR/DtvHcrYadqaSP9ucSgvObOJEU5bBJXIUZrgWX46m4TjFvdvpa9o/N2uz0v7Sy+rzwcktkm+tv&#10;e+SvZep7J/wVa8S+PP2cPhvH4Q8V/HaS88TfED9qi68U/D1dD1a6kk0rQY4RaT23nFVEDRyyGN4E&#10;YgGdgM5fHZfD34jWWn/8F3v2lLL4sa7dXnhTT/hPaWTWV9ds9vZWt3/wj8c2xGJWNCZS7gAZ5Jya&#10;+H/21P8AgpP8B/2rfhp/YU2keII9Z8M/H7UvFHge4m02EKvh2+l+0T2srCUlZjcMz4AIwijd6U/j&#10;X/wUf+C3j/8Aa6/aa+PXhjSvEUGl/F74Ur4d8JiW0jWe3vRHpQDzASEIgayl+ZSx5Xjk4dPLcVLD&#10;qMoNPlaennC1vl+pFbM8KsVzxmnFSi0r+Ur3+f6H6AaV8Dtb+FHxK8Zfs6f8LMtPC994f/YZt9Bj&#10;8ZalfNawaa0V7ewLfSTIcxIuBKXHKgZHSuK/4JXfDn4x+Mv2TmvvDv7RtveSeAv2tJNZ8YeL1166&#10;mTxJounWMKXIgkQO90k8QUor4Vk5J4ArxjV/+Cx/7Kvxq+KPiTxX8eNG8bW9j46/ZstvAHiibQdN&#10;tjcR6m80z3c0IeXb5eJiUYjr1XFcr+yj/wAFS/2V/wBiTwZovwv+C9r481DQ9J+PX/CSNJrVnbrN&#10;deH59H+wXKS+VIFacPI7rHjadiEsD0z+pY76vKLg+Z2e2mid9f0N/r2XrEQmprlXMt3fVq2n6/I9&#10;6+Dn7Vmv/tFfD3xD8S/2B/EC33j/AOC/xF8b+I7T4baok6Wvjjw7q97czCdbdHjeWWJZlKxnLK6h&#10;SMyID6X+yn8KdL1Twv8As9/GZ/it4ZtbzTf2Rb7TovBdxfbdVvUlhVjdQxY+aFMbWbPBNfKH7PH/&#10;AAVQ/YP+BOk+E9esfAXxAXV/g1q3jGP4Y6VZpbi01fTdXnlkt476RpC8bRKyK2N+Cu4b+lYXwi/4&#10;Kt/s7eB/Gvwd8R634f8AEzQ+Av2d7/wPrS2+nwkvqU6qFeIGUboeOWOD/s0VMDi5c0adNpa2fXZ6&#10;ej/C9uhNPMMHHllUqJuy2dlutfVfikmfYXh7wn8VvHXwquPB3wMjvW8Yaj+wD4Qg8OLpt8LWc3Zu&#10;b7Z5cpZBG2f4iwx61a+JvxPs/it+0t4+/Yp+H/xih8K/GWxHhHxd4Y1BtSZbXX9b02wjM+jXssTB&#10;nyqIWQMSQxbBERU/Gnin/gq/+z9qfwV1jwFpOkeKodUvv2U9E+G9rOLKJUTWLOW5eSTcJciDEq7X&#10;A3Hn5RXnf/BO39uD9l/4OfCBvhB+1NpvjONdD+MGkfEbwxrHg+GCWaa+skCG1n851KxuFX5lOfmb&#10;lcDc45ZilTlUlF6PRW16a+aVtvMJZrhfaRpxmrO93fTrp5N33Pm39pvxP8QfGf7SPjvxZ8W/C0Oh&#10;+KNR8W38/iLR7eNlSyvmnczQqCzEBZNw5J6dT1ria7r9qb4zQftGftK+OvjzaaM2nQ+LPFF5qlvY&#10;yMGaCOWVmRGI4LBSMkcZrha+wocyoxuraLTtpsfEV3GVeTTvq9e4HpXoFefnpXoFOp0HR6nn9HXg&#10;0UE8VoYn7v8A/BugB/w628YY/wCh51r/ANN9nX5sf8EO/g4/xk/4KeeAIJ7Dz7LwzdXXiC+O3IiF&#10;rEzQv/4EGAfUiv0k/wCDdGQD/glx4vyf+Z41r/032deD/wDBrP8ABuLUPiZ8Wv2gbxZFbS9LstA0&#10;/wCQeXJ9ple4uOT/ABJ9lt+naU57V8T9Y+r/AF+S7pffdfqfeew+sf2dDyv9yTOP/wCDoL4yHxV+&#10;1l4H+CdnqKS23hHwa17cwp1hu76dtyt7+TbW7D2f3r8yZAQCc19C/wDBVz4xj47f8FFviz49gdmt&#10;4/FUulWbbtwaGxVbJGHswg3f8Cr56fJOK+myuh9Xy6nDyX46nyubYj6zmdWfnb5LQ+5vFX/BKT9n&#10;nTJvg/8ACbR/2p9ab4qfGDw74c1nSfDdz4P/ANBt7XUmAmka5WXnyVWdgpAL+WBxu46bVv8Agi18&#10;EPFHxG8FaX8Cf2p9W13w3qnxa1D4ceMtRvvDSwXGmaxaWss7PCm/bNE3lEZyMZUgtkhffvFPxF+F&#10;kf7ZX7Cnwvn+C1v/AMJg3w58FaivxCbWZBKunm1u4xp32Xb5e3zf3nm7t2Tt245rrv2O4ZLCSwt7&#10;+J4ZZP8AgoZ4nKxyqVLY0m7Bxnrgg/lXzssfjo01Pne19bdXJdullb8T6WGX4GVRw9mt0uvRRf3u&#10;+v4H56/t7f8ABO/4Y/sqfDzwR8a/hD8frzxl4R8W+ItW0O6uNQ8PGxubG80+5NvONnmN5i7klweP&#10;ucZDAj2C6/4I/wD7IWsa18EdF+Hv7ZnibUZPjlfSN4ZN14FWHFhEjmedszfK6sEARsbgxPatL/gv&#10;hrmlaP4H+DPw8+C3hex0/wCFuoQ65r+nvDcyXFw3iCXUJP7Ugkkdm/1Urj5RjDSuOiqB6l8FV/4u&#10;L/wTT/7F/W/6V0/WsXLA0qvtHd8/a9km1fTfQ5vqeDjmFSj7NNLk77txTtrtqfO/7Pv/AAR28J/G&#10;u68OW138c9S0/wDt348eIPh9IYtFjk8mHTtOu7xbsZkGWc2wUpwAHyCcYPh/xT/Zc+AeqftU+C/2&#10;Zf2Sfj7qHi5/FHiG10C+1bxJ4dbTV0/Up74WgUoC5kjG5WLL7gV+uXwB+IPwy+I/jL4T6p8Kfgpb&#10;+BbOx/a68XWGoWFrrMl8NQvYvDuqia+LSKpRpSQTGAQuOCa/Mnwp4++GnxF/4LJ/DLxH8KPghB8P&#10;9JX42+HbdtDt9YlvVeePWYVlufMlVWzI3zbcYXoCaWDx2Mq1ajlJ+7Fu2lr3e/3dBY7L8FRo0lCK&#10;96STet7abdvO56Z8Qf8Agi18Lde8WeHfCX7Lf7T994kl/wCF0N8NfHUuu+Gvsf8AZWox28txPcQj&#10;f++jSOCbC5+ZgAH5zXEftQ/8EwPhZ4K0fwP45/ZW+P2o+NtB8UfFaT4danJrGhfYp7LWklCZRd37&#10;2JvmIPGMLydx2/cP7PXwY+Dtz+1pJ+0JpHh3xBp3i+w/bY8R+H9YnuNemaw1BJLbVrlJktTiNHEb&#10;Qx7sFjsJzhsVnfshfDST4geDvhX4c1SxZY7H9ujxJrMgmj2hRYWF7dhznHAeADPqK545niabUnUb&#10;UbXulrdP8rabHW8qws4tKmk5dr6WcV+N3ff1PlTxh/wRh0vwh/wVQ8O/8E8r/wCM2o/2T4k8Kya1&#10;ZeKzoqecY0tLqUjyfM2n97aSR53dOevFcD+w/wD8E9Pgz8ffhh4l+N/7RHx51Lwb4a0zx5p/g3R2&#10;0XQfts91qd23yvKNwEUKhkyec5bkbQG/TBvCXxD1H/gpN+yH8cfigdKk8Qat4K8Z6LrMmiakl5bB&#10;rS2u5IgsyEq+UuieDwwYcEV8S/8ABK/U/FXgHwN4yf40eFNL8TfAP4ofEuy+H/jLw3PJL/aFlqty&#10;C1pqVuoj2qsZYBmDh8hSoLRpWlPMMZUwrfPqox2tdvmknbTdpGNTLcHRxiXs9HKXeyXLFq/krnxT&#10;+0X8HZ/2e/j54w+Btxr8OqN4T8RXWmf2lAu1LtYpColAycbgAcZOM4yetcfXov7YXwPg/Zr/AGqf&#10;H3wHs9al1G38K+KLqws764IMk0KufLZ8cb9hXd23ZrzqvqKE/aUYyve6Wvc+TxEfZ15Rtazat212&#10;A9K9Arz89K9AqqnQKPU8/oIyMUUVoYnU+DPjp8cfhxoMnhb4e/GfxZoOlzTNLNpui+I7q1t3kZQr&#10;MY4pFUsQqgkjJAA7UngL45fHD4V6bNo3wx+M3ivw5Z3E5nuLXQfEV1ZxyylQvmMsTqC2FAyRnAHY&#10;Vy9FZ+ypu94rXyNFWqq1pPTbXYkurq6v7uXUL+6knuJ5GkmmmkLPI7HJZieSSeSTyTUDglsZp9GM&#10;9RWhmej+PP2u/wBoP4j+OfAvxL17x15WufDfQNN0fwbqNjZxwSWFrYOXtR8i/OyFj8zZLd816d8Q&#10;v+Cu37dvxN+Ifg/4m+JPijZLqHgXU5tS8Pw2Xh+1ht1vpY2jkupYkQLNKyuw3ODjc2MZOfmqj8K5&#10;5YPCyteC00Wmye50xxmKje03rq9d2tj0r4s/td/Hj43fCrR/gv8AEfxLbX2g+H9e1DWNJh/suGOS&#10;3ur6eSe6IkRQ2x5ZXbYTtBxgDAxsaB+3z+0/4b1L4V6vpPjW1juPgzbXEHgBm0mBvsKTf6wOCv77&#10;P+3nFeNkdyKBjGMU/quH5eXkVtenff7yfrWI5+bnd9Ovbb7rI93+Hn/BSv8Aa7+Fr6bN4M8e2Vu2&#10;k+PtQ8ZWPmaLbybNXvbaW2uJjuQ5Vop5AEPyjOQOBWH8f/24v2kP2lfil4e+NHxH8X2sfiXwr5Ta&#10;Dqmh6TBp72skc/npIPIRQXWT5gx5BA54FeSqOOlLSjhMLGfOoK/e3cuWMxUqfI5u2ml+x9KfF/8A&#10;4K6/t5/G9NJHjT4uW8b6H4lsfEOlyaXoVpatBqlosixXWY4xuY+a24NlXGAQQAKs+Nv+Cxf7fXjz&#10;xnpfjrWvipYx3mjabqFpp8Nl4dtIYI/tybLqfy1Ta0zrkeYcsuW243Nn5hK+1KRnjFZ/2fgVZKmv&#10;u7l/2lj9f3stfPse4fBj/go3+1n8AfD3gXwx8NfHNna2fw51LUr7witxotvM1lLfxSx3XzOhLq6z&#10;P8rZAJBHQV2fhv8A4LLft9eFvHutfETRviPo63mvW9mmoWreE7E2pktS5gnSHytkcyFz+8UAn5c5&#10;2rj5cGcc0dBwKqWBwc23KmtfLzv+eoo5hjqaSjUat5+Vvy0NTx3448XfE7xtq3xH8fa5Nqeua5qE&#10;t9q2oXGN9zcSMXdzgADLE8AADoAKy6KK6YpRVkckpSlK7A9K9Arz89K9AqKnQ1o9Tz+iiitDEKKK&#10;KACiiigAopC2Oor6R/4Jb/8ABP8A8Q/8FDf2mLX4atc3Fh4T0WNdQ8aaxCvzQ2YYAQxkjHnSt8i5&#10;6Dc2CEIrHEVqeHoyqzdktTbD0KuKrRpU1dt6HF/sm/sJftUftueIJND/AGdfhXeavDayBNR1mdlt&#10;7CyPXEtxJhA2OdgJcjopr7c0P/g1v/a1vdKW5179ob4f2d0yZNrDHeTKp9C/lL+gNe8f8FC/+CvX&#10;wh/4Jm6HD+wv/wAE+vh9oR13w3ai21K88jdp+gSdTFtBzdXZyWkLHCs3zl33ov5o+Kv+CsH/AAUh&#10;8YeIJvEuqftieN7e4kmMgh0vVjZ26EnOFhh2xqPYLivCp1s6zBe0o2pw6X1bXc+hqUMhy1+yr81S&#10;a3s7JPsd7+1r/wAENv29v2StEuvG194JtPGnh2zjaW81jwXM90bZAMl5LdkWZVAGSwQqoGSRXx8r&#10;knGK/SX9g7/g4t/aK+EninT/AAV+2NO3jzwdM6wXGtLaxpq+nKT/AK3KhVulGTlHAcjo/G09j/wX&#10;D/4JufCHWvhVa/8ABTL9i2Kwm8M6wsN34ws9FAFrLDcECPU4UAGzLsFlQDhnDEAiQ1rh8wxmHxEa&#10;GOS974ZLZvs/MyxGW4HFYaWIy+TfL8UXul3XdH5V0U1WyMAU4fSvePnQooooAKKKKAA9K9Arz89K&#10;9ArOp0NqPU8/ooorQxCiiigAJx1qN3YHCmnO2K/VL/gg/wD8E9PhbpvgPUP+Cmv7XNvZQ+GfDf2i&#10;fwbDrA/0aIW27z9UlUjDCN1ZIhz86O2MhDXHjsZTwOHdWWvRLq32O7L8DVzDEqlDTq30S6s8X/Y0&#10;/wCDfv8AbR/ai0K08ffEBrH4a+HLyMSWs3iK3d9QuYz0dLNcMo/66tGTwQCDmv1m/wCCff8AwTHh&#10;/wCCd/7N3jL4W/DH4pw6p4y8VzTXI8aXmgeStvN9m8q1QwCZ98cLl5Nu8FjIw4yK/LP/AIKJf8F+&#10;f2kv2jfFuo+CP2XfE2pfD3wDFI0Frc6a/k6tqqA482WcfNbg4yI4ipAOGZu31N+0l8avi2n/AAbr&#10;/Dv41/Cj4q+IrTXrWLRW1bxJp+szx3xdbx7ectOr+YT9owGJY5xzxXyuYRzjFQpqvJRVSSSjbbqr&#10;s+uyyWS4WpVeHi5OnFtyb3tvZfqfBP7f3/BIb9t/9jW41H4rfEzTo/Gnhy6vHuNQ8ceH5pLlVkkZ&#10;mMl2jqJYWJyS7Ax5IG8k8/JYfIr9X/8Aglx/wXx8X674ptP2Z/8AgoVqNjr+g+IG+wWPja+tIkeB&#10;pPkEN+gURywNkKZCoZc5feCSvAf8FNf+CJvifwH+274P8J/sn6Bt8H/GDWmg0e3IZofD94B5lzE7&#10;c/uFhDzp38tJFAPl5PsYXMq+HrfVsakna6ktE0v1PFxeV4fFUfrWAbkm0nF6yTf6XPiP9mP9kj9o&#10;T9sf4gr8NP2efhvea/qAUPeTR4jtrCMn/WTzOQkS8HGTliMKCeK/fb/gmh/wTv8Ai3+zN+xb4h/Z&#10;E/av+IOi+MNF8RLdQx6PpSzGPTrS6iaO5tRNJtZ1YsXGETazuRnIx43+1F+1T+zj/wAECf2YND/Z&#10;d/Zo8J2GtfEbVtP+0KL5OZZD8rapqBQhnDOGEcIYZC7QVVcnxH/ghH+2l+1z+2D/AMFFvEGv/Hz4&#10;1a74gsYfhzfTNpctwYtOtX+12ao0drHthjYbmAYLuIzknrXk5jXx2aYOVaKUaUdVfd26rsexluHw&#10;GU42FCTc60tHb4Umtn3Of+O//Brt8dvCHh+bWP2fv2idE8YXUKlv7H1zSW0qaYAfdSQSTRl+w3lF&#10;9WFfm58Xvg38V/gB4/vvhZ8aPAmo+G/EGmybbrTdTt9jjkgOp+7Ihx8rqSrDkEjmvsP47f8ABU39&#10;s/8AZH/4KNfF69+Dfxs1S80G0+KGsR/8In4guJL7S5I472UeUIZGzCuQRmExtjoa+7vFWn/s1f8A&#10;Bw/+w5d+K/CGh2vhv4veD7cpbR3DBptKvipdbd5AA0tjcFWCsR8py2NyMp7aOOzLL4wni7Tpyt7y&#10;0cb9/wCvmcFbAZXmMqkMHeFWN/dbupW7f18j8KlJ70tXPEXhvXvBviPUPB/irSprHVNJvpbPUbG4&#10;TbJbzxuUeNh2ZWBBHqKp19NFqUbo+VacXZhRRRTEB6V6BXn56V6BWdTobUep5/RRRWhiFFFFAE2m&#10;aTea9q9pommwNJcXlzHBbxKOXd2CqB7kmv2M/wCC/vjy3/ZF/YP+Ef7APwtlks9P1S1jg1JoWCtP&#10;YaZFCojfAGTLPIkrHjLRHPWvyd/Z48QaR4S/aE8B+K9fIFjpnjPS7u9LdBDHdxO//joNfpR/wdQa&#10;Lqcfxf8AhF4mbcbG48NalbQt/CJUuImf8SsiflXg4/8AeZthqctvefzS0PoMtbpZPiqsfi91fJvU&#10;/KNVAGK/ZT/gjPqnhT9vX/gk58R/+CcvijV4rfVtBW9h0rco/c215I15a3Pq/l33nFuOBsGfmwPx&#10;vhiubu4js7OBpppGCxxxqWZ2JwAAOSSeMV+p3/BHD/glZ/wUy+Cvxq0H9q2CDSvh3pTRiLUdD8YS&#10;Si71nTpD+8ge0iBaE/KGHnFHVwjBTzV597F4P3pqMk0437onh36xHHe5Byi04yt2f4H5k/E74a+N&#10;fg98QtZ+FnxJ0GbS9d8P6hLY6pYzrhopo22sPccZDDIYEEEgg1/RH/wRN/aYuP2nP+CdHhTxh8Qb&#10;77XrPgWW40HVNSuvmctaIBFMWbLbzaSxBmzliXz1qL/gpr/wRr+Bn/BQtF+IFpqX/CIfEW1tFgt/&#10;FFnbCSO+jUfJFeRZHmqOiuCHUYGSo21T/wCCWn/BPH43fsPfsZfEr9m/4keItD1DVvEHiPUrvQ9Q&#10;0O6keB4Z9MtreNm8yNGRvMibKkHGOCRzXz2Z5pg8zy2N3aomrr8HbyPpMrynGZTmkrK9OSdn+Kv5&#10;n4O/tl/tH69+1r+0/wCNP2hPEF5O3/CQ63NLpsNxjNtYqSlrBgcDZCqLx1IJ5JJr9VP+CGXwf0z9&#10;gn9hX4jf8FGfj7YNYQ65o5vNLt5VVJpNJtVZo9m7HzXU7BUU/e2xEZDCo/2Dv+DaXSvAvi2w+JX7&#10;bvjnS/Ef2GRJ7fwT4d8xrKVxzi6nkVGlUHGY0VQSMFmUlT9H/wDBYf8AYP8A2sv22Pglpfwb/Zn8&#10;f+F9D8M6Ti61DwrfLJbNq80Q/cQiWNWRI0A+WNlCl9pZgFBXox+aYHERp4KlK0NOaXSy6I58uyjH&#10;4aVTH1o3qauMet31f+R/PV458a+IPib441r4jeLrsXGreINWuNT1SdVCiS4nlaWRgB0y7Mcdq+qP&#10;+CHH7TGsfs3/APBRHwXYLqDJovjy7XwxrlsWIWX7UwW2b03Lc+SQT0UsP4q+efj9+zh8cv2WPiFc&#10;fC34/fDbUfDOswfMsF9GNlxHkjzYZVJjmjJBw6MynGM5Bre/YX0XVvEf7bPwg0TQ4Wkubj4naEIw&#10;n8ONQhJY+gUAsT2Ar6bExw+Iy+UU04uL9NtD5XCyxGHzKEmmpKS0676n0Z/wcK/AfTvgp/wUc1nX&#10;9Dsorey8faFZ+I1ht1wqzuZLac/7zS2zyH1Mue9fENfph/wdG6lZT/tj+AdKikVri3+GqSzKOoV9&#10;Quwv6o1fmfWWTSlUyulKW9vy0Ns8pxp5tWjHv+f/AAQooor0zyQPSvQK8/PSvQKzqdDaj1PP6KKK&#10;0MQooooAazMmHQ4YHKn0r9uf2oPA0v8AwWd/4I0+Dvjf8LrZdT+I3ge1F1cafbxBp5r+2hEOo2YA&#10;5DSqFnjQcviEfxV+IzjcMV9w/wDBB/8AbY+L37On7Yeg/AfwxYNrHhb4na1badrWiyTbRbTE4W/j&#10;J6PGu4sOjoCDyEI8fOMPUnRjiKXx03zLzXVfce1kmIpwrSw1b4Kq5X5Po/vPqT/gj3+wh8FP2Lv2&#10;aZv+Cpn7b8FvZXS6adS8K2eqW+f7Iss4iuVjb793cEjyQOQrpt+ZyF+a/wBt3/gv/wDth/tH+KL/&#10;AET4D+Jbz4Z+CxIyWNtokoXU7iMMcST3Q+ZGIwSkRVR0y45P60/8FRv2Arj/AIKP/Buz+Cnh749S&#10;+EbjQNUXUpLGK1W4t7uQxMsS3MasrqBlijAkDLHa3GPzc0f/AINb/wBrmXX1tNc/aD+HdvpfmYa8&#10;tDfTT7PURNAi5x28z8a8DAY3La9SWJx0k5t6JptJdLdz6PMMDmuGpRwmAi+RbyTSbfW+uh8m/AD9&#10;uX/gpnqnxd0Pw38E/wBpn4kax4n1fVIrfS9Ll8QT3yXc7tgK8M7PG6+u4bQAScAEj+jPwl8VbP4T&#10;+G/hz8K/2lPi1oJ+I3iqxSzjWPbbDWdThthJdfZ4uygg+g+ZB951U+A/8E5/+CUv7I3/AAT18R7d&#10;D8SQ+LPilcaW09xrmsNGl1BZ7gjta2oYm3hJZUZ8szE4L4O2vyO/4LQfthfEH4t/8FMPEniDw34m&#10;vLGH4Va2ND8ItbzlWsbixl/ezoRwJDdrI24DOFjBztFKtGjn+N9lQioxim+a1m30+V/1KoTxHDuB&#10;9tiJOUptLlvdJdfnY93/AOC+fxs/4KQfAX9qd9Hl/aC8VaX8Ntfg+1eCP+Eaun0632AKJraVrfaZ&#10;Zo37uzHYyMMbiB8f/A//AIKnft//ALP/AIjh8R+Cv2n/ABVfJGf3ml+JNTk1KznXPKvFcMwGf7y7&#10;WHOCK/d7SLj9mb/gpv8A8E5fB/jn9qfR9FbQfGWh2U17NdXK2w03WGP2ZmtpmOYZVuS8aHOTkKQw&#10;YqfgH44f8GtnxMh8RTXP7Nn7SOh3mkyTFrez8aWs1vcQJnhTLbJKspA/i2Jn0FbZdmWXRw31bFwU&#10;XHR6aO2nZ69zDNMtzSeI+tYOo5RlZpc2qvr32PfPgl8cv2W/+DhL9lHWPgl8ZPC9p4b+J3h2zM6r&#10;bYeXTZj8iajZM3zPAW2rJET3CseUevn3/gh7/wAEsfi18Of25PFHxd/aH8Ltptj8GtQutMspJ1Kw&#10;6hq7RlRLEWADwpbyecH45lhPrj2T/gmr/wAEIPiZ+wz8dtL/AGpvjB+1JpdvN4dguDPpPhmBxaXM&#10;DwsjpcXNyExFg7iPL/hB3KVBHTf8HFX7bvxW/Zn/AGfdB+C3wntPsP8AwtOO/tdX8TRzYkt7OFYR&#10;LbxgdGmWYKZM8IHAGWBXj9t/tEsFgJXp1PX3f5rX8jtdD/ZYY/MIWqUu1ve7Xt5/iflT/wAFYv2p&#10;dL/a/wD28/HXxZ8L3/2nw/b3kekeG5lfcslnaKIRKv8AsyOJJR7S18502MEDmnV9xh6McPRjSjtF&#10;WPgMRWliK8qst5NsKKKK2MQPSvQK8/PSvQKzqdDaj1PP6KKK0MQooooAMZr6a/4Iz3thp3/BUD4P&#10;3OolRG3iKWNd3/PR7SdI/wDx9lr5lrovg58UNc+CXxf8LfGPw2m6/wDCviGz1azjZiqySW8yShCR&#10;2JXB9jXPiqbrYWdNdU196OjC1FRxUKj6NP8AE+6/+C9PxK+OvwF/4Kp6t42+G/xM8QeG7m+8JaPc&#10;aXeaHqstrIIFiMeMxsMjzo5jjpkmvnzVf+CuX/BSvWtCbw7e/tj+MVt2j2Fre6jhmK/9do0WTPvu&#10;zX6Cf8HAH7O2nftdfsy/D3/gpP8As/QNq1hYeHohrL267pDo1ziaCZlGSPIld1deq+c2cbDj8bUk&#10;JUGvKyeGFxWXw5oJyj7ruldNHsZ1UxmEzKpyTkozfMrN2aZ+p/8AwbLePtd8aftj/E3UfHnie+1f&#10;XNQ8AJN9v1S8e4nlRL6EOS8hLHl071+fP7ZWh6z4Z/a8+Knh/wAQk/2hZ/EbW4rxmbO6QX8wLZ7g&#10;nnPfNes/8EdP2pdL/ZM/b/8ABfjzxVqS2ugazJJoPiC4kkCJFb3eEWVyeAiTCGRieioa+qv+Cz//&#10;AASe+Mfjf/gohoPjL9n/AMIyXuk/GzU4YJrqGFmh0vVkj/0l5iB8kbQxm63E5bbPgfLis/aU8DnU&#10;/aWUZwVnsvd6fcaezqZhkMFTu5Qm01u/e2Z28kc+gf8ABqu8WukxteLG1ksnBYP4sR0x+ALD2Ga/&#10;On4Rf8FHv27vgZpS6B8Lv2qfGWnafGu2Gwk1RrmCMeixz71T8AK/RP8A4OCviR4I/Zo/Y/8AhJ/w&#10;Ta+GeplvsdvaXeoR8CQadYwtbwGUDjM05aT3aAmvyBJAGSaeTUKeIw06tSKanOUkmr6f0hZ5iKmH&#10;xVOjSm06cIxbTtruep/G39uD9sH9pCBtO+Nv7RvizxFaSfe0+81Z1tT/ANsE2x/+O1+mH/Bzw6aT&#10;8D/gH4a1Mj+0o5dRMnc/JbWaPz/vEV8Zf8EXv2IvEH7ZX7Z3h+8vtFZ/BvgXULfXPF15JCGhZYpN&#10;8FmcjaxnlQKV/wCeYlP8PPpX/Bxj+1Jpfx3/AG3IfhH4U1RLrSvhjpJ0y4aNgyHU5WEl2AR12AQx&#10;N6PE47UqsaNTOqNGkkuROTstr6IqhOtDI69etJv2jjFXd27O7/ryPgGihfu0V9CfNBRRRQAHpXoF&#10;efnpXoFZ1OhtR6nn9FFFaGIUUUUAFNZd3enUUAfox/wRX/4K6eF/2ZdNuP2Pf2spluPhjrU0q6Xq&#10;V5D58WivPnzoZUIO60lLFmABCs7MQQzY92/ay/4Nxfhn8bbpvjV/wT9+MujabpeuR/bLXw9qVw1z&#10;pjh/mBtLuLeyxHPCsHA7MBgD8bzGCc16j+z1+2t+1r+ylMW/Z8+P/iTwzbtOZpNMtL4yWMshGN72&#10;sgaF2x3ZCa8PE5XXjiHiMHPkk909me9hc2w8sOsPjqfPFbNaSX/APsb4ff8ABst+3Z4g8RLY/EHx&#10;v4F8O6YrYl1CLVJr19ueqRLEuT6bmWv1t8F/GL4D/sI/Dv4c/swftGftd6be+KG02HTNN1TxVfRW&#10;95qexW2SyKD+7TC+WJJD8xChnd2Jb8J/GX/Bbj/gqN448PS+GtT/AGsNUtIJl2yTaLpFjYXGP9ma&#10;3gSRD7qwNfMfinxR4r8deILvxb428T6hrGrX8plvtU1S8e4uLhz1Z5JCWYn1JNclfKMxzKyxlRJL&#10;blXU7qGdZZlabwVKTb3cn0+R+yH/AAUo/wCCBn7Rv7V/7QviL9pX4W/tJaVrdx4guBLHo3i6N7c2&#10;USqFjtoZoFdDEigKuUU45YsxLHyj4Ef8Gvfx/wBc163uf2kPjl4b0HSY7gG6tfC/m311LGOoR5Uj&#10;jjJ6biGx12npXxH8Bf8Ago7+3V+zNpsOhfBf9p7xRpWmWsZjtdHnvBeWUCnslvcrJEn/AAFQa1/j&#10;H/wVW/4KJfHnSJPD/wARf2sfFD6fNC0VxY6PNHpkU8bdVkWzSISA+j5FaQwOeU6aowrR5VonbW33&#10;Gc8dw/WqOtOjLnerV9G/vP0z/bC/b5/ZC/4I6/s53H7GX7AEemXnxAaNori6tpEvDpd0Rskvr+XB&#10;Wa7BHywtkKQoZVjUIfxP1HVNT13VLrXdb1Ce8vb24ee8u7qUySTSuxZ3diSWZmJJJ5JNQeWWJZ2y&#10;WOW96VVx3r08vy+ngYPVylLWUnu2eTmWZVMwmtOWEdIxWyX+YtFFFegeaFFFFAAelegV5+elegVn&#10;U6G1Hqef0VY/sbXP+gLdf+A7f4Uf2Nrn/QFuv/Adv8K0uZcsivRVj+xtc/6At1/4Dt/hR/Y2uf8A&#10;QFuv/Adv8KLhyyK9FWP7G1z/AKAt1/4Dt/hR/Y2uf9AW6/8AAdv8KLhyyK9FWP7G1z/oC3X/AIDt&#10;/hR/Y2uf9AW6/wDAdv8ACi4csivRVj+xtc/6At1/4Dt/hR/Y2uf9AW6/8B2/wouHLIr0VY/sbXP+&#10;gLdf+A7f4Uf2Nrn/AEBbr/wHb/Ci4csivRVj+xtc/wCgLdf+A7f4Uf2Nrn/QFuv/AAHb/Ci4csiv&#10;RVj+xtc/6At1/wCA7f4Uf2Nrn/QFuv8AwHb/AAouHLIr0VY/sbXP+gLdf+A7f4Uf2Nrn/QFuv/Ad&#10;v8KLhyyK56V6BXDnRdbx/wAgW6/8B2/wrvv7K1n/AKA11/4Dt/hWVRrQ2pJ6n//ZUEsDBAoAAAAA&#10;AAAAIQBsdG0v/C0AAPwtAAAVAAAAZHJzL21lZGlhL2ltYWdlNC5qcGVn/9j/4AAQSkZJRgABAQEA&#10;3ADcAAD/2wBDAAIBAQEBAQIBAQECAgICAgQDAgICAgUEBAMEBgUGBgYFBgYGBwkIBgcJBwYGCAsI&#10;CQoKCgoKBggLDAsKDAkKCgr/2wBDAQICAgICAgUDAwUKBwYHCgoKCgoKCgoKCgoKCgoKCgoKCgoK&#10;CgoKCgoKCgoKCgoKCgoKCgoKCgoKCgoKCgoKCgr/wAARCACwAJ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uL7P9oXH/AF2b+dR1JfjOoXH/&#10;AF2b+dWvCXhTxH498UWHgnwfpMl9qmp3CwWdrEOXY+/QADJJOAACTgAmv4ZVOpWr8kFdt2SW7b2P&#10;9OPbUsPg/a1ZKMYxu29Ekldt9kkUSQOtANfXOi/8Ee/ije6EL7W/jDpFnftGGWxh02SaMHH3TLvU&#10;/jsP4184fGv4J+PP2fPHs/w8+IllHHeLGs1tcW7FobqFiQssZIGVyCOQCCCD0r3M04T4gyXDRxGM&#10;oOMH10dr9HZuz9T5jI+POE+JMbLCZdio1KiTdrNNpbtXS5l6X01OVorpvhZ8IvE3xdfXo/DV7Zwn&#10;w9oE2r3n2yRl3wxuilV2qcvlxgHAxnmu3t/2JPi5L8Std+GEuq6PDf6BqGl2l1NJcS+TK1+rtC0Z&#10;EeSoEbbsgEHgA845MLkOcY6jGrQouUZOya6vXT/yV/cd2O4r4dyzEzw+KxEYTgryTvdL3ddv70fv&#10;PIqK9e1D9ib4n22tW+maZ4u8Mapa3Wm6leW+raZqTy25NiB9ohJ8sFZBkAAjB554NZ/hP9k3x14m&#10;0i18T33jDw7o2iz+HbfWLjWtYv3ht7SOe5ktoYpDsJ8x5InAABGO+cA7/wCrOfe05PYSv8ultb3t&#10;azWu2pyf68cKex9r9bjbTvu+ZJWte7cWrWvdHmNFey3/AOxB490Xw14k8Q+Ifib4LsD4TmaPW7G4&#10;1aXzrdi7LDnEWB520NHkgsGXpyBduf8Agn58VodTi0mD4ieC5rhbqzt9Sjj1iTfpkl2mbXz0MQZR&#10;K21EwCWZxxjJGn+qXEWyw7/Du137p/c+xj/xEHg1K/1yP3Stok97dmrd7q26PDaK6Txv8IPGXw88&#10;HaL4x8T/AGeGLXL3ULa0td7ecrWcoilZhtwB5hwOSTtPArrPFn7IHxU8I/D7UfiRd6jpM9lpeh6V&#10;qtxDbzStL5F+7JFgeWBlSpL84A6E1x08jzapOcI0W3BKUl2TTkm/km/Q9KpxTw/Rp05zxEUqknCL&#10;1tKSkoNL0k0vmeX0V614p/Yo+LfhK40uDUdW0WQat43j8LQSW9zKQl64yrNmMfu8Z5GTx0qvbfse&#10;/E24+HVx49XxD4fFxDo9zq0Ph1tRP9oXGnwSFJLpI9nKZU45BIHrxXQ+GM+jOUHh5XSu9ttPPzRx&#10;x464TnTjOOLg1JpLfd3Xbyd3st2eW0V6F4k/Ze+IfhnxB4o0S+1PS3i8KeG4dZvtRjnfyJophEYY&#10;4yUDGR/NwAQBlG5HGepX9g34pR/F22+CeqeOfCtjrl9ocWqafDd38yi6jcy5jT90WZ1ELlhjAAzk&#10;1NPhvPKkuWNB3vy9N7tW37ppd2i6nG3C1KHPLFRty83X4bRk3ouilFvsnqeKUV63Y/sV/E7XNQ0+&#10;18K+LfDer2+pa9PpcOpWF9I1srQ2wuJZmfyxiNFJUnruUqB0o1P9ir4p2en63r2meI/D+qaXo/hN&#10;vEUOradeySQ6haKXDiE+XzIvlnKnHUc81X+q+f2b+ry09O1+/br6dyP9euE+ZReLjd97rry9Vo73&#10;0euj6JnklFbHjnwFrPw91Kw0zXLm3lk1DRbPU4WtmLBYbmFZUU5A+YKwz1GehNY9eNWo1cPVdOor&#10;SW67H0mFxWHxuHjXoS5oSV011RJfkf2hcZ/57N/Ovoz/AIJUeHdJ1v8Aaq+3ajb75dK8M3d3Ytk/&#10;JKZIYd3v8k0g/H2r5zvs/wBoXH/XZv519Gf8EqvEWl6H+1X9g1GfZLq3hq7tLFcH95KHhnI9vkhk&#10;P4e9fS8G8v8ArdhOb/n4v+B+J8X4ie0/4h7jvZ7+xe3ayv8Ahe/kd1+1n+0f8Y/C37f2k+FfDfjr&#10;ULHSdJv9KthpNrdOtvcrOI3l82MHbIWEpXJBIAXGCM1uf8FjfDdvJofgTxQFUTQ3d7bFh1ZXWFuf&#10;oUP5mq/7UX7Ifxu8d/tz6f8AErwr4Xa68P319pdzdaotxGqWaweWsocMwbIWPdwDu3ADJBA2v+Cx&#10;Jx8OvBRJ/wCY1cf+iRX6tnVLMv7Dz54tS5faRcOa9rcy+G/S1ttD8K4brZL/AK0cLLASh7T2UlV5&#10;bX5nCWk7a3331Pnn9hzAl+KAPX/hVt9n/v8A29fYcs2leK/G958Rra7h+3R+P9K8O6lbRr9xrG8v&#10;JI2PqWhvIvyFfnZ8NPi54s+E8muP4VS1Y6/oculX32qEtiB3RiUwww2UHJz34rstA/bS+NXh/WtW&#10;1myOksdY8UReILqGSzcxpeIAMqA/CkAAjJ+6ORXyfC3GOVZPlVLC173Td7K9tZNNffb5s+4468Oc&#10;+4h4grY7C8vK1HlvK1/dhFp6afDf5I+jvgR5f/CsLAfLu+1+OsL0z+6HSuN8Pa9DpHw58Kx+PPCf&#10;9qfDfUfhbplj45kjkjEmnmXVrxbO7RSd7NHNkjaCRy3ULXkN/wDtl/F648Z6B4w0qw8P6XH4dN19&#10;h0bS9GWGyb7UP9JMkYb5zIPvZPuMEklyftmfE1fEdxql14V8JXGkXWj2ulnwjNoCnSo7a2kMtuFg&#10;3dY5GdlOeC59gOtcYZGoRgpy91ct+XRrlhq03rFuLi47tPRo85+HfFU5zm6UHzy52vaap81T3YtJ&#10;WklNSjLZSWqa39D8T+CPE/w5+Ev7R/grxj4oudcv7HVvDIbVr2ZpZrqM3DPC7sxJ3eWycZOMYHSv&#10;Rf2tvEOmfA/w/wCIPiv8PI7m61rxJ4m8M2Ov3F1Moh06bTbSO+thEgXL+YjfMS2Oo7YPyz4j/aN+&#10;J3iu08b2mv3VnP8A8J/eWdxrszWxDKbVy0KxfNhFAIXBB+UAdeaseOf2n/il8RNJ8UaH4il09rTx&#10;ZJp0l/bxW7BYJLNFSOSHLHYzIiK5OdwGBiuL/WzKKOFqww7km4tQbV3F81aS1b6qcYt+b7Hp/wDE&#10;P+IsRjaFXFKEoqalUipWUlyYaLVklopUpSS0XuxWzO4/4KQ+IdM1L4/R+HdCsGs7HSdFhZLfd8pm&#10;u2e9lkA7FmuBn3X2FfSS6lpzeHbDwFrt1HBp/jXwX4V8O3k5Xc0f2qw1NIiv+154h5PGM18YeN/2&#10;hvEfxEtvFj+LvDOlz6h4qh0qF9Shj2GyisuAsYO4gyBYwx3D7pGCGwLPib9qv4seKdJsdKuH063/&#10;ALN/sg2c1rasskbacJRbtkuRn98xbjkgdMcmD4syvB5vi8a5uXtmmly7Jc8eV+sWvvt0Ysw4Az3M&#10;uH8vyxU1D6smnLnTu5ezk5r0mpb6txv1R91SnT/E3xEt/hBqd3bW/wDaHj7UNc0+6mUM32rS7vTL&#10;jykHq8LXAJ7Ad+RXkOmCN/il4XyV/wCTddQ3c/7d5XgN9+2Z8Zrvx/ovxKLaTHqeh6xfajY+XZt5&#10;Zlu40jmVgXOVKIAMYIyec4Ihg/a5+LFt8Orj4dpaaGTNplxpkeuNpIOowafcP5ktok2eIyT0xkcc&#10;5AI9jGceZFi3Je8rO6fLulyNJ66NtSV+mh8/lvhVxVgIxdoPmVpLn2cvaRclpraLg7bt3PojU9Gt&#10;/GvwN8J61rNv5kPxOsfBHhSS4iYBzcW19ctcsf8AgEMY/wD1V23iHSPE93+1z8G/G3i7Qp7W/k1r&#10;xdp7NcD5mtIvtL2f4GGTK98V8feEP2tPiv4K8I+EfA2nrptxpvgvWJtT0eG8sy+64k875pDuG7YZ&#10;5CoGMEjrgUz4dftX/Fn4X2GlWOgvp9wujeJLjW7OTULd5HFzNavbOCd4yhSRm28Hdg57Vyw42yOU&#10;IKpzJ/um9PtQlGb9byc7f8E7K3hjxVGdWVLka/fxim7XjVhOlHXZWgqd1Z36ba/TX7IBQfBLST3/&#10;ALc8Vbf/AAAroPgl49sPhr+y14H8W6rPbxWMXhWODVJLkZRLOfW7eCdm+kUjn618g+BP2pfit8Od&#10;N0XSPDFxp8cOha5c6pbebal/OkuIjFLFIC2HjZCRtwCOoOQCJPHH7VPxL8caRqnhm40rQdP0nUtG&#10;tdLh0nSdO+z29hbQXH2hFgQNhCZByTnIwOMCpwfG2UYPDwknLnhBxS5dLtQ1vfo4W+dzTMvDLiLM&#10;MXUhKMVSqVFNvm1SUql1a27jU5k79LbnQft3+Ex4B+O9v4FS7+0LovhPSbET7ceZ5Vqibsds7c14&#10;3XRfFb4r+L/jR4v/AOE38dTwS6i1lBayTW8WwSLEgRWIyfmIHPYnsOlc7X5vn2Lw+PziviKCahOT&#10;avo7dD9p4Vy/GZTw7hcHire0pwSlba63JL/P9oXAH/PZv511n7P/AIQ+NHiz4oWUnwBsZpvEukod&#10;QtGt7mKJo1jZVZsysFIO8KVJIYMQQRmuTv8A/j/uP+uzfzr1j9hL4r6R8Hf2ndA8SeJNWWx0u7Wa&#10;w1K4kHyKsqEJuP8AColEZLHgAEnA5FZJSw9bPaFOvNwg5xTknZq73T6W79DLiSti8NwriauGpqpO&#10;NKTUJLmUrR1TStdNaWvqeseNP26f2wIPiFpfwA+J2iaL4d1L+2tPg1uTS4z9oaOWSJ9ocTSIoaNh&#10;nbzhuCvSvQ/+CxJUfDrwUo/6DVwQP+2Irvfid+wP4D+K/wC0lYftJSePpooVmtLrUNHjhWRLuW3V&#10;RERLu+RCEjDLtbIBwRnI+ff+CsPxr8NeOfHvh/4W+FdVju28Nx3EusSwuGjSeURhYsj+JVQlh28w&#10;DqCB+08RU82yvhfM45nXc1UlCNFykm3FSTW3W2r06an838IVshzvjbJZZLhlTlShOeIUYtRjNxae&#10;rbdr2S1tqkup4H+zP8MdE+MPx28PeAPFF7Jb6VeXUkupzRybCLeGF5pBu/hysZGe2c16xB+xh4S1&#10;HV/j54dspb77Z8PbeG68Kbbj70TLcT7HBHzloo0UE85Oa5H9izSfDl34u8ZeJPFmtSaXZaP8O9Tk&#10;/taO3aY2kkwS1DiMEGQ7JpMLkZI619Hap4y0X4Ya/wCKvjbpfiIX2m69ovw/1O6vpodn2m0eee1n&#10;JRs7d8MbEqckb+9fJ8K5LleIyWnXxUIv35uTdr8ns5R23spK6e1/M+64+4kzzCcTVcNgKs42p0ox&#10;Suour7aEmr7XlCXK1e/L5HBXf7Kv7NvhO5EHiPwvr18mqfEbSfDFi9rrnlNZi70m3uvOIKESbZXf&#10;g44Yc8c8L8J/2XvAeu+JPiP4a8V3F9cN4P8AHuh6HZTQ3Hl74bjV5LOdmAH3jGox/dPSvpP4neA9&#10;f8X+MZrLwJo/2qDQf2gNBv77y5kVbWxh0K1Dyksw+Vcr0yeehry34E63pWs+O/jdrWm30U9pffFz&#10;wvNazxuCssbeI5mDKe4IIOfSvfx2S5TTzGnTdCCjeol7qXMlCb7a2aVux8jlvE2fVsmr1Vi6jly0&#10;W7zbcW6tJLr7vNGUr2tzddh1p+wl8J9P+LjeCtft9Tks3+JbaXayR35Uvpr6FcX8YzjlhKiqW77W&#10;Fcr8HvhP+y18U/DOseO7j4beILOytfE2j6Ha2K+KTI6yXdwYmnL+UMgbkO3H8JGeePoT4a/EHTvG&#10;8PgG5eeNtQ0f4xa1pV+xYZxBpmsGDP0heIfp2rgf2JvjVe6joHi/4i/Ez7PqFxqvjzRLG7kFnDGq&#10;NJ/o8UoUKEUoxifIAPyE9TXRLKuHo4yhCnTgo1HUesItW5FJXb/lcrW6/I46efcXVMvxVWtWqudJ&#10;UY6VZxd3VlF2S0fOo3vfTpe+nm3gz9jjwTqLfGzTNTuLuabwbNcWngmT7V5bXV3HDdz+U4AxIwji&#10;jJ6A/MeBxWM/we/Z/wDDHwB0fxF47sNWh1LxL4NvtV0nxUupt9mbVIZSselrAqFclcFmYgjseu32&#10;v4CWej/C2bQ/Dvxt8c3Eeua98YtcltvM01pW1qUWraYS8gOIlL3RcMQQc4AA5HKeFPhHqvhP9nbx&#10;V4G8SXX9seA5PA+pavFeahJH/wASbxLa3MkSwQMCGQttBKEHcSR3cN5/9hYGOHjOlh4c3JUumlLl&#10;blGceZbr3Zct94qz2PW/1qzapjJwr4yo4e0o8ri5R50oypz9m7Wfvx5+XaTvF+8Yvh/4F/s0+Nfi&#10;t8LPAGk+ANesYfG2hSa5qUsviUymOAW9/i3X92Pm8y3jbf6ZXHOagv8A9mH4J+IPhtN8YPCunaxY&#10;WWofC/UtdsNJutT85rS9tbmOLJkCr5iMJPukdR15wOi+DFwkX7S37PM+5fk+F8mc44Ii1U10F1e6&#10;z8WNX1DVfDcayQ+O/wBnydfC+h2wSKGK+SWIXNnAvA3BxuI6nd1wvG2Hy3KsRhZuVCDleyShFPWl&#10;TaeltOaTVurkuxz4nOs9wWPpRji6qhy80nKpJqyr1otWberhFSu9owl3PPrr9m/4FfD7wlq3xX8Z&#10;eG9X1jS9I8G+GL1tJg1o27S3WpM6zSGQLkBMBlXgE5BwORD4h+DP7L3h34Y/EvxHpXh7Vtdm8E6t&#10;BZafqtr4mXyb1buRhDINiFf3SlQ2Cd5Q/dzgekePfDWveO/hv49+A3hLTvt3iyy8FeB7e40eG4j8&#10;wSQSMZ1yWC/uwQW5wMjnkV5/4r8LeDfh/wDAj4++CfAt40+l6X4t0W3s5Hm8xm2TMGG7uQ24fhXN&#10;j8DgsHH93hqfJyVHdxTfPFVW0rrpyxvrpZK3vHdlObZhmMl7XGVvae1pLlU5JezlLDpSdpJrm9pO&#10;2lpXbveKJtf/AGQ/hDZfEzxh4Ugg1L7Lot14NSxDagdwXUr62hutxxzlJW2+hwe1b1r+x1+zx4p+&#10;IulWOg6Trtjp9r8SNU8Ka1Zzax5pu/s+mXF2lxHJtBj+aFQV5+8fTJ7zxXpl2vjXxJ8TmWP+wfF2&#10;o/DtPDepfaEKX7RalaNIseGySqozEY6DPStjU9f1Lxt+0j8O/EmiT+Rp+k+PfFOj6zp9q0aw/wBo&#10;JZXbW87KAC0r2+7LHPccEnPs0cjyWOksPB3mtOVXcXWkk15KNn5x8j5ivxTxNJ3hjKiSpO8ueVlK&#10;OHi5Jr+ZzTXeM/M+B/HurfD/AFrxCt58NPCF5oumrCqNZ32rfbHMgY5ffsTAIx8uOMdeaya6748a&#10;b8X7D4m3V78c9EksfEGoQxXE0UkEMe6ML5aMFh+QDEeOAOme+TyNfheZxlHMKqat7z05VD091fDp&#10;06H9VZHOFTJ6Eoy5rxWqm6l3bX33rLXq9yS/51C4H/TZv51C0QbhjU19/wAf9x/12b+dR1xz/iM9&#10;Gj/Bj6L8ja074mfE3SNHXw9pPxH16109I/LWyt9XmSEL/d2KwXHtisNYgueevNOorSpiK9aKjOTa&#10;W123Yzo4TC4eTlSpxi3vZJX9bbgpkRXSOZ1Ei4kCtjcPQ+tEkt1LB9mkvJWj2qvls52lR0XHoD0H&#10;aiis1OcVZM0lSpyldxXfYe13qDpJG+pXDLN/rVaZvn4xzzzxx9KZbtPaqVtrmSPdtzscjJU5U8dw&#10;eR6dqKKr2tXfmf3krD0ErKC+5dNh0VxewHMN7Mv7zf8ALIR82CN31wSM+hx3NRr9oSMwx3LrGSCy&#10;KxwSDwSPUUrNjtSGVRx/Wl7So3u/vG6NBXvFfciSW4vZ2jkmvZmaJsxs0jEqc5yOeDnB49KGuL5r&#10;SSxfUJmhml82SJpTtd/75GcFvfrUYcEZpwOe1P21b+Z/exfV8Pp7i020QJLdxypNHeyq0a7Y2WQg&#10;ovoPQcn86WOa8hlhmhvpka3bNvskI8v/AHcH5fwpKKFVqraT+8Hh6Et4L7l/XV/ex8V3qFvetqVv&#10;qEyXDbi1wkpEhJ6ncDnnv61EqyJE8CTsI5MF4w3ysR0JHenUUe0qPRyf399x+woraK6dF02+7oON&#10;xemCG1N9N5duxe3j8w7YmJySo6A59KEu9RifzI9QmVvM37lkP38Y3fXHGeuKbRR7ate/M/vYvq+H&#10;25F9yHTzXF1N591cyStjG6Ryxx6c02iiolKUnds0jGMI8sVZEl9/yEbj/rs386jqS+/5CFx/12b+&#10;dR06nxsmj/Bj6IKKKKk0CiiigAJwM00SDvSuMrX1b+wd/wAE+tB+Ofh21+NHxU1vzNCkupUsdDs3&#10;KvcmOQozTPwVTcpG1eT13DofYyPIsw4izBYTBq8rXbbskla7f39NT53ijijKeEMqePzCTUL2SSu5&#10;Sauopd3Z72StqzxP9n39lz4u/tMa9/Z3w+0Mpp8Mmy/128BW0tiBkqWwd79PkUE8jOAdw/RX9m39&#10;hH4Nfs96Ozx6THrmtXFuYr7WtUt1Z2Vh8yRocrGh6EDJIxuLYr1vwr4Q8N+CtCtvDPhLQ7XT9Ps4&#10;xHa2dnCsccSjsABgVrJ0r+lOFfD7KOHYqpUXta3WTWi/wrp67/kfxrxx4scQcYTlRpt0cNfSEXq/&#10;Oclq35aJdnufFH7Vf/BLHSdXS58cfs4LDp95hpZvC8zbbabqcQOf9SxPAVvk54KAV8OeJvDfiPwP&#10;4hufCXjHQrrTdSs5NlzZ3kJSRD9D2I5BHBBBGQQa/biVdxwVrzP9ob9lj4R/tIeH/wCyvHuhbbuF&#10;WGn6vaYjurQnH3XwcjgZVgVOOnQ14vFnhfgc05sTllqVXdx+xJ+n2X6aeXU+k4D8bM0yNxwec3r0&#10;NlL/AJeQXq/iS7PXs+h+QxYYpQcjNd9+03+zxrv7MvxVm+G+s65b6lG1ol5Y3kEZTzIHZ1Xepztc&#10;FGyASPeuBHSv53xmDxGX4ueGrx5ZwdmuzP66y3MsHm+Ap43CS5qdRKUXtdPyeq+YUUUVyncFFFFA&#10;BRRRQBJff8hG4/67N/Oo6kvv+Qhccf8ALZv51HVVPjZnR/gx9F+QUUUVJoFFFFAAenNfVln8XfiH&#10;8Ev2APhn42+GniObT76PxpqCvt+aOePzLomORDw6HHQ9CARggEfKZr6I+I+B/wAE0/hyc/8AM7ah&#10;/wCh3dfV8L4ivhaeNrUZOMo0W01o0/aU9mfn/HeEw2OrZXh8RBThPEpOLV006VXRo+n/ANlL/gpF&#10;8PvjX9l8G/EYQ+G/FEm2NY5pMWd8/wD0ykP3WP8Azzc5yQFL8mvpuGdHXcHyp71+KfgD4aeOvi54&#10;ph8FfDzwxdarfzc+Tbx5WNc43ux+VF9WYgfnX6R/siatqHwdsT8APit8eE8VeLLXS5NSk0u3Jm/s&#10;e1jCKYTMRuc7nBG8hiCNqhVyf2rgDjTNc4o+yzClotFV0Sk+kWnvL/D80fzn4q+HORcO4n22UVve&#10;d5SoaylGPWSavaC/v28m9j3Px14+8JfDvw7c+LvGfiG103TbOPfcXd5MERB9T1J7Ack8DNfBf7Vv&#10;/BUTxR41e58D/s7mbSdL+aO48RTx7bu5Gf8Alip/1K4/iPznPGwim/th/Dv4nftT6ePj58F/ihJ4&#10;+8Iw/Mvhq1+S40UhRkC3GDI3LEkgSgEDDDmvkUqYwyOjKynDK3UEdjXzfH3HOeU631PCQdKjLaom&#10;m6i7xktEvR3722PrvCvwx4YxOH/tDH1FXrx3pNNKlLtOMkpOS80o9r7n0d/wUvaSX41eG7iaRpJJ&#10;Ph/p7O8hyWJknJJ96+da+if+ClpH/C5fDPP/ADT7Tf8A0OevnavzLjB34mxTf836I/aPDn/kiMDb&#10;+T9WFFFFfNn2wUUUUAFFFFAEl8f+JhcD/ps386jqS+/5CFwf+mzfzqOqn8bM6P8ABj6IKKKKk0Cj&#10;NIxwK2vhx8M/H3xh8VQ+Cvhr4WutW1KT5mht04iTOPMkY4VEBI+ZiBnA6kCtqFCtiq0aVKLlJuyS&#10;V2/kc+KxeGwOHlXxE1CEVdtuyS82zEd1Vd2elfangr9nzS/id/wT88D2/wAVvGZ8GaDo+vXmq6tq&#10;F/D5cjW0ks4i8vfwDJ5ibGIIIYYDZAPo37KP/BMvwJ8KjbeNvjC1v4j8RRsJIbZk3WNi4zjarD96&#10;wz95xgEAqoIzX1Fd6Pp9/YPpd/ZRTW0kZSS3mj3I6kYKkHqMcYNfvXBfhvicHQq1szterDlVPe12&#10;pe8011itE9r6n8q+JXjBgczxVDDZNzWoVFP2uibajKPuJp9JO0pLe1lY/Mn4i/tm+Gfh/wCF7j4P&#10;fsX+GP8AhF9BkyuoeJ5E/wCJlqR5BYMw3Rg5PzE7wMBRHjFWv+CX8s91+0L4guLy4kmkk8C6i8k0&#10;0hZnYywEsSeSSe5r2L9qv/gljo2t/aPG/wCzh5OnXnzST+GJW22s/UnyWP8AqW7BT8npsHXyn/gn&#10;H4Z8SeCv2nvE3hbxhoV1pmpWfgW/W6sryIpJGfMtyOD1BHII4I5BIr5+pl3E2B4ywkcxj+6U7Q5F&#10;akl2ilovR6977n1lDN+Ccy8OMweTy/fum3V9o71m9LuTesl2avFdLbHgPwr+LXxG+C3iWLxl8NPF&#10;Vzpt4oAkWNsxXC/3JYz8si8nhgcHkYIBH0Nb6x+zX+3qY9O8TW9r8OvinOyrb6jbL/xL9amJ2hWX&#10;++zOODiTO0BpACteM/s/fswfFj9o3Ufs/gfR/J0u3bbqPiC+ylpajGSC2PnfGDsXJ5GcDmvYLr4y&#10;/s5/sX2s/hr9muxtfGnjp4jFfePdSjD21oxzkWwHDdcYQ7SANzvjFeHw6sdhcLKeZOKwLesaib5n&#10;/wBOlfm5vONkurPpOMJZZjswjSyaMpZpFJKVFpci/wCn8tY8n92Sbe0UVv8AgqR4d1jw/wDGrw2+&#10;o2Uv2dfBdraR3nlnyZpYpJfMVWIwSNykjqAy5xkV81Kwx1r374bft3+KLuyvPh/+1JocfxB8JatO&#10;z3kN5CgurRmYsXhYY6McquV24GxkxinfEz9i3TvE3hab4yfsf+Jz4z8MMxa50ZTu1LTGPzGIpgNJ&#10;tBHykCTBHD/ernzrL6PEmKq5nlMue7vKm1apHzS15l5ptrqjs4ZzjEcGYLD5JxBT9lypRhWTvRnd&#10;7OVlyS12lZPo+h4DRTdxDNGyEMpwysMEH6U4HIyK+EacXZn6pGUZRuncKKKKRQUUUUASXx/4mFwP&#10;+mzfzqOpL7/kIXH/AF2b+dR1U/jZnR/gx9EFFFFSaGx8OfDFr43+I3h/wXf3EkUGr63a2U0sON6J&#10;LMqEjORkBuMiv1s+AXwx+CXwl8Pz+CPg7YafDHYXHk6p9nmWS4NwFXP2h+WMmCp+Y9CMADFflP8A&#10;APj48+CCP+hu03/0qjr079pP4w/En4IftveNfGHwx8Tz6beLrCCZFbMVygijPlyIfldfqMjOQQea&#10;/UeBc9wPC+XVMwr0efmqRg5L4oxcW9PmtVpc/DfFHhfNONs6pZVhcR7PloyqqLvySkpxiua3k9HZ&#10;27an6mR4K5xTvwr5e/ZP/wCCk3w6+NZt/BvxI8nw14nfbHHHNLi0v35/1Lk/Kx6+W3PzAKzkHH0v&#10;cala2tq13cXKRxIpLSO4VVHc5/zxX9EZXnGW51hFicHUU4+W68mt0/U/knO+H844dxzweYUXTmuj&#10;2fnFrRrzVyaZAwwa5nUNO+HN346t3vINNbxDJpNxFblvL+1NZlk80D+Mx7vL3ds7e+K+YP2rf+Co&#10;3hvwXLceBf2fWt9b1ZPkuNekG6xtWyQwjwR57jHUYjG4Hc+CteYf8ExfGvjH4ifti6n4t8eeJLrV&#10;tSuvCN2Zry8kLMf39tgDsqjsoAA7AV8pjOOsnlnlDKsOlVnOaTa+GPz6teW3fofcZf4YcRR4ZxOe&#10;4u9CnTg5RTupz+XSLvu9X26mh/wUU0v9pvwLpK+DvDvh+HR/hPaokNnD4TjKw7eQEvNoDL0PGBEd&#10;yjLNjHx3Ei4xjvX7hajptjqlpJYahaRzQzIVkhlXcrqeoIPUV8Z/tXf8EtNG8QG58cfs3mPS77DS&#10;T+GpG22s59IG/wCWLdflPyEkDKAE18Xx54e5pjK8sfgajq/9O29YrtDpZfy6Ptc/SPCzxayTK8LD&#10;KszpRo66VYrST71N3zPrLVd0kfBjAEciu3/Zvv8A4+6f8ULU/s3HUn15/vW9gMxyxgjInDfu/K55&#10;MmFBIOQcGu8+FH7CHj7W4rzxn+0Bqa/D3wlpMzJqWoawVjuJtjEMkKN6lcCQ/KdylBJnFanxA/bJ&#10;8K/DXw1N8Hf2LvDX/CN6My7NQ8WTR/8AEy1NhxvBbmMEfxN8+G+URbcV+bZdktTKeXH5nUlh4rWK&#10;WlWVv5Y6NL+9LTtc/Ys44mo59z5TktCOLlJWnKVnQgn/ADy1Un/cjd97Hq/7cvwK8Ca5+z1qHxx8&#10;UWGh2vxK8PvZR+Jv+EUus28s000UWyZGG7dskVgSA4wBkrjPxCowuK+ivhjNPdf8E4Pi1d3k8k00&#10;nizS3lllcszsbi1JJJ5JJ7nk187VpxtiMNjsRhsbSpqHtaSk1u2+aUbt2V20ld21Zl4Z4TGZXgcb&#10;luIrOp7Cu4ReqSXs6cuWKbdopydld2QUUUV8UfpYUUUUASX2f7QuP+uzfzqOpL7/AJCFx/12b+dR&#10;1U/jZnR/gx9EFFFFSaHWfAP/AJLx4I/7G7Tf/SqOuq/bmAP7W/jrI/5i4/8ARUdcX8INa03w38Xf&#10;CniLWbtbezsPEljcXU8n3Y40uEZmPsACa9g/b3+CXxEsfitrXx/sNNj1Twd4kuUurDXtJmE8EamN&#10;FAlK/cyejfdbIwc8V9ZhcPWxXCFZUYuThWjKSWrUeSSu12vpc+BzDGYXA+IeGliJqCqYecIt6KUv&#10;aQfKnteyvbc+e3jR1wwr7g8EftFaV4F/YA8GzfG/w7e+MNF8Ra1e6NrKzXx8+O1WWfaVJOXKLGAF&#10;3LwBhhgV8PiQNjFfRfxJyf8Agml8OB/1O2of+h3dbcH5jissWNr0HZxot2eqfvwWq2eja9GcfiNl&#10;GBzmWWYbEx0niVG6dpJOnUeklqndJ6dUil8Uf2K9P13wvJ8ZP2Q/FJ8ZeFWy9xpKc6lppwCUKcNJ&#10;jnjaHAxwwy1dB/wSUDx/tT3ySIysvhG8DKy4IIntsj614B8Mfi38Q/gr4oj8YfDLxVcaXex48zy2&#10;BjuF5+SWM5WReTwwODyMEAj9D/2S9X8I+O2j/at+Ivwit/APiS8tRpk+qSXAtrXWklZGWZY3I5Zw&#10;oUsNxyAHcYx9RwjhspzzP6ONwkfY1KclKcNXTa6uMvs/4Zadn0PjPEDHcQcMcK4nLMfNYmhWg4Uq&#10;l0qqk9o1I/b2+OOv8y6n00oFDqCp4qOO5jYZVwfpUinK9e9f0kfx4fm//wAFcdZ1yb9oLS/C8ur3&#10;Tabb+G7e5hsGmbyUmaWdWkCZxuKgDdjOBivldUAGMV9Rf8FbMj9p+yA/6FK1/wDR9xXzDaWt/qd7&#10;Dpml2M11c3Egjt7e2jLySuTgKqgZJJ6Ac1/IHHEqlbi/FrVvnaXXtZL9Ef6AeGKo4fw+wEtIr2d2&#10;9F1d2/1Z9C/Czj/gmz8Vh/1NWl/+j7WvnivqLVvh5r37PP8AwT98WeDfi9cWek654y1ywu9D0KS6&#10;U3bxxzW7PuQdCFRmIGdoxnBOK+XVO4ZFLiijVwtHAUKq5ZxopNPdNzm7NdHZpj4FxFHGVs0xNCXN&#10;TniZOMltJKnTi2ns1dNXWl0FFFFfJn34UUUUASX3/IRuP+uzfzqOpL4/8TC4H/TZv51HVVPjZnR/&#10;gx9EFFFFSaCMoYbTXpfwB/aw+KX7PFw2n6LPHq/h25YjUvC+q/vLWdWzu25z5THJywGDxuDAAV5r&#10;QRmuzA5hjMtxCr4abhJdV+T7rundHn5plOW51g5YXHUlUpy6NfinumujVmuh9Max+z18B/2t9OuP&#10;HP7ImsQ6D4njha41T4c6rMI9xzlntznCrkgDbmMZUfuuRW74o+A3xo8TfsLfDz4TaV8ONUbxFb+O&#10;NQF3psluY2tl33X7yQtgJHyDvJCkEYJyM/KGk6nq3h7VLfXfD+p3FjfWcwltby1mMckLjoysOQfp&#10;XuGv/wDBSD9prxB8NYvh8detbO6CmO68R2Vv5d9PHjGNwO1G9XQK3TBByT9zl+e8MYmjiKmOpSpV&#10;ZwcZezS5Z+9GV0npCWn+HrZH5XnHCnHGDr4SjldeNehSqqcPbN89K0ZRs5LWpBc2l/e0Su1qdRF4&#10;G/Zr/Yc8vVPivPa/EL4lRrvtfDVowaw0qTbwZSQQSNwOXBb7pWNcb68T+Of7QPxT/aN8QDXfiT4h&#10;eSGFs2Ok2+Y7SzXniOPOM4JBc5cjgsQABxZ3zTPc3DtJJIxaSSRiWdj1JJ6mnAYr5zMuIa2KofVM&#10;JBUcOvsR3l5zlvJ+ui6I+zyXhDD4HFf2hmFR4nFv/l5NK0fKnHaEfTV9Wz6M/ZY/4KM/Ez4GvbeE&#10;PiL9o8T+GEwiedLm8sVz/wAs5G/1igfwOeBgKygYP6GfB/44fDb45eFI/F/w08UW+pWjNtlEbYkg&#10;kwD5ciHDRsB2IH5EGvxmZd3Wt/4ZfFT4hfBjxVH4z+Gfim60q+jG2Qwt+7nT/nnIh+WRD6EHnkYP&#10;NfXcJ+JmZZLy4fHXq0dr/aivJvdLs/kz4HjzwXyfiPmxeV2oYh62/wCXc35pfC33XzT3PsL9vD9m&#10;D4tftGftZWcPgjR/J0u38K2o1HX74GO0tcTTkjf/ABvgj5FyeQTgHNec3nxl/Z3/AGMLWbwz+zdp&#10;1t408cNCYdQ8eanGHtrRjkMtuoOD1IwhCkY3PJt21wf7QH7c3x0/aI0mPw1r+owaPpHlqt5puih4&#10;0vHxy0rFizKf7mdvA4JGa8eSFEGAK5c94qyunmtbF5PBurUbbqzWsb9Kcfs/4nr2sdfC/AeeYjI8&#10;NgeIaqVCjFRVCm2lKz3qzWsv8CtHa9zU8a+M/GHxK8S3HjLx94kutV1K6bMt1dybmxnIVR0RRk4V&#10;QFHYCs5QQME0Djiivz2rWq16jqVJOUnq23dv1Z+vYfD0cLRjRoxUYxVkkrJLsktgooorM2CiiigC&#10;S+/5CFwf+mzfzqOpL7H9oXH/AF2b+dR1U/jZnR/gx9EFFFFSaBRRRQAUUUUAFFFFABRRRQAUUUUA&#10;FFFFABRRRQAUUUUAf//ZUEsDBAoAAAAAAAAAIQAj32P50BgAANAYAAAVAAAAZHJzL21lZGlhL2lt&#10;YWdlMy5qcGVn/9j/4AAQSkZJRgABAQEA3ADcAAD/2wBDAAIBAQEBAQIBAQECAgICAgQDAgICAgUE&#10;BAMEBgUGBgYFBgYGBwkIBgcJBwYGCAsICQoKCgoKBggLDAsKDAkKCgr/2wBDAQICAgICAgUDAwUK&#10;BwYHCgoKCgoKCgoKCgoKCgoKCgoKCgoKCgoKCgoKCgoKCgoKCgoKCgoKCgoKCgoKCgoKCgr/wAAR&#10;CACwAJ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sooob7tf5/n9IBRXUfCX4KeP/jXrM2j+B9OjcWyK91dXEmyGAHONxweTg4ABPB44rsvi&#10;H+xP8Z/h74dn8Tzf2bqlvaxmS4TTLh2kRB1ba6LkDqcZr3MLwzn+Oy942hhpSpK/vJaab2728jzq&#10;2bZbh8QsPUqpTfS/fb0+Z5LRUYyeRW14U+Hfjzx557eDPCOoaotrt+0GxtzJ5e7OAcdM4P5V5NHD&#10;18TUVOlFyk+iTb+5HbUrU6MeepJJd27fmZNFb8Xwc+LE+n3WrQfD3VmtbN5kurgWbbYmiJEgY44K&#10;kEH0xUWsfCz4laB4eXxXrfgTVLXTZI1db6azcRbWxtbdjGDkYrolleZRjzOjO1r35Xa3fbYyWMwj&#10;ly+0jfbdbmLRWvq3w1+IGg+Hbfxdrfg3UbXS7oKbe+mtWWNw3K8+/b17VkA5Fc9bD4jCyUa0HFtX&#10;s01o9nr0ZrTq060bwkmttHfUKKKKxNAooooAKKKKACiiigAPStisc9K2K6MP1Oev0Mekf7p4paD0&#10;6VznQfXn7DBfw9+zb4i8S2ixm4XVLydWZf8AnnbRbQfUZB/M10f7F/xI8ZfF74ZatqHxC1b+0LiH&#10;WZbdZXhVf3RijbZhQARlm/OvjTRfG3j/AEexbw14Z8VatbW11IV+w2V5IqSs4CkbFOCTwOnNfZHw&#10;K8Lr+yx+zjfa54+nWG6YyalfQsf9XIyIkcA9WO1B/vMfav6C4C4hrZlPC0qcZU8PhKM1VbfuNtKz&#10;9dG9ddz8z4iyyOFjVnJqVStOLgktUluvy28j4p1e3js9XvLSAbUhupEX6BiK9P8A2PJb6y+J9x4j&#10;m1i7ttH0DS7jVdYihnZY5liQhVYAgN8zZGfQ15VNcSXdzLdzn55pC7fUnNelfBP4jfC/wr8P/FXg&#10;rx//AGxDJ4i+zxG60eGNnWFCWKfORjJ4PByDX5Lw3Ww9PiSFedRQjFykm3ZXSbim+l3ZPyPtc1hW&#10;llUqcYuTaSdtXZ2TfyV36na+JtU8QeK/2TtP8aL8RINEubjXNWvLu1a+aFtRaWZ2aGMKfnPzE7T2&#10;Nd78UIrrQPg1c+IvEevr/Y+seB9J0rTtN8x2P27ly2zG1cow+bOfl5xgZ8Zu/iD8CtZ+DFr8MtWl&#10;8SJLoupahcaPLBbw4lEjuYhLk+m3dgcHOK1fGf7SXgnxX4I1LwTLY6gYpfC+lw6ezQr+51C1Lktj&#10;d91gVG7rgdK/SMLn+WUaVSVWvFylRhFe+3eahJSvHpq7WWjbTPk62W4upOMYU3ZVJN6JWi5Ras/x&#10;8tUd78ab+/v2+Neh3d9LJZ2OmaGbO1kkJjtztQnYvRcnk46mvlcdK9s+J37Rfw18T+F/E9/4a0rV&#10;o/EHjS2sIdWhuvL+z2v2cAExkHLZAxz9eOleJrkDBr4njrMMHjsfTdCop2U3dO+kqk5RXqotadNj&#10;6HhvD1sNhZqpFx1jv5Qim/vT16hRRRXwp9EFFFFABRRRQAUUUUAB6VsVjnpWxXRh+pz1+hj0N900&#10;Uj52nFc50H0X+wJ8F9M8R6rffGDxFDHNDpNx9m0uGTBAuAod5SD/AHVdMe7E9hXJftb/ALRl18ZP&#10;FJ8LeHLhk8O6VcMLdV4+1yjIMze3UKOwOepwPdP2F9MS+/ZvuLCKTyWu9UvFaRRkglVXd74GPyrk&#10;3/4Js6bDCZP+FuTHGT/yB1/+O1++VOHc9xHAOCweSwXLVjz1nzJOTdmk79PLySPzeOaZfS4kr18f&#10;J3g+WCs2lbS/r/mz5YKhRxXXeFfhRH4n+GGu/EZ9eaBtGv7O2Fp9n3eb5zhd27PGPoc1yMitDK8D&#10;NnY5XPrg17n+zzrPh/QfgB401PxR4Wj1qzXWtMV9PkumhDMXwrb1BIwfmxjnGK/J+F8uwuYZu8Pi&#10;rcvJUd3eycYtpu2uj16+h9lnGKrYXBKrS35o9tU5K+/daGd4x/ZOtvC0uqInjmSb+zvFlhowzYhf&#10;MFzFDJ5v3zgr5uNvOdvUZp2p/shS2VpcXtp4xkmjtfHUXh+5/wBBC7I3aNPtH3z/ABSAbf1r134t&#10;szXPiZI1LMvxS0IlVGcf6LaV0HhLWNMHirUfCerNm31r4j6gsftPBHBcRn84iK/W6fBfDdTGTpOl&#10;ZbJ3e/NNLr3UUfFSz7No4eM1O73ei7Rb6ebPCPDv7Iej3rtbeI/iWdPuNR8RX2k+G4108yfamtnd&#10;S8hDfuwSjcdvU5rB1j4GeBvCnwr03xx4s+J01rqmsWt02naTHpJkWWWGQoU8wN8oJ2/MQOte4a34&#10;a8PeM7jwj4Z8RQ3zQ3fjrxJHHNpt0YZIZftc7Btw5Awprzn426j4a0j9nTwR4evPCX2y+nXUF0/V&#10;pLtlaxCXg3fKBiTeOCSRjqK8rHcNZLg8HVqqhH3IXTbm7ybpbpdffai9tVfZs7MNm2YV8RCLqP3p&#10;apKOiXP1fT3Vfr2epm/F/wDZY0X4deGNc1nw/wDEptUvPDb2v9safNphhKJcECNlbcQx5/LPQ8Hx&#10;xTnvX1v+2Xc2GmfDnxLceEtIj+0alrOn2Xiq5kZmYLHCs0DKM4UZ2qT6k+uR8joOM18Zx7leX5Rn&#10;EaGEgorlu7Xa+KVrN31skpa2Ukz3eGsZisdgHUryu76XtfZX28728rDqKKK+IPogooooAKKKKAA9&#10;K2Kxz0rYrow/U56/Qx6CNwwaKK5zoL+l+K/Fmh232LRfFOpWcG7d5NrfSRruPU4UgZqyfiF8Qiu3&#10;/hPta/8ABrN/8VWPRXVHHY2EVGNWSS6czt+ZjLD0JSu4L7kN2c5ZsnuT3rY0rx74r0PwpqHgnTL9&#10;Y9N1O4hnvIfJUlpIm3IckZGD+dZNBAPWs6OIr4apz0pOLs1dPo1Zr5rcqpSp1o8s1daPXutn8jvN&#10;J/ae+M2keKNU8W2viSJrrWGie+WSyjaN3jQIjhSMKwVRyMVk2Xxq+JNlLa3EfiFmms9ek1mKZ4VL&#10;m8kGHkJxyD3XpzXM7R0xSBQK9CWfZ1JJPET0bfxPdu7f36+pyxy3L43apR6LZdFb8tDu/D37Tnxq&#10;8LRXsOkeJ0Rb7VZNRk32cbbJ5G3OU3A7QxzkDjk9MmoR+0R8Vm8DyfDxtXtW0qSCaExtp8RdVlYs&#10;+HK5BJY8g1xW3BoCj0rT/WLPOTk+sztZq3M9nuvmL+y8u5r+yjunst1szrPEnx0+J/i231u117W0&#10;ni8Q/Z/7Uj+yoqv5GPLK4HykYHIxnHNcko75p20YwKAMcCvPxWOxmOmp4ibm1fVu+7v+bbOmjh6G&#10;Gjy0oqK8tOlvyQUUUVymwUUUUAFFFFAAelbFY56VsV0Yfqc9foY9FFFc50BRRRQAUUUUAMdirdaQ&#10;SZ+XP411XwW+HUvxW+Kej+BgG8m7ugbxlONsCjdIfrtBA9yK9y/4KAR/DrwvoXhvwH4e8NWVvqEb&#10;GaN7WFUaC1UFApwM4ZunvGa+oy/hitjeHcTnE6ihCk1FJ/bk7aLta6/pHj4nNoYfNKWCjFylO7dv&#10;sru/uPmYsQOlMWbdxXVfBX4eTfFX4oaP4HBPk3l0DeMDgrAvzSH67QQPcivcf2/1+HfhbRPDfgPw&#10;94Zs7XUo3adZLWFY2gtVUoEOBkhmOR/1zNGX8M1sbw7ic4lUUIUmkk/tydtF6XQYjNoUM0pYKMXK&#10;U02/7qXV/cfMzMQOBTUl3Niup+Cfw7l+LHxT0fwKCRDeXWbxlOCsCDfJg4PO1SB7kV7n+3/H8PPC&#10;+jeHPAfh3wxZWuoo7TrJawqhhtVUoEOOoZv/AEA0ZfwxXxvDuJziVRQhSaik1rOTtou1roMTm1PD&#10;5pSwKi5Smm3b7K7s+Z6KF6cUV8uewFFFFABRRRQAHpWxWOelbFdGH6nPX6GPRRRXOdAUUUUAFBoo&#10;PSgD3z/gndpNte/F3VtUnTMlnobCH2LyICfyGPxrlv229VvdR/aT12C6fMdjDawW6/3U8hJMf99O&#10;x/GrH7E/j+18DfHO2t9SnWK31q1aw8xugkYq0f5soX6tXT/t/fCTU9I8dJ8XtOt2ksNWhjhv3UZ8&#10;m4Rdik+gZFXHup9RX6xGnPHeEyjhdXRrOVRLe2tm/LVf0j4vmjh+NL1dOeFo+umn4Mh/4J16Va3f&#10;xb1bVbhN0lpobCHP8JeWMEj8AR+Ncp+2trV1q/7R2uRTsdlilvbW6/3UEKOQP+BOx/GrP7EfxAs/&#10;A3xxtbbUp1jt9btXsGkbosjFWj/NkC/8CrqP2/fhHqmi+OY/i3p9rv0/Vo44L6RP+WNwi7Rn2ZFG&#10;PdT6iiNOeP8ACVRw2ro1nKol2d7N+Suvz6BzRw/GbdX7dO0X56afg/6ZH/wTp0i2u/i5q2qzJmS0&#10;0Nli3DpvlTJ/JcfjXJ/tpa5d6x+0frsNyTtsUt7a3X0QQq3/AKE7H8asfsQ/EOz8C/HO3tNUnEdt&#10;rlq9gXc/KsjMrR5+rLt+r11P7f3wk1LRvHcfxc0+1Lafq0UcN9Kg/wBVcIu0bvZkAx7qR6UKnUx3&#10;hKo4bX2VZuol2d7P01X3eQ+aOH4zbq6c8Eovz00/Bnz4p4opsZJp1fk59mFFFFABRRRQAHpWxWOe&#10;lbFdGH6nPX6GPRRRXOdAUUUjHAzQAtFMDk0u72/8ep2YXQu545FmikZXU5VlbBU+o96+2/gV4og/&#10;al/ZuvfDHjQLNexxyabqEpXlpFQGK4x/e5Vs9C6tjA4r4iZj6frXu/7I37SXwz+BXhnWLDxbb6tL&#10;eahfLIFsrVHjWNUwOS685LdumK/RfDbOKOWZzOjjKijh6sJRnzfC9NPnfT0bPluKsDUxeBjUoRbq&#10;QknG2/meG3drd6VqMlnNmO4tZmRtp5R0OD+RFfbPwJ8TRftT/s13nhnxu6zXiRyaZqEzYy8iqrRz&#10;47Nyjf7ynp0r4s8S6wPEHiXUNfERj+3X81xs/u73ZsfrXtn7JH7Snwz+BPhPVtP8W2mrSXmoX4lU&#10;WNsjxrGqALyzjnJbP4Vp4e5tg8r4grUcRUUcLUjOMuZ+61ry/Pp6NkcTYOtjMthUpRbqxcWrbrv8&#10;uvyPDb2yvdH1KXT7kNDc2lw0cmDzHIhwfyIr7a+Bnia2/am/ZuvPDHjc+bdLG+m6hPxuMiqGjnH+&#10;1yrZ/vKa+LPFGsp4h8Talr6oUW+1Ca4VD/CHkLY/WvbP2SP2l/hr8CPCWq6Z4uttWmvNQ1ASj7Db&#10;o6LGEAHVwc5z29Kfh7m2DyviGtQxNRRwtWM4y5vha15fn0+bDiXBV8ZlsKlKDdaDi1bdd/68jw68&#10;sLvSr+fS7+Ax3FvM0U8Z/gdSQR+BFR1c8Ua2viXxRqXiQW/l/wBoahNciMn7m+Qtt/DOKo7vb/x6&#10;vzqvCMa0lT1jd29L6H1FOT9nHm3srjqKb5nanViaBRRRQAHpWxWOelbFdFDqc9foY9FFFc50BTZP&#10;u06muCV4FAH3V+zV8Nvg140+B/hvX7j4a6HPNJpqx3U02mxu7zRkxuxJXJJZSfxru/8AhRXwU/6J&#10;X4f/APBTF/8AE14d/wAE6fiXFeeHdW+Ft9c/vrGb7bYqzdYXwHVfZXGfrJX05G24Zr+yuDf7Jzjh&#10;nDYlUoN8qT91fFHR9O6v8z8Lzv65gc0q0nOW7a1ez1Ryo+BXwU/6JX4f/wDBTF/8TSD4FfBcdPhb&#10;4f8A/BTF/wDE11tFfTf2Vln/AD4h/wCAr/I8v63iv+fkvvZyX/Ci/guP+aWeHf8AwTw//E0H4F/B&#10;grgfCzw//wCCmH/4mut/Cij+ycr/AOfEP/AV/kH1vFf8/JfezkT8Cvg3nj4WeH//AAURf/E0f8KK&#10;+Df/AESrw/8A+CmH/wCJrrqKP7Kyv/nxD/wFf5B9axX88vvf+ZyP/Civgv8AxfCzw/8A+CiL/wCJ&#10;ob4F/BYdPhX4f/8ABTF/8TXXYHpVe+uYLOCS6uJVjjjQtI7NgKoGSfwoeWZXGN3Rh/4Cv8g+t4u9&#10;lUl97Ph/9u7SPBHhz4r2Ph3wX4esdPFvo6PeR6fbrEpdpHxuCgDIUA/Rq8XHSul+NXj5/il8VNb8&#10;bo58m8vWFoGHSFAEjHsdijPvXNV/FvFGNw+YcQ4nEUElCU3ypKystFp5pXP3bJ8PUwuV0qdRtyUV&#10;e/d6v7gooorwT0gPStisc9K2K6MP1Oev0Meiiiuc6AoPNFFAHQfCr4j6v8JPH+neO9Eyz2cv7+Dd&#10;gTQnh4z9Rn6HB7V+jHgnxloXjvwzZ+LPDV6txZ30AlhkX0PY+hB4IPIIIr8xXXPNesfst/tO6l8D&#10;NZOh695t14dvJN1xCvLWrn/lqg/9CXv169f1fwy44p8O4t4LGS/cVHe/8ktr+j6/JnxvFmQSzSis&#10;RQX7yPT+ZdvVdD76BJGaKy/DHizQfGOh2/iHwxq8N9Z3Kbobi3cMrf4HPBHUHg1pISRX9S06lOtT&#10;U6bTT1TWqfofkcoyhJxkrNDqKKK0JCihjgZqNpdpwTQA5nK8k188/t1fHq38H+EW+F/h+8/4m2tQ&#10;4vfLbm2tT1z6F/uj/Z3e1dd+0j+1B4W+COkPY27x32vzxf6Hpqtny89JJccqo9OrYwO5Hwp4k8R6&#10;94z1668UeJtSku769mMlxcSfxN6D0A6ADgDgV+N+J3HdDLMFPKsFO9aatJr7EXuv8TWnktex9xwn&#10;w9UxleOLrq1OLuk/tP8AyRSQZXkU6kUYpa/mM/WAooooAD0rYrHPStiujD9Tnr9DHooornOgKKKK&#10;AAjPUU0oCc5p1FAHWfCX44/Eb4K6n9t8G6y32eSTddabcZe3n+q54P8AtLg8V9hfs4fta6L8d72b&#10;w3J4buNO1W1s/PmXeHhdQyqSrcHqw4I/E18IkZq94b8UeKfB2otq3hLxHe6bctGUaexuWiYqSDty&#10;pHHA4r7zhHj7N+GcRCEpueHv70Hrp/dvs/RpHzedcN4PNqcpKKjU6S2++2/5n6gCXPRaPM/2a/N8&#10;fH/44gf8lc8Rf+DaX/4ql/4X/wDHH/orniL/AMG8v/xVfq//ABG7J/8AoGqffH/M+P8A9Qcf/wA/&#10;Y/j/AJH6OzS7UJx05r5D+M/7fviXU5brw38KtHOlosjRtql4A8xwcZReVX6ncfpXjknx8+OEi7D8&#10;W/EXPX/iby//ABVcgVdnaR33MzZYnvXyfFni1is2wsaOVqVG9+du12tLWa1XW9vI9jJuC6eDrOpj&#10;LVNrLW3zXUl1G81HWL2XU9Xv5rq6nbfNcXEheSRj3LHkn61GoIGCaUDAwKK/GpSlUk5Sd292fdxj&#10;GMbJWCiiipGFFFFAAelbFY56VsV0Yfqc9foY9FP+y3f/AD5zf9+jS/Zbwf8ALnN/37NY8suxtzRI&#10;6Kf9lu/+fOb/AL9ml+y3X/PrL/37NHLLsPmiR0U/7Ld/8+c3/fs0v2W8/wCfOb/v2aOWXYXNEjop&#10;/wBlu/8Anzm/79ml+y3n/PnN/wB+zRyy7D5okdFP+y3f/PnN/wB+zR9lu/8Anzm/79mjll2FzRGU&#10;VJ9lvP8Anzm/79mj7Lef8+c3/fs0csuw+aJHRUn2W8/585v+/ZpPst5/z5zf9+zRyy7BzRGUVJ9l&#10;uv8An1l/79mk+y3f/PnN/wB+zRyy7BzRGUVILW8P/LnN/wB+zSfZrrp9ll/79n/Cjll2DmiMPSti&#10;slra7C5NpN/37NbHkXP/AD6y/wDfs10YeMtdDCtJaH//2VBLAwQKAAAAAAAAACEAeeKsztgsAADY&#10;LAAAFAAAAGRycy9tZWRpYS9pbWFnZTIucG5niVBORw0KGgoAAAANSUhEUgAAAJkAAACwCAYAAAFr&#10;+PzSAAAAAXNSR0IArs4c6QAAAARnQU1BAACxjwv8YQUAAAAJcEhZcwAAIdUAACHVAQSctJ0AACxt&#10;SURBVHhe7X0JmBTV1bbfn/yJT2JiEqNxQQEjIgjIPsMiq2zKjrIKiCgguGPcEEEFNW4YjcYdgiaI&#10;GhPEqLgrskQUBdR8rixTve89Pd09vcz5zjm3qrqqu7qnq6d7ZLDO0+9TfavuPXXrrVN3Xw6z/f5M&#10;KBccfcZDZRWSKP8Tu77UuYuBXmGbfjoF0MBO1V0MCsawFBRUmI6E2R3512vgvWwxSEf2YLfWfzZy&#10;FAYW36nzwAqQCkVhbNt23fVs5ChsKlqgQumU/mBrh9CeO6GP4X8Cc6xx58bwZL0ygjaQ9j8heNcD&#10;OneOQkUUd2D5feyuXf8sBFbexf/Df1nL19LxGLvpA1D8F1QondRXdskifzmsoPUQaKiPs9M3/7rG&#10;FZJIx1VBzc87i/+/6QbSj7uI/8f0BFvbvuCZe7lwH4VuQ4VtxbdMQlySuCcsAt/SO/jonnoFeK+6&#10;mf9rRTqu2lhh9K33ZC/4GEuW8pHOuybMVgM4h57HR+UaSV6FgTtXgGvKLPBMv4Td/jv0n6EWviXL&#10;xf/WeqvI4bCpsBQ2HZVRlq6tVU82xOPQkKhX3cVCVSb9rJt6kpSRKO5ikVF2RPeci2ZhqEyJWToW&#10;gdpnX4TQ8xtAOr4apN/2Uv0YIaNMk+oyZ6kkRF7cAEmXA5J+LytTrueDqqwcaCHKSLTuxpDYt1fn&#10;1imLf/qx7qJr+AxwT7uQ/9s7DQfPzMt01x29R+vcqjKtZJ9T/2tyLEUcg8eo5wyV2QcKD4oo+YWq&#10;DPOS0OPP8CnnWeNylSUPfAdJm4T551/BOXIKxL/4jD2TSIoyFFubvpyzhR5fx26t/anKpGN6gfTT&#10;M/g/iXJsSKf5f0MqJdzJJB8VZUp4gu4FaJVJrUW2mK1Mud6oMgWe+Zfy0d51GDjOlAnuPADsVYKf&#10;8NNr+Oi7Rc65ZBgqKxWWsu8XBbNO7/TFhuebC8aRk6t4JNnXKIdIfPWVfDX3ejmRlznK/4xuTpFL&#10;Oh3gv+1uCK9bl3O9nCgpcim/G+I7P4LIxpeh9m/PYgojUhaqRWrFO3sxhP/69xwdxaI05hx2vqaI&#10;7fShWGd+SY0cVXMpMY7v3pMT3gwKfhDfN6zIlYqWG7m6V99kA4/v/NTwOsE1Zg4Xddyz5+vOOwZN&#10;4PPei6/QnddCEaNrhLyRi+/8WA6Kgjep//qrHD+EmsM7Qc2POvCxmPMEahTQiaZQqEXeyBmJkZ+k&#10;TSQrKbcLGhoa+DwdE3v3ifNYxyDRhqOmEKUwSUJNItpCpYL8kcOn0Qm6te0vNUd2hVTYL7uEpIJu&#10;qPlZZywzJuQzQuq//RqkX4l0k4qETY6ce8RsDkhlThI65xo/g/+T2Nr2h+g778ouIVRyJn/1n38h&#10;nxES3/MZeBf+QXahzlZ91PIpibZlRQvDyEkn9uAjB9RETjq6iv+TKH5JqFlHKSQroMIyNfGQ0IN4&#10;L7+R/5Ok6+pKj1waaacjB9RETq2IoCh+SRqNnMYvCf0vOXIHC6zIlQorcqXioI6cFTGzMIyYe+xF&#10;mMedn3O+OZETMWriJKld+7zuPCHyykZwnD4KQg8/gtlXpv+jEsiJmCJGEaPShaPLCLC16g22dvoO&#10;r3IjJ2K1zz2fN2K2Vl0zEevQL/d6GWFoY3kjdmI/cPYax9eNevzKCXMRy4fsSJYh0qYiRiK1FqXd&#10;yPMvgq3TQKh7630uDpHYjhUNPIn9+yC8RnRnlgpTEbN3GAn29v1B+mV3sHcaAv5rbuaISSf2hXRt&#10;BOJffMphpV+Lykl2eDMwzVjN/+vIEZN+1QMSNTUcMVvHftyGLGlGPQTvfygnvBkYRozGF7jPW5Rz&#10;nhijRpfoO29z2Z6SD4pYdOsWZiz01BNqxAI36puRzcIwYgcDrIiZhRUxs7AiZhZ5I9aQrId0Yz3v&#10;lCe2zZMvFsgvXeNFOxw15hhdJ+SNmCJG1xSwGLSFKZJ9XkE6FuXrnmmiz88IeSPmmboAPDMvN7ym&#10;gKWEiFGuEd2yzfCaAsOIZYuRH+oq4lZGamFso3kl6vnOOcO6COm4GLWgSPBu/cgsBTkRq12TaaFR&#10;JL4t9+myRT2vbRgswKZWsv0QciIWWbse7H3PkoMA2HsPgfodO3R+pN9VQUO9sBOShmgIbFhOI2gl&#10;WbMPpCMyo08IRqK9rsBUxDzXLRN+/rkRXJMukH2g4pOrIPHtlxB581Wwn9pNPgvgOncyxLYi2/iF&#10;+pet5LBGotxbiyIj9iGE1j7FbioUksQ+3sFHkpTTJf/D0uvXX8v/8P8B0ZjsnnohHyW0RSPJjgMh&#10;J2LS8Vhf7JixFeqyd1QNQ0OuAv91t0AqGAD/0tvFRY0E7rgPArfeLbsy4l/+Ry5A+q+9CSRM8zwL&#10;RYdaKhjkY2TtC7r7K8iJWPT190TEZKGI0XlFqAdP61ZECZ8t2ecUd2DpSj4q4bKREzHqxzSKGLXz&#10;s/tUZBVfp3YgIf3nHAChP78Q/Q+EVK0YtuuaME0tfpuOWFLaW5Cx0BNPCL/yDUjov1aHItQgnI7F&#10;GCQ1h7UH+3ED+b/piLlHzsnLWMofgOCqVcJvMRGTR8hQxPwrV3LElOumI0bZRb6IJffux09fTuWL&#10;iRilbejmiC1d1oSIaW5Aw0EdgyZlruFNaOSr6kb4b1sBvmtv1J0jBO68G7x/uCZz7pShaH8YXi5x&#10;+FeINM3ecUjGTxZyGDtYYEXMLKyImYUVMbOwImYWB23EDlYc1B1wByss0kqAOdJOzpQEuc09X3OP&#10;DP9dt4P99MHgW3or2LsOB1u3IRDbsRNvmju2piWhaNLiu3bJdAkpps+JBm6S1O/6gnvvSKgHj48V&#10;7l6sJIojTa6DeOaIiW4kxZIW+3AL9+w4Og/ncD8c0gj4KSpDgUmKJc12gmhWcXQ5hzsTnUMns5tm&#10;HxqFaQkwlaaZJY1mxfCRKrByJZPbQxtJCw92VJY0IksBEYiQjuktSFPOZ/sjEMHKf6PrFJ70UbOE&#10;8mKaERUljT5P55mTuK3FduoADmc/eRAffQtvgPie3eAaeT7Uf/MNdyBHNrwEjl5jeHR/urYO6rZs&#10;h9j2zWA/bQiHsXcbBcH7/gKxjz+EhK0Gw043vG+lUXHSaHhJOlLL4xJIaAgAH/+nEx9r//kSeK9Y&#10;wqRRt0Xk5TeYNB4KnKgH3w03q0sKUEucdFIf/k/jmgv1ZFUSlSfttOEg0Wd5eFcOp5L2m56QdIoB&#10;3zTCnC3tuQ0cji0tVCsGgR/RU0caXaclFJo6hKEpMEWaWThnLQLbKaIplYHpUeDuu9Ba5FHGfcaC&#10;a9JF/N8xaga4pywE1+QFYO8+CsMu5PTKecGlHM415zLVshzjZoOtSj8ZtDlRUdIOVViklQCLtBJg&#10;kVYCLNJKgEVaCSiZNBpJQkUA6WisFhlcP5gh/bqHXB0rrQpWEmnhtZkJeyR1b75t6K8YhJ9+Gkv+&#10;CYi++brh9WzUrlsnxu2+uUnUQQ38FEIyIMaJsDQAOM+ZaeivEEoizTU+MySIxD1zgaG/xhC8/2FZ&#10;g5DYu/8x9Kcg9OdHdQO1ateuN/RXCNF3PlB1UI1DOsr8AjymSKNVQ1xnTwH/8ltz4Bo9na8bhSuE&#10;0ONrIOX1QuTFfxpez0b4sdXsv/ZZrMbRJ2bgxxAnY9ynLcyJt+/6ZeDofLapemzRpDmHjhWvpxFx&#10;VGMEDMJrQUOzstcvYEELoIFEPKpF6x/dRJSRpEIB1Fc4XY1uResqQqSjC6/CpKBo0mjQHIlvyc18&#10;zBbfdUv4mD300AhJW43uM9MJnqdWEa3/lF8/YVoVWUc6HNL5z4aywF108/t8zJbQE4/z0WgytRFM&#10;k6YdbagVGnlI0hhpjiHn8sOGHniS/WeL76bb+OgYLD/AKaJ/Ivz0WrGIUBbZgSXL+UgL9WXfS4FC&#10;mnbGuVZo9jnJ906a/Yxh7Cap3/WxmmYkA8JqfJfdwMdsCa9Zw0fKUWkcFg8NRqL8y27l89kSvONP&#10;fCR/VISwdxa9XiS0+Avp+P5J6z2Yj9nCpOHDNcRjUP/Vl2D7XWacat3774Jr3CxIR+vYHVy2Sh1A&#10;mS1kTd6rxKdec1grPgafeJInyecT77xr+egcPxtsHYfyf5KUz10caXOv4mPZSfPfdAcE71mlG3ZY&#10;8xOxriWJMgRRmdLWUF8P/ttXMuo2vc7n7F1Hsh+v/Gbzif+OP+ru7blonnzFWIIr7hf3pgzD58M0&#10;MaIi+haWIcnKEdqVAwJLV8j/MAPIs4pAPhRNWqLmAD70EB1pyrIIJAppBBp0rLMk/Os44xxxHT+h&#10;hrSxlSmSxsKrtjiRPXo/W7iFF18WWaNiVYqQ5XsWidXs9KSJ8aAkFSGNpvWRcLWjGNLwgbNJc3bK&#10;amlFP4rQehMkvOZEgbKXspqcsg4FifLA/hWroH7P5+oQY0VqDjtRkHpKM5Pmu/5mLL3LczOKIM0p&#10;k6AVTqjpM5H9lJs0R/8JwtpySGuvlr+alTSaPGrvJtKjYkgjchRLoyHWJOowawVlJk2BQhoNzyZR&#10;hmgTmo006Vgx9kKd1HVKJleUfiIWNSaRWlVlwimk4S/xzVd8tJ2cNXYDyaEuOhJHvzF8pDEfOj9Z&#10;SNdF2J+jt/BPoqs94H2VqQm+GzAHxvvWHNZBve697ha+RuJdJHJcmh6RXQNpDEVnBBYysEgrARZp&#10;JcAirQRYpJUAi7QSYJFWAizSSoBFWgkQpFFF3ELRsCzNLLCqZhFmBhZhJmERZhIWYSZhEWYS5gjr&#10;z1tw8DYcGNDYzyGOognDMkiiRjRPk3DTcwHSHH1Hgf/OFSCdUA3+225hv8GHH4TaF58TU3AMwrQI&#10;FEuY73J9j3ehtnqCa4y8LvyPu/Bq+Z6Lr4VUKAyJvV9D3aZXDMO0CBRFWJdMj7QixRLmGjsdUj4P&#10;1D7/HETffIs7dWlxzELWeVCjGMI851/MD6+VYghLhUNQ9+prP0zC0tEoRLd+KNNVHGGxzZu5Jzvl&#10;df/ACLtwAUit+kLsw8w2JEUR9p9t0FBf98OzMH64tv1NExb/cDsEVq5iwgJ3rYL6z/ZA7T/WQ+K7&#10;7wzDtAgURZgM0xa2dQs4qsdAUtrP42ppkAn1dtP0Q6MwLQKVIkyd9sz/5SOFaSzcwY6KEVYq6PM3&#10;Ok8odK25UFEL01oUuqVjqxj84Mp5OipuAlmj9r/WbRROuV9zoVKEucZmhkl5LroMbF1H8X8a0UO7&#10;VZAQGckDB8BRdS67SQI3Z8bExmip1IdXyy4A56QpYqDJSX3UAXhG964oKkaYXHD1XXIND6+KffQx&#10;hJ9ZB9FtWyDy8sv8wNIxfdiPrZXYrcredQTY2on1Oe29zuaj7fj+WP7bDKHH1vLUaxLp6K5Am7kr&#10;i0A2KypKWCgI7rNm8d5h9V99Db5lyyH45N9QD5bPkDD7GQNFrilP4q+hKTKol8R2jEzOL7tD3btv&#10;Q/CPj3JkU34fRDZugNr1/zC8b8VRccKGT80lbPs2iO3eDb5bxSA4WpuZhBYCln4rhpUmvv6WjzTO&#10;SyUM9XoXXCbO/6LpG4CXhEoSRkJplv+aW/SE7dgOrukXQvzzz7HKFcmMvW3fm9MlEtpf3DtXrMWq&#10;JczWfogY2fh9NRFV2sJo3Qy6SbaF2Y4Tn2Hk1Y0qYTQyUvkkg0vuEXMGUJeWMHvHwfwZN3b/isEM&#10;YZ4Lr+W9TgiNzYVUCFPcgdvvhXQwyEM43RfM4+IFiWvKXJWwGGYInjliNWlbW7ESi/S73saENXL/&#10;isEMYabQ+SxwTpuXceONPJdfCa65V6rneBGRU/A/WgstJEILjdh6ngOuyfO5yOE8/xIetOwYNQ3s&#10;gyaKcOjfRf4Uvc2NihF2qMIizCQswkzCIswkLMJMwiLMJCzCTMIizCQswkzCIswkLMJMwiLMJCzC&#10;TKJUwqgzltcnQwVG1w9W8Cxkaks7vsQWW9OEYYDQ6rU8lZgk/NTaJpFGTdC0AZ7RNSOwX2qUNLjW&#10;GGhNjkTNPjXuzj5yk5EZmCUsZ2kGFKldiQ/wy+684gotKiIdVwRpJ9Fwg3qeOE/bVBv6KQDn4PPl&#10;GKPgI5TU82SasFaZCfXKm7J1yL/HWSEo6/MoegrtxErWoUyoJ1HW+DHymw+e8/Tj3ErRYZ6wtv11&#10;a+nwHuAFHjQvyFLTYtd1RaRj868JJh1brRKriNmOEAmh1RHdutXQX0GYJYwgHdMLIv/aCJFXN4F0&#10;YumdEbqFPPBBaOdII38ETgq0W6om8DOmxNvAbyE4BkyA6I6PIXDH3aWlhUUThh7tnYeA5+LFOcvt&#10;eRZeC7bTzzIOVwDUgZuQ7JB0ODB9MvajQ+v+kJQkSNjtIB2F1ljk50RfhaPHGPDftDw37pMXmMp0&#10;iibM3lasM2Yospk7+51nGNYIRBZvTfzjjgL0/8j8+5fQNfbzk9Mz/g8/w9BvNoL3PyoimEdo02jp&#10;90WmZcUQpmyUWowUsyClc+BU2XeWIPGeOYv1/jGC7mkLZQ+54pl9hd5/FqTjRXdeY1K7cUNxFlsU&#10;YUXelIS6+o10KKAMojGRTswsYUOFY84cshJ8dsuQWudfNsY1dg57Lyiy7rITRouhNSRy1wGj8gz1&#10;bJM0RpjtxP65D68VvOYaNUv17xgwUb6QJRod9t/nL9a4J8xlP+E1f+VjttRufFnNrctOWLLmAJKW&#10;2b5akVTQB7HNYjnRxggLyitk7v/R/+ejVlzDxDix2heeV3u2Qw+K9Mc9XTy4Vmp+dCQTF93+ft6H&#10;VQjzXmK8qp7vtnugIXWQEsZpoWwZ3sXXiD8aCa56iI80eJizfCSNRvSQeOdhOpZlmbUvrFOtI18R&#10;o8UQRmUq38q7wH7G4IyutiL9ok+YcqZsSYUDvH0QidSqGosaYtmupNejbsCuEyQwFQ7z0XbaQPke&#10;/cC75BZwnDGKH65lEIaRTroz/pSxXI7eo9kd+fdLOfVRRYJ/vJsJ8My6GlxjMMHG/+HVf5ev5or/&#10;VrGGrItW6cR7xD/7jN0kjjMnfI+EYcQbJQz91BzZmZen14rn0hvR4vpAZNOr7K75aVs+GolzpEjH&#10;oqivdt2z/N85aTofjUT6+fF838TXX/DDKKvekQSW3/k9W9j+/Y0SRhVa2u8yaa+Rr+JDHdWDl1vm&#10;h0E/zuH518r2LxGjEtN1YdQh8X/vjEv4aCT+227j+iwJjUWL785YmL3XCEEY3rMwYYLkshFGnkik&#10;doMyhBE58o2IMJpQGn7oKUhjmhLfvYcXd/TfuAKrU4PBPVqUhSg981x8FSRsmYmq2ZKQ9oH73Dn4&#10;+Y7D6sw54Dl/EUS3ic89nzgnoP+BYvVP2tjKd/WNeN+zRFvbCdUQefpFtEQxgI8kHc6s2U+E+RYv&#10;BdfkC3Of2wjFWZg8uA0/K62FJfcJCyDClLfjnjqfz4XXrBUL565cycQm9u4Vuk5qvNag7NLFQKtp&#10;aBCfTD5RWks8l1/PC4nzorl1dTyAz3YaxgvjJh2TSSa8Vy2W/wnC1HsVg6IIa13NkSDPesJsfNQS&#10;Rm+VIp0t9vaDhD7015ioK4ASTs2sAppPaGg639dgcd3IK/8W8dIRlinSVIQwe9dzkJx9RRFG8M7R&#10;lLEoQT6wX73u6C4v0o3n84nvyptVXZ5JmR1d84n7oovBMWQcl9+0Qltt8AQILKM1K2HuSXMg8o9/&#10;FkcYfkK66gwSE/tgm6rLMWw6JsSLwHtFZp3/pNvNx+BtD/I159BpGf8DJvO5wDKRGaSCId6BkCT8&#10;5CN8zTVyFtR//jlvxKeVlE9kNM6zzm1ewiKb3gbn2CnFEYYILM4sQkuEpTxunT6CfcAE2QPqkYQe&#10;3/zM+NdsuEeIPU5SHh+kXCLt9C9bwtcobSWxd9Gv5k6ERf79KkTffqcZCUMP1JZe85NORRMW+2gH&#10;n9cKT8rS6C0rYR1EW53t5F58VIQIc/QfD6mAt/kIo8SUhNvPiyAsX/ONvYemioQoJ2EUNwdW3G2n&#10;CVKU+iURRtd5Q9FmI6wN5pDROuEuirA+EHr0CT5f94ZYhz+x9ztwTRVVFwVlJUxBBzE/Kfjgg3xU&#10;CCM0G2H2HqMzc7SLIIygJPqBpWLvj9i7H6jXFFSUsPtW8fF7Icw9aS5EnpP3MrIIa5yw8LMvgOei&#10;Raq7Hiu5JDR5Kv7RJ/y//ruv9YT1G8e5IxNGxYp3N6vXVHQT5bF0rA4S34qmG+/U/DM8XANnsJ+k&#10;0wWJ/WKmm2eB3r90nJiCE7jzLj5ScUW9humYIu4ZokJO4p6bebai0BhhrmnzxKAT5VzrPhB4+H4+&#10;UmIbuO9erq9pw1BZLPjoY5wzBu66F2wnGDcqhteu5jdPc41Ca57kNjQjf4y2/SH4yEM8iITmH4Wf&#10;/qthr3XwMbwvkuO57Apw9JK35FAxCPy33Mr/a37eBatud1W+5/sHD4swk7AIMwmLMJOwCDMJizCT&#10;sAgzCYswk7AIMwmLMJOwCDMJizCTsAgzCYswk7AIMwmLMJOwCDMJizCTYMLa0nhSC0WhTV/LwixU&#10;EPhFWptnWagsLCOzUHFYRmah4rCMzELFUVEjQ+U0mpMnZygoYrazhUMMFTOyNv144DpNcUgFgipC&#10;jz4tqrRGYYpFWzTeo3sLyNNMaQQZu5WlQGhqw1E9eS0D6Wddm35PC6WjIkaGqVdk3Xp5lKReatc+&#10;zwZgGK5I0AYkDfJEI/fsS0D6dQ9I7PqS9zhzdh4D9u6jIP6JGF/akBJzBRP2GnD2H5137rOFCqKc&#10;RkbjVp3DJ0O6NneGmyJlMbIxGSOjSVrSLzoLI3O7wHH6MAitfoqvRd97H6QTqsB3/fXspomv0m8w&#10;VTPQaaGCKKeRuSfgy08m+IXmk3IbGUnwnlVQv2sP0F56ji4jeANCEtqE0NaqN29ESMKbEbbrww9t&#10;pNdChVA2I0PD0e6B2hCPQP2XX/CUB62U08jqP9sF6XAI6vfthWTAr6ZklpEdZKiEkYUeegyzpR66&#10;PX8UKaeR0eaWvqU3CcXyLFdHp+GWkR1sKJuRIRzDRoOto1j6Tzqie8WNjLaclX7VjXcRJFFSsvB6&#10;seIKGZl0fE9wXyAma6XDtSD9vtoysuZGOY1MBTUxNJOR2U7qD54x83lRKSqTOXuOB9fI8/G/l8uH&#10;iX3fQrpeLPjpu3FJ7uQ8C5VHRYwMUUkjs7UfCPYqTDV7DBduWvOux0ie2mprN4AfilYIsvUZDe7z&#10;LwTH4Ek5ax9YaEa0SCOz0LJwSBoZPpTheS2K8UMgf5RSGl1rDBQ2330KXTvUgM/Z8oys61BwTZsF&#10;7hmzGa5zZ4Lt1IHctUQPxOu1tcfa7pVXQeC+VeCZOw/PUVmsPzjPHs9hHAPGiJfcth+4Jk0H98wL&#10;wXb6UHCOPk/Vq8DeexTYeg7VnXNNwnu27cvdWI6BQmc2bJ0xnlNngmvK+WDrMpjvZ+9/Nl9zjpkk&#10;7k8wesZDCfiMLc7IlII/Fezjn+6ERM0B1h3/ZDdeHwD+2+7mJY5SoRCvdqYsQ+mafjEE7/gzL9tW&#10;99Y7bIyOvmMg5fVyb4C93UA8/z77TXrdEN/5EcQ+/oj3zldWM6NuqvgnO1WdgXvvAd/VyyCONVyq&#10;eJDQxt7xnR+DvfosiL72Fp8LPbWGy4nRD7awDt8irISYWci+JaMlGxlvDX3aCHCfNRPSkTC/XHt7&#10;sa82Ce2tXfOLbry/Nkn0w23gGj2NjSzpcoL0i97gmbiQt5uIbcea6q97q0ZWu34D1FCnOxJEqZVi&#10;ZOlwBI2lCkLPb2B3/H/3oJ5uUCNvk08S/OMjUHNcFa+t6jpPbJKeCgXAOXIspKIRSOz/DuONz/JD&#10;SMUILd3I7B1GopHNymtktIWQYmS0kbt0ZA9exYpSE/eMORB68BE2uuCqx0H66RmqkUXffw88cy4H&#10;1/gLgdbTVo2MG3T7QlRum4t+8C7fg/RmjOxRdUlWWo+IlqAmoQWdaC1H94XzefnC7Oc6ZNGSjYwW&#10;W6/d+BrEPxcrMcf3fI4vt6qwkaEhhVY/ye7Qs3+H6Pat/N81aQYbhGJk6WgUUk4XZneYrf62Rya7&#10;RINU1vCtffY5vCYWzcpnZAR7l9GQ9Hm5V6LuPTTKI0vcIa2lokUbWV0d+OZfDt5zF4FrMBauT+7D&#10;RqQzMnz5qpH9B43s1z3A1mkoGlGEG3BpFEfiu6/E1n4aI4s8twErEr1EzRLjq6ZkaHx1mzbx/9rV&#10;z3CWSHEqZGS2DoMhtgXLhpiKBW5c3uTnb3GomJH9ojtEt/4HX2JCh/Ca9WXPLrXXpJ91g9gnn/LL&#10;Dq9+GmytMGvb/B67I6+8LAYy/qgzxD4S2R2J/+ZlIFEZSmtkL/4Ly02Dwd55JO9xpi2TuSbNEila&#10;Mo6VhSH8PAVTso5oZNu2W0ZmeLGJoPFl1I2jAzUv4E2N/BcLZdBiKhLKMTLSbe92ttqfSUIvN7IB&#10;U6Zjeop7I0J/+gsbSiocAkevEXyOjex9kX0qQrVU/w236Mpk0gl9ILR2NbtTYax8tMPnQiNTjDm0&#10;6qn8Rrb0VsvIWgSob/R3VeJlkdEY+sHU5STMPtEf+81uUKVsjlIgMgatDtJJ5+Vw3B1FfskIya9i&#10;IHJ41Y2gwjzdk68p+gikX/Gbfe2HgBZpZBZaFiwjs1BxWEZmoeKwjMxCxWEZmYWKwzIyCxWHZWQW&#10;Kg7LyCxUHJaRWag4LCOzUHFYRmah4rCMzELF8b0ZmdzpbHjNQmVAnH8fHfTNZWQ0Tl46oS/4b1wG&#10;Sft+aIiGICEd4P1gbW3weqnTzizkB33EyLuz30SIvvc2c54KeaHu3TfA2XeSGHZlFK7caA4jk9r0&#10;B8+MKyBNM3xolZ+slX4aEvXgu/IGXu7TKHwlQcO1HcOmgWfuInCOn6lfrbGpoJfcqhc4R6P+eVeC&#10;a/wM/KDwGTXDgyqKUwdDbOs2mWWULO5jOz8GqV0zGFqzGFnrflD3hhjQl0/qd30Gts7DDMNXApRy&#10;hteJYdkq+TLq/v0SGp+Yw2kUtlFQuBOrIfToY6RdiPblbv8AbKcMNL/xtBmgIXtmL4AGeR0QI6Ep&#10;hd7zr6hsPAjNYWSUZIcefJxHoupE46zb+Ir4yo3Clxv4AvzXreCRqvkksu4FkI7V7KxuAtKx1eBf&#10;cY+sKVeIh9BDq5kXo/DlgnPAeZDyirmgOpE/poZYDJznTD1EjIwe4sQq8N+0ElJ+n3hQWdLhMIQe&#10;oPXMehqHrQSw8Ou/Po+RyS8g8rcmGNlx1RBYea+qK1vYyB58rOJGRjmIY8hEiO/erXvWhnQKYh9+&#10;BLauA5unIlBxI6OHIDJl0HIB0hE9QDqyJ0jH0Jh/WnY9c725yis0lDr8zNMy7XqJvLRBrApU6heO&#10;4WiuZvD+B2SNeql7exPygs9dqv5ioXKO9zqmCmy/JGCZ8xgEzfvU8m4UvlyoiJG16QuuYVPxZW3E&#10;lMstU1uE4FefCvig7rVNPCOJ9BjqLyOkVlXgHHE+uKddAs4xs9D4epWv1oXk1hzdE5xnT2X9rtGz&#10;sCIgzxkw8t9UYEGfsunEN19hyiWWUShGqGxW/8UX4F+KNf3TBpW/pl9WI6Mv+GfdoHbDP+XoN03q&#10;Nr2GKV531mt4PzOgF45fr/PMiRB57RVIfLu3UUQ3vw+u8+bwl2+oMws0i8k5dCJWcjYZ6stG/NPd&#10;PL3ORpNPmvCMvKZG3zFYSy+8KHSOGGTnNM3QUT1O6CwH7wTUUzYjI5IDd/5Jjm55JLx6ddEvOR94&#10;Am6X4ZA4IBZmKUo0LyBByx/0Pid/Cof6pXaDMDXYLQJkvThDUfQjKPV2DDxXnShsFvbq0WgcYVZb&#10;DklhOVk6RSwmaHQ/0yirkR1fBZG1mU0iaM5ioTX9VdG8FPLPhVT5XP2OHbxMgNH9ikd/TF3eUF+q&#10;KZHDJCUb2M7I08Ryaj+o3yMmFBel3yAetNSCrZWB7iLgnjAXaCa8opeWb6C2x2KFwtLMeG3t33nW&#10;uJZhZMkD+/ErG4pfanHlMloIxd5jIMTe3yyfKYORYUXCOfJcdaknkrpXNkCqNiS7jIVW+olu/UB2&#10;4YvA8P7FxhNzPbMv5yUPFInv3on6C6QsZAiYtdW+IHMlv1vfFTdwzdTsy1WNTBbvJX+A0OPGlRoj&#10;8d12D3jnX40ft1jjg6TlGFnNAbD3PQtSPpd8prCwkfUeArHNmZfbVCOTjuqB2eQ+9UXGPvkYbEf1&#10;hnRd4RQ2jS/NPXYyRLf/R5zA8Inv9oF0+BlZ+rtD9AOxtAFJYv834Owzjss2fE/5vkbiGj4ZIhtf&#10;kV14z3gc7B3MZ1O5RnYdGtkzsqtxISPzzb/OMrKc+2GKIv2WaoJYaM5TlpFa9QXftbfKmvB9Y43L&#10;e9FVEN2W0V9Ioju2g6PbcDTIiHwGIPjQQ3xf1n9CNbjnzlezGaqluWfNg9pn17G7MUn5HOCZNA8N&#10;JJO1hR54EnnMLHGgAl8Uz2inppWs57WMrMxGRpUA/80rMQv2yj7Qz/9+Dq7Bkw0K5oMgvkcujKPQ&#10;wneuCVNyex4KiHvhlZi9vim7MLWpi4LjzLGijev0wZDyZp4thnF1DB6ry5obE++cBVie+0RN9cQa&#10;ayMyz4D38Vy4CJJOO/unuNPOe55LrhJZN163jKyMRkblFd9tyw2NhNYMc446L0MMVsG9V9+g8+s8&#10;dzKEH/urKSOLf/oRvuQFwoHBKGzwvr/wbnP+q+VeA1KH8F1+LURe+rfwW6TUvf461Pyyk+yS9T+G&#10;qRnVqKk8WT2Ny298D43QfX3zbmJj/2EamUx6k4xM1lH/3z0QWLwMnMOmcDblu0ne5sZAnEPHYRbZ&#10;GwviV4F/4XWQVPrtUE90y/sg/bwd3iMgzhUpqUgEXCOmQ91br8tn8JzfDTWHtRJ7R8lS/81/wTFw&#10;nFjszoSksRZoO7UKav+GWSw9M0pDIgb2fmO4J8Q1YAqvw5YtlFp6Z//hh2hkfSAgdwzTFxl9+z2Q&#10;TuylNzLZeIyEjMzWqT9E1v+Dmz+4CSSIBWgUXsLp0lu4DOa54EpI48snogn1X32J98E44JcfffMd&#10;4R/vX//t10hcEvUGkbSpmdqcSYlspGWnukBSOsApCC1WXPM/7bnRldxkzPYuQ7G8JrZANCvxT3eA&#10;vdsISLrdQp+0D2ztRbmMigDOsTMgjYatPC/t6+kYNlEtuzkGj8dnDPEzU4OsvWoEGtnfZe2NCxmZ&#10;c8hkwSnqoE3RpI7I50FpZPjlOSfO5IhHXnkFU45uYMPIGqVkrmHTsJyhHyHARtYZa1fUuEmFeuqg&#10;PqkfRP4lsiAymNCDmFX9qge+dLxOa7USsDBMKyjGtoimD6oZ+q7GrARfAvfTHVcFjupRfK0UoVTC&#10;eTa+VFpfjXTKZT868vgzPG87uVpXTjQr7hkLMvGlshbpP7YKDWwmeDFVZsy7GrzzrwLfpUvAu+g6&#10;cE+fJ/p9iS/aehtr0ryYH8Yp9Hhu5SP02F8g/FTuh0BGRvfi+/8W+Sx3X2Z5U7JqCGMyTamOZ8qV&#10;4kvIY2S07GZyn012CVGNTPsF4X9anz/+Se7SoPkkdO+fmWw1Xpj6hf8s1oktVaJowLbWBrU+0o/3&#10;Cq1eI/ssTSL/+BeXIxWd9p4jof7rb+WrhcV35c26/kbqDDcyMu9V10Bg6UrZlRE2Mmqfk8OXHeU0&#10;MttpQ7E2R5ub+sExYFp5jEzByX0h+m7hgY+U1VDNU2tgjOMGiLayJgitsOgeMVuvV4bjTMyu8Jmb&#10;ItSVYz8enx310Z7pMU3bW2NCW1/bThmkNm0c0kbm7IZk0yanH+0WNcIyGhkVcB39x3GZIUfkcl5s&#10;81awtdO3IdGQFt9Ny7G841WRYxAYNuUPsJGqQuewnKMNF3zg0dxhMVTLXLoCki53Rj/p0sST9NI9&#10;dfpR0qGATn/omeewKNAda8BP8HVamp04ySfUJFP3lmheiX/+KWaTYrnSQ9fIkHyaFMKRvv1+zjrL&#10;ZmREHMI1cU5BI4v/90uwnS7vHKcBZSXUMMvAeNn7jRPhNOIcNxNrw5LsQnWY5XvnXCbKKUpYuayU&#10;ox/Pc/lM9uceMVNnUCmPDxyDJkLKldFP4lt6A+rHspCiv3U/cA+dyR8qjWh1dB/F3Vv5hAx3/09/&#10;DkmH0BtcgbxTXA5VI6s5vAtX46nVu+YnHcX5chkZggrXkafXGxsZCZ7mFvdJF+ftAWDgS7APmCAH&#10;yohrwmzuBFeEjMw3H8uVeQyrENwjLsgxMufQ83KMzL9siRg8KIeTjuoFsY9EN1bt35/DGmZVo0ZW&#10;c1h78C9eLlJL5M9+3MBD1MgwpXCOEy3pdVu2izFgdL5cRkZGg7W3YtqgKNuoObyTPrwWB5uRKdkv&#10;FdzxOZMeF/PgOHMUGlnvooyMyqD+O28H3w1LWcchaWSU5IceWyOymFlXCKOga2UyMqpdhp8rvo3L&#10;e8W1ajNDDg42I8uaBsjZrmJ4Hap1Rhb/9BOI79opuzJGpg3POg5FI7OfMRTqd++CpJe+wKmZa2Uy&#10;MgI1Q9h7jdVll4GlN0Fyb6bWGH3jTTRIrHAUauc5WFMyI2QZWfC+VVjJWCa7fmBG5uo/FQ0kAPEd&#10;O7EqrTGQMhoZR3TAxCwjw1rj3v2yC2uX736A/gq8NMLBZmSFXq5lZDKoVrnyDn4pvNOadq9vIyMj&#10;G0E0ychkHaqRye4mGdn4WTm1y5KNbPhs7v5RJMfI5PgWNDLi4DR9wV9nZBi+kJEFH5UnLmskx8go&#10;HigHvZHxVjFvi7Yae++zcw2kdR/wLFikjhSljbM8F1/G5Sz3xLmQrhV9k0Sm7waxx5EuvALUK7U9&#10;E+Jfih3hSNxT50PokUdlF0DoT49gGacRskjP0b0h9mFmW5zws+u5jSn48CPyGYDEvn3g6DHGWEcj&#10;sHcZxpu9KhLZ+DJ+fNX4Ea5C4xNjx+q/+l8su6L/bL40oAqUwm26vh480y4F53DMNSJifBtNdJGO&#10;6JYblnUOwPKbGBJOH0z0vc38wUhtkMNdn4jz+MHGtm4RnBWIR5OBupte8Kd+MxpMZ3BNAU0yyfTz&#10;ZR5IhMXzlAIW86BEFA9WzKRY3KfYyP1zQLWwo6h/VH9f1oXnS0nBdGiDBXjqU6UBjoouvA99RKxf&#10;qRw1AiqzcTw1W/eocWxMB7UPUp9kNre6eBTBeVOB92uykVmwUBCWkVmoOCwjs1BxWEZmoeKwjMxC&#10;xWEZmYWKwzIyCxWHZWQWKg7LyCxUHJaRWag4LCOzUHFYRmah4rCMzELFYRmZhYrDMjILFYdlZBYq&#10;DsvILFQclpFZqDgUI3OcOREsWKgI+k8E1/iL4P8A97TOJbVCRygAAAAASUVORK5CYIJQSwMECgAA&#10;AAAAAAAhAGDxIRx+bAAAfmwAABUAAABkcnMvbWVkaWEvaW1hZ2UxLmpwZWf/2P/gABBKRklGAAEB&#10;AQDcANwAAP/bAEMAAgEBAQEBAgEBAQICAgICBAMCAgICBQQEAwQGBQYGBgUGBgYHCQgGBwkHBgYI&#10;CwgJCgoKCgoGCAsMCwoMCQoKCv/bAEMBAgICAgICBQMDBQoHBgcKCgoKCgoKCgoKCgoKCgoKCgoK&#10;CgoKCgoKCgoKCgoKCgoKCgoKCgoKCgoKCgoKCgoKCv/AABEIAVYB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bDf3qMN/epcUYr+zD/AD6E&#10;w396jDf3qXFGKAEw396jDf3qXFGKAEw396jDf3qXFGKAEw396jDf3qXFGKAEw396jDf3qXFGKAEw&#10;396jDf3qXFGKAEw396jDf3qXFGKAEw396jDf3qXFGKAEw396jDf3qXFGKAEw396jDf3qXFGKAEw3&#10;96jDf3qXFGKAEw396jDf3qXFGKAEw396jDf3qXFGKAEw396jDf3qXFGKAEw396jDf3qXFGKAEw39&#10;6jDf3qXFGKAEw396jDf3qXFGKAEw396jDf3qXFGKAEw396jDf3qXFGKAEw396jDf3qXFGKAPT/2T&#10;c/8ACxr3J/5gsn/o6Gij9k0Y+It7/wBgWT/0dDRXwuf/APIwfoj9I4Y/5Fa9WeYUUUV90fnAUZop&#10;r9KAHZozX1Z8Bv8AgkT8f/jX8MtP+Jlx4m0fw5DqiebZ6frUcwuGh/hlKoh2hhyAeSMHoRXI/tf/&#10;APBPT4ifsc+E9J8X+MvHOi6tDq2pNZww6YswZGEZfcd6gYwO1eFR4myHEY76nTrxdS7Vlfdbq9rd&#10;O59JX4O4nwuW/wBoVsLKNFJS5nZaO1na99broeA0UUFsV7p82GR60Zx1r9CP+CVX7C3wo+JnwT1D&#10;4t/HX4bWmtLrOpmLQEv9+Et4co8ihSPvSbl/7Z19LeI/+Cev7F9p4fvru2/Z70NZIrOV42/e8MEJ&#10;B+/X57mfiNk+W5lUwcqc5OD5W1y2v13aej0fmj9Vybwkz3OMppY9VoQVSPMoy5r2ezdotarVeTPx&#10;hzRSKCBg0tfoR+UhRntRWh4P8NS+MfF2l+E4bpYH1TUobRZmXcIzJIqBiO+M5qZSjCLlLZF04TqV&#10;FCKu27L1Zn5ozX0R+2j/AME8/Ef7GXhXRfFet/Euy1xNY1B7SOG1054TEVj37iWds+lY/wCxT+xD&#10;rv7aWqeIdN0Px9a6C3h+3tpZGurFpvO81pAANrLjHl/rXkx4gyiWVvMVV/creVn35drX302Pelwr&#10;xBDOllEqD+sPaHNH+Xm3vy/Cm9/xPD8j1o3D1r6k+B3/AAS88VfGz4l/ET4b2Pxb0/T5Ph7rcenX&#10;F1NpbyLeMxlG9QHGwDyjwSetd54u/wCCJPjjwr4U1PxTN8fdKmTTdPmumhXQ5QXEcZcqD5vGcYrh&#10;r8ZcN4av7GpiEpaacsvtJNfZ6ppnpYbw94yxmH9vSwrcLyV+aC1i3GW8r6NNflofD+R60Zr7K+DH&#10;/BHPxn8YfhP4d+Ktn8cdLsYfEOkw38dnJo0jtCsiBtpYSAEjPXArif2yv+CbXib9jv4Zaf8AE3Wf&#10;inY65Ffa/Fpa2lrprwsjPDPLvyztwBCRjH8VaUeLOHsRjlg6ddOo242tLdbq9rfiY4jgXizCZa8w&#10;q4ZqioqXNzQ+F2adlK/Xtc+a6KKK+iPkwooooAKKKKACiiigAooooAKKKKACiiigAooooAKKKKAC&#10;iiigAooooA9Q/ZO/5KLe/wDYFk/9HQ0Ufsnf8lFvf+wLJ/6Ohor4XP8A/kYP0R+kcM/8iterPL8+&#10;1Gfak+f2o+f2r7o/Nhcn0r7N/wCCXf8AwT/f40azb/H74waL/wAUnptxu0bTp+P7VuEYfOw7woev&#10;Z2GOQDn4x+bviv3W+Hvibwb8L/2aPD3ijxJqFno+i6T4PsprqeTbHFBGLZCeP5AcknA5Nfn3iHnm&#10;OyrLadDCaTrNxut0la6Xm72T6dNbNfqvhPw3ludZtVxWOs4YdRlyu3K272cr9I8t7dXa+iafexRp&#10;CgijQKqjCqoxgelfEP8AwXL/AOSJeC/+xqk/9Jnr7O8G+KNM8b+E9L8Z6I0jWOr6fBe2bSLtYxSx&#10;h1yOx2sOK+Mf+C5n/JEvBf8A2NUn/pM9fkHBMZR4tw0ZLVSf/pLP3jxElGfA+MlF3Tgmv/Aon5l5&#10;9q1PAvgrxD8SfG+k/D7wnZG41LWtQhsrGHoGlkcKuT2GTknoACT0rKyw64r7G/4Iz/AaXx98e774&#10;y6tahtN8G2eLVmH376cFUx/uxiRj6Ep61/RWeZnTyfKa2Ml9iLt5t6RXzbSP5O4ayapxBnuHwEb+&#10;/JJtdIrWT+UU2fpb8J/hzpHwl+Gug/DXQVVbXQ9Lhs4tq43bEALfUnJPua0vFf8AyK2pf9g+b/0A&#10;1cN3bJdR2LToJpI2eOIsNzKpUMwHoCy59Nw9ap+K/wDkVtS/7B83/oBr+T/aVKuI9pN3cndvu29W&#10;f3HGnTo4f2dNWUVZLsktF9x/P3+FGfag7u1J8/tX9jH+f4ufaum+CX/JZfCfH/MzWP8A6UJXMfP7&#10;V0/wSz/wuTwnn/oZrH/0elc+K/3Wp/hf5HZl/wDyMKP+KP5o/Qj/AILnf8kf8D8f8zJP/wCk5ri/&#10;+CEv/I1/Ej/sH6Z/6Mua7T/gufn/AIU/4Hx/0Mk//pOa4r/ghLn/AISv4kZ/6B+mf+jLmvx3Df8A&#10;Jpqnr/7lR+/4v/k+VH/D/wC4JHuP7BP/ACdH+0r/ANj1b/8AoV5X5v8A7SHxA8er8e/HGnx+N9WW&#10;3XxRqEYt11KUJs89xtxuxjHGOmK/SD9grP8Aw1H+0rj/AKHq3/8AQryvn3/goF+358GPiZ4F8Yfs&#10;8aB8Hr2x1yHWvsza1JDbCNnguRvbKnf82w+/PNa8O4jE0eK6saWH9qpQoKTulyL2cPes07+i7EcX&#10;YXC4jgulOri/YuFTEuKs37R+1qe4mmrX7u61PcvEl/f6X/wR0tdQ028lt54vhjYtHNbyFHQ4i5BH&#10;Ir8s9W8Y+LPEEC2eveKNSvoVk3rDeX0kqhsEBsMSM4J59zX7AfB34m6D8GP+CbnhX4o+KtAk1TT9&#10;F8AWE91p8SoWnXYi7QH+Xv39K/OT9vX9qT4e/tWfEPRfF/w5+H1x4ettN0f7JPb3McKmSTzXff8A&#10;uuMYYDnniu/gPEYhY/F0Vh+aDrTbqXXuvpG1r6979TxvEzC4WWV4LEPFctRUKSVKzvJN6yve2muj&#10;XQ8Mz7UZ9qT5/aj5/av1Y/ERc+1Gfak+f2o+f2oAXPtRn2pPn9qPn9qAFz7UZ9qT5/aj5/agBc+1&#10;Gfak+f2o+f2oAXPtRn2pPn9qPn9qAFz7UZ9qT5/aj5/agBc+1Gfak+f2o+f2oAXPtRn2pPn9qPn9&#10;qAFz7UZ9qT5/aj5/agBc+1Gfak+f2o+f2oA9Q/ZN/wCSi3vH/MFk/wDR0NFH7Ju7/hY17n/oCyf+&#10;joaK+Fz/AP5GD9EfpHDH/IqXqzy/b/tGjb/tGlwPSjA9K+6PzcQjAzk175+13+3N4w/aH8PaF8Jf&#10;Dss2neDfD+l2kEdn919QuIoURppsdQGB2J0A5PJ48EwPSk24NceIy/CYrE0q9WN5U78t+jdrv100&#10;fQ9HC5rjsFgq2FoTcYVuXntu1G9lftrqutkfu/8As0gj9nPwDz/zJWlf+kcVfKv/AAXM/wCSJeC/&#10;+xqk/wDSZ6+qv2a/+Tc/AH/Yk6V/6RxV8q/8Fy/+SJeC/wDsapP/AEmev504V/5Lil/18l+Uj+s+&#10;N/8Ak3eI/wCvcPzifmSwOOMmv2Y/4Jt/ANfgJ+yroOnX9r5er68n9sawWHIkmAMcftsiEakf3tx7&#10;1+YP7EHwKj/aH/ab8MfDy/t2fTPtn23Wto62kPzuvtvwEz231+zHxN8f+Hvg98NNa+I3iD93pvh/&#10;SpruaOMAEpGhIRfc4CgepFfb+KOaTqewyqjrKT5pJdekV83d28kfnHgtktOnHE53XsoxXJFvpopT&#10;fyVlf1R434G+OEPxH/4KP+JfhppF35lj4L+HbW02D8pvJbu2klx/ur5SH/aRh2r3jxX/AMitqX/Y&#10;Pm/9ANfnH/wRy8Xat8Qf2vviB461+Xffax4buLy6bP8Ay0kvoHP4ZNfo54r/AORW1L/sHzf+gGvz&#10;/irLYZRnFPCR+xCmn5uybfzd2fqnBOb1M+yGePn/AMvKlVryjzNRXyikj+fojJ60bf8AaNLgelGB&#10;6V/UB/Fom3/aNdN8E22/GXwmMf8AMzWP/pQlc1gelSWF7eaXfw6ppl3Jb3FvMstvPC5Vo3U5VgR0&#10;IIyDWdaDqUZQXVNfejfDVPYYiFRr4Wn9zR+vX/BSr9kj4nftd+AvDfhj4YahpNvcaTrEl1dNq91J&#10;EpRoigC7I3yc+oFeX/8ABKf4EeMv2a/j18VPhN4+u7CfUrHSdGlmk02dpISsnnuuCyqeh54618On&#10;9s79rg/83L+OP/Cmuf8A4usuw/aa/aK0rxNqHjTTPjj4qt9X1WKKPUtSh1ydZ7pIwRGsjhsuFBOA&#10;TxnivzTD8G5/T4fqZRPEU3SktLRd1LnjK7fbRr5o/YcV4hcL1uKKOewwtVVov3ryjZx9nKFku92n&#10;fyZ+mX7BL/8AGUv7SnH/ADPdt/6FeV+ZH7Sx/wCMh/HX/Y26h/6UPS+HP2jPj74P1jVvEHhT4z+J&#10;tNvtduBca1eWWtTRyX0o3YeVlYF2G5uTk/MfWuR1bUtS17VLjW9a1Ca6vLuZprq6uJC0k0jHLOzH&#10;kkkkkmvoci4cxGU5tWxc5pqcKcUle6cIxi387aHy3FHF+Fz7JKGBp0pRdOpVm27WaqTlJJW6pSsz&#10;9dvB/wAL/Efxu/4JbaD8KfCE1rHqWufDuxt7OS+kZIVbbG3zMqsQMA9Aa/Pf9p//AIJ6fHH9kzwF&#10;Z/EX4max4fuLC91iPTYV0m/llkEzxSygkPEg27YW5znOOPTi/D37V37TfhLRLTw14Y+P/jDT9PsY&#10;FhsrGz8QTxxQRqMKiqGwoA6AdKzviB+0B8cvivo0Xh34m/F7xH4gsIbpbmGz1jWJriNJgrKJArsQ&#10;GCuwz1wx9a4sj4dz7JcdUcK8HRqVHOS5Xza9E+nQ7eJOK+GOIctpKphqixFKlGnGXMuX3erW71uc&#10;ft/2jRt/2jS4HpRgelfdn5oJt/2jRt/2jS4HpRgelACbf9o0bf8AaNLgelGB6UAJt/2jRt/2jS4H&#10;pRgelACbf9o0bf8AaNLgelGB6UAJt/2jRt/2jS4HpRgelACbf9o0bf8AaNLgelGB6UAJt/2jRt/2&#10;jS4HpRgelACbf9o0bf8AaNLgelGB6UAJt/2jRt/2jS4HpRgelACbf9o0bf8AaNLgelGB6UAen/sm&#10;jHxGvef+YLJ/6Ohoo/ZNAHxFvcD/AJgsn/o6Givhc/8A+Rg/RH6Rwx/yKl6s8wooor7o/OAoNFFA&#10;j93v2a/+Tc/AH/Yk6V/6RxV8qf8ABc3/AJIj4L/7GmT/ANJnr6r/AGa/+Tc/AH/Yk6V/6RxV8rf8&#10;Fxk834L+CY8/e8VuP/JZ6/mjhX/kuKX/AF8l+Uj+xeNv+Td4j/r3D84lL/giP8CoND+HniD9oHVt&#10;P/0vXLr+zdInkXlLWFsylfZ5cA+8I963v+C0fx0TwP8AAjTfgzpk2L/xhfB7ra33LK3IZv8AvqQx&#10;gewavp79n/wFoPww+CfhXwJ4YtVhsdN0G2jjVVxubywzuf8AaZizE9yxNcj8f/2G/wBnj9pvxVa+&#10;MvjB4bvtQvbOyFpbmHWJ4ESIMzYCxsBkljk9Tx6VS4gwOI40eaY5SdOMm0kk37ukFZtLSyb8zOXC&#10;2YYXw+WS5bKKqygoylJtK8neo7pN63klps12Ph3/AIIcH/jIrxX/ANiU/wD6V21fph4rOPC2pf8A&#10;XhN/6Aa8z/Z9/Yf/AGeP2YfFF54w+D3ha6sL6/sTZ3Ulxqs9wGhLq+MSMQDuReeter31nDqFnLY3&#10;K7o5o2SRc4ypGD+lcPFmdYTPM9eMw6ai1Fe8knotdm/zPS4H4fx3DfDcMvxTi5pyd4tte821q0n6&#10;6H89+5fWlr7V/wCCpf7Ff7P/AOy78PfC/iD4O+GLqwutU1ma3vHuNUmuA0aw7gAJGIHPcV8VV/R+&#10;S5xhc8y+OMw6ajJtLmST0dns3+Z/I/EOQY3hnNJYDFOLnFJtxba1Sa1aT/AKveE/Dtz4u8Wab4Ut&#10;LhYZdT1CG0jlkztRpHCBjjsN1Ua6b4J/8lk8J/8AYzWP/o9K7sRKVOhKS3Sb/A8zCU41sXTpy2ck&#10;n6No+uj/AMENPjRjj42+F/8AwFuf/ia+fv2pv2IPjR+yRrmnWHxEFjeadrEpj03W9Jmd7eRxjKNv&#10;VWRwCDtIwecE4Nfc/wDwWS+IXj/4c/DfwLq3w78XappF43ieQGTTL2SFpcQ5CtsI3DPY8U7/AIK4&#10;S/b/ANj/AMI32rBWu38UabJuf7wkNvLuP1wTX5NkXFXElStgquKqRnTxMpxtypOPLpe683f7/U/d&#10;eJOCeEaWHzGjgqM6dXCQhPm53KMlNN2tJvomu97O/Q8R0/8A4IgfGXUdPg1CP40+GVW4hWRVa1uc&#10;gMM4+7Xn/wAQ/wDgl/8AEn4dfHLwT8Cr/wCJeiXF742W6azvYYJhFbeQu47wRk57Yr66/wCCsHi/&#10;xb4K/Y28O6v4N8UajpF23iPT42utMvZLeQobS4JUshBwSBxnHAr44/4J4+PvHPjr9uP4fzeN/Gur&#10;ay9vdXIt21XUpbgxA28mQvmMcZwOnpXXkmbcU4/Ja2aVMRHkhGp7vIr3jF2d/J2fyscPEWQ8EZXx&#10;Fh8kpYOXtKkqPv8AtJWtKaUlZvrG6vfS9zif2v8A9kbxV+x54507wL4s8Vafq0+o6Z9tjn06N1RF&#10;3sm07wDnK/Sm/sn/ALHPxZ/a+8V3OhfD5LW1sdOCtq2tagxWC1Vs7RhQWdzg4UDtyQOa9+/4Lhf8&#10;nDeF/wDsUV/9KJq9o/4IuRRaZ+yH4w8RWkCLdjxleAzFeWEdhaMgPsC7f99GvQxHE2ZYbgalmSs6&#10;07K7Wl3Jq9lpol955OD4NyfGeJlbJ7OOHptuybu0op2u7vVvV722a3PHPiT/AMERvjF4X8KTa58P&#10;vivpPiS+t4i7aTJp72by4HKxuXdWb0DbQfUV5Z+yj/wTo+JH7VvhrXtb0Hxvpeh3Xh3WG06+0vVr&#10;eUTLIEDfwj5edy4PIKmvoL/gjB8XPih8Qvij490/x1481TV4ZdLhvWTUb15gs5mwXUMSFJBwcYHA&#10;9K9b/Yr1W30v9t/9ojwNZqI45NctL9YV6bsOHb6kvk14uO4k4oymONwlatGdWjGE1NRS0lKKaatb&#10;7WjtfTz0+iyzhLgrPJZdj6GHlTo4iVSm6bnJ6xjNxkpXv9jVXtqu2vwL+x9+xD47/bC1vxBofhjx&#10;RYaK/h+GJ7uTVIZGDNIzKEwgJBGxuvpTfgb+xF4++N/7Q/iP9nHT/Eun6bqXhiS8S/vbyORoWa3n&#10;ELBdoJ5Y5HtX39/wTW+EkPw7+IHx31K3t1WFvihc6XZtzkRW7PKo9vlul/yBVH9lb4bR+HP+Clnx&#10;217yNsa2dnMje94RMx/Fo3rbGcb42OKx8aMly06UJU9FpJ8id++s+vYxwHhvlssHlcq8G51a04Vf&#10;eavGPtGuumkOltz82/iN8GL34c/Hq++A994os7q40/Xk0u41SFGEIkLqjNg/NhSSD/u16N+2N+wD&#10;8Qf2NtG0HW/FfjPS9Zh1y6mt4v7NikXyXjVW+beB94McY/umvM/jB4zn8UfHfxR8RFk3Pf8Aiy91&#10;BWPffcvIP51+kv8AwU18ND4vfswfDfVdMiMzXnjDRmgkVc5F1E0Y/MyL+lfQ5pnOZZZmGWwnJclW&#10;6qaLWSitb9NX0Pk8l4eyfOcrzipTg+ei06XvPSLlLTe0tEld3Pi/9pb/AIJ2/En9mX4KaT8bfEvj&#10;XStQtNUvLa3axsopVltzNC8oLFhggbNpx3Iqt8Q/2A/HXw2/ZS0v9q/W/HWltp2rWllPbaPHFL9o&#10;xckbATjbkKdx56Cv0F/4Ko+DI9Y/Yb1+2tIMjR57G5iHoqTpH/J68Y/4Kk3yeAv2Cfhd8LI/kmuL&#10;rTgyNwfLtrBwwx/vyR187kvF+b5pTwcXNc1StKMvdXwRjGVvLR77n1nEXAeQ5PWzCapvkpYeE4e9&#10;LSpKUo3vfXWOzuvI8G/Zf/4Ja/Fb9p/4RWfxj0P4gaNo9jqF1PFaW+oQTM8ixSGNnBVSMb1Yf8BN&#10;cb+zt+w549/aG+N3ij4F6Z4t03SdS8KxXD3lxfRyNHJ5VwsDBdgJ5ZgRntX6k/scaNo/wn/Zb+GP&#10;gW9mS3uL7RYVt4T/AMtrmWGS8kA/ASt+FfmX+3tF40+Bf7b/AI+TwT4k1LQ21C9ju1uNKvpLdpYb&#10;iKOcjdGQSu9jx0yvtW+R8TZxnub43BU6ihZSdJuKdlGfLr/Np36nLxJwfw9wzkWXZjVoSndxVeKn&#10;JczlT5tNfd95dLaNHsH/AA40+NBH/JbPC/8A4C3P/wATXBeBP+CV/wATPHXxs8ZfBKy+J+hQXng2&#10;Oze8vZoJjFcfaI96hABkYHBzX2H8fvFnizTv+CTS+MtP8UajBq58E6JL/akN9Itz5jTWoZ/NB3bi&#10;CcnOTk+teRf8ER9e1/xR4u+JGueKNdvNSvZrXTvOvL65eaWTBlAy7kk4AA5PQV5+H4i4p/sHG5jU&#10;rxfsZezS5Eve5oe96WbVj18VwnwSuJsvyqnhZL28faSftJP3eSp7u+/NFO67W6nGav8A8EQ/jLpO&#10;mXOrS/Gjwyy2tu8rKtrcZYKpOOV68Vxf7Nf/AASv+J/7THwksvi54c+J+h6ba31xPElrewTNIpik&#10;KEkqMckVxv7Ynxr+Mul/tS/EbQdN+Lfie3sYfGOpQw2cGv3CxRxi4cBAgfAXHGAMYr7g/YYvb3T/&#10;APglVqOo2F3LBcQ6Lr0kM8MhV43HnEMrDkEHkEc16GaZnxVlOR0sVUxMZSqzpqNoJcqlGTaa69Pu&#10;8zyclybgfPeJq2Bp4OUIUIVXK9ST5nGUUmne605tPPyPlv43/wDBIH9o/wCEPge88e6N4g0TxPba&#10;fbvPfWmltKlzHEoLM6pIgDgAZIDbvQGvlJPu1+rf/BJbx54y+JP7JOtXHxC8V3+sSW/iK8tY7jVL&#10;pppFh+zwts3uSSMs3U96/LDX44odevoYFAjW8lCBew3nFe9wrm+aYzG4zA4+UZyoSS5oq1077r5H&#10;zHG2Q5JgMvwGZ5ZCUIYmMm4SlzcrXLs9+vf7ipRRRX2h+dhRRRQAUUUUAeofsnf8lFvf+wLJ/wCj&#10;oaKP2Tv+Si3v/YFk/wDR0NFfC5//AMjB+iP0jhn/AJFa9WeX5PpRk+lJhv71GG/vV90fmwuT6Uc5&#10;5FJhv71JyOS1AH7wfs1/8m5+AP8AsSdK/wDSOKvlX/guRIYvgt4JkA+74qkP/ks9fVX7NRz+zn4A&#10;/wCxJ0r/ANI4q+VP+C5ZH/Ck/BYz/wAzVJ/6TPX80cK/8lxS/wCvkvykf2Lxt/ybvEf9e4fnE8s0&#10;T/guD8T9H0i10eP4GaDItpaxwq51KfLBVC56e1Wv+H6XxS/6IPoH/gzn/wAK+FMN/eow396v2t8C&#10;8KSd3hV98v8A5I/nSPiVxxGKSxj/APAYf/In60f8E/P+ChvjH9srx5r3hHxJ8O9N0WPR9JW8jmsb&#10;uSRpGMoTadw4HOa+o9avn0zSbrUY0DNb28kgVu+1ScfpX5Y/8EevjD8LPg78WfFurfFTx/pXh+2v&#10;PDscNrcareLCssguFO1Sx5OOa+9vEv7bn7Idx4dv7aD9o/we8kllKsarrcWWYocDrX4zxdw9LB8Q&#10;To4HDy9laNrKTWqV9devmf0FwHxVHMOFaVfMsVB1m535pQi9JNLTTpbofmf+2Z/wUK8X/tl+FtG8&#10;LeJPh3puix6NqEl1HLY3ckjSMybNpDDgd6+fcn0pOTyG/SjDf3q/oXL8vweV4VYfCw5YK9lq93d7&#10;ts/lTNM2zHOsY8XjajnUaSbslsrLZJbeQuT6V03wTJ/4XJ4T/wCxmsf/AEelcxhv71dP8E2A+Mnh&#10;ME/8zLY/+j0rXFf7rU/wv8jHL/8AkYUf8UfzR+uv7dH7SPwh/Zp8M+G/FPxc+EUfiyG71ho9PjNr&#10;bytZTKm/zV84HDYHBBB968W/4Ky/Dy7+K3wB8LftE+H/ABxqX9kafcWVwvh2ZUW3aO627bgAKGEo&#10;3Kp3Mw2kgbed3pH/AAUw/ZL+K37WngPwv4X+FkmlpPpetSXF42qXjQqsbRbMjarEnPbFYH/BSRtP&#10;+Fn7Amk/DTXNVha/aXRtLttrY+0SQGMuyg84xGT7ZFfz3w7LB0K2WVMNK9d1JKave0W0tndRur6q&#10;z6n9WcVRx2Kw+cUsZC2GjShKnK3Leai21zKzlaSWjuuh6H+1v8b/AIRfAP8AZ90Txn8afhbH4u0m&#10;a+tLSPS5LG3uAkzQSMsu2f5eFRhnr831r4R/Za+Ifgb4r/8ABU7RfiF8NfBq+H9D1LU3fT9HS3ih&#10;Fsq2BQjZF8gyys3Hr619pft8fs1/En9qb9mLQfh38LvsH9oW+rWV9J/aV0YY/KS2lQ8hW5zIvGK+&#10;Rf2Y/wBkH4u/slft3fC/TviydL8zWpr2Wz/sy9Mw2x27ht2VXH3h617PCssnp8OYt+1/2iUKy5eZ&#10;/Dy3uo7dN97Hz/GsM/rcXYBKjfCQqUJc/KtJOXLZz3t7y02u0W/+C4X/ACcN4X/7FFf/AEomr2r/&#10;AII2f8mT+Mv+xy1H/wBNtlSf8FLf2Cfjx+1d8WtE8afCo6L9i0/QRZ3H9paiYX8zzpH4ARsjDDmp&#10;v+CRllF4U+F/xI/Zr1/UbePxFoPjS6OoQ28m8BJLaG33rnG5Q8DjPHbpmqxePweJ8OaVClNSnTcH&#10;NLVxXO9Wum6M8BlmYYPxbrYutTcadVTUJPRSfInZPron9x5F/wAEL/8Akrvjj/sW4P8A0eK9B/Zi&#10;8UJpH/BX74s+HJnwurWNysY9ZIzbOB/3zvrpv+CaX7C/xc/ZH8b+MvFXxVv9J+y31nHZaa1jdeZ5&#10;0aSFzMeBsXAHB55OcY5+cvhP8YNB1n/gsQvxC8K6jHcaZq3jK8sbe4jbKXCS28lsGU91LEMpHXg8&#10;114qWHzzOc2q4WSnB4dWktVdKLSv3vF/czhwNPF8N5BkVDGRdOosU7xej5ZOcW7drSX3rufavxx8&#10;Qj9mHwa+v2c4hk8ZfGXTJZirDlJri38wf8CitmB9mNddr/gyD4Za38U/jgBt/tnwxaySOuM/6FbX&#10;I+ufn78c/Wvm7/gtt44n8N/DrwDotlLtmm8TSX6rnr9njGD+cor3H9sL4oWNn+wN4u+I+nzDydW8&#10;DhbWRv8Ap9RIUP1/fjHvXxccDXqZfgaq3xM5Ql5pTpqK++P4H6JLNMPTzTMaD2wlOFSPk5QquT+6&#10;Wvqfi/PPJczSXL/ekYsfxNfsV+z5pNt+0T+xN8Ir+by5v7KbQbqTcfvSabcxo5575gbPbqK/HEbt&#10;vBr9b/8AgkH4nTWP2KdN0+Sf/kD6zf2zZP3FMvnf+1TX6h4nU5U8no4mn8VOorfNP9Uj8X8Ga0am&#10;f4jCVdY1aTv5uMo/o2dRe6tF+1Rofx6+BlpdrJ/Z2pf2TYLI3Ecp06Ag+wFykn5GvnL/AILG6Xee&#10;O/jH8HvgX4fH768aWG0gTna1zcW8Ccf9s60P+CU/xifxR+1j8bNFuLjf/wAJNfy65Dubn93eyq2P&#10;qLpf++RWr8dbFPid/wAFivh74XUebF4Z0OG9mXqEdFnuAfbB8o/Wvj8vwtTIeKJQ+zQoyqr1dGKb&#10;+b0P0DNMZS4m4NjP7WKrwov/AArEScV8o6+h6L+1V8S7f4Z/tS/s8fDbTJvLtG1q5SSPd/C0C2kX&#10;/o1x+NfM/wDwXC8Frpfxw8J+PYIFVdW8NtazMo+88E7HJ99syj6L9K+iP2w/+Cl3w8/Zg+NH/Crd&#10;X+D83iK9stPgupL6O7ij8h5MsEG5CQQoVs5H3vxrj/8Agtb4Sg8W/s6+EPivpA86PTdeWPzF/wCf&#10;e6gZg/03RRj/AIHT4XeLy/OMsqVqLhGpGcVJtPn5nKSdlqtZJWe5PGiwOacP5zRw9dVJ0p05uCi1&#10;7LlUYtXejuoSd1tqjpP2ief+COsf/YiaD/6PtK8n/wCCFn/Ia+In/Xrp/wD6FNXrH7RTL/w52QE/&#10;8yJoP/o+0ryf/ghX82t/EQqP+XXT/wD0KataP/JB5p/1/f8A6VTOfEf8nMyX/sG/9sqnP/8ABRz9&#10;rH9mjxbYeOvgR4a/Z9h0/wAZ2viQ29z4sXSbNGllguwZpPNX96d4VuTyd3Pevoz/AIJpSeG4v+Cd&#10;VnL4xtkm0lY9VOqRSLlXt/Nk8wH2K5r5v/ae/wCCWH7Ufj342eOvizoX/CN/2Tqmv3+p2vn6uyy+&#10;Q8ryDK+WcNtPTPWvcv2Jx5f/AASj1eNjyug+IAfynrbOv7Hlwjh8PgKvN+9pudpOTjKUGuu22i6W&#10;MuHf7ejx5isVmdDkXsaqh7iipRjUi1tv8Su93dHUftmfEzTf2C/2WN37O/wm0y2sdWvJLKNrX93B&#10;p8k8TEXJUDMhO3jJHO3ORxX5FvLJM7SyHczNlmPcmv1Y+E5j/by/4JfN4S1yb7RrUGiSaf5xOWGo&#10;WWDbyH3bZEW7kO3rX5UTW89tM1tOhjkjYrIjDlWBwRX1Hh5Tp4eni8PUX+0QqNVJNtuS15W2/wDt&#10;78+p8R4r1K2KrYDF0X/stSknSikkoPTmSSS6cv5bITJ9KMn0pMN/eow396v0Y/JBcn0oyfSkw396&#10;jDf3qAFyfSjJ9KTDf3qMN/eoA9Q/ZNz/AMLFvcj/AJgsn/o6Gij9k3P/AAsa9yf+YLJ/6Ohor4XP&#10;/wDkYP0R+kcMf8iterPL9i+lGxfSlor7o/NxNi+lIUBHFOooA9i8P/8ABQD9sbwtoVn4Z0H48arb&#10;WOn2kdrZW8cEG2KGNQqIMx5wFAHPpXN/F/8Aaj+P/wAfNJtNC+MHxNvtcs7G5NxawXUUSiOQqV3D&#10;YgOcEiuBorz6eU5XRrKrToQUlrdQinf1tc9WtnmdYig6FXFVJQas4ucmmuzTdhNi+lGxfSlor0Dy&#10;huwZzSsobrS0UANCDvS7F9KWigBNi+lT6VqOoaHqttrekXbW91Z3CT2sygZjkVgysM+hANQ0UmlJ&#10;WY4ycZJrRo9sb/go5+24w2/8NC6x/wCA9v8A/G685+Jfxm+LHxk1yHxH8U/iFqmvXlquy1m1K6aT&#10;yFznCA/KgzyQAM1zNFcWHyvLMLU56FCEH3jGKf3pHpYrOs4xtP2eIxNSce0pyktPJto9qtv+Civ7&#10;a1pbR2lv+0Dq6xxoEjX7Pb8KBgD/AFdc/wCIf2w/2mfFfjfRfiR4h+LuoXWueHVlGi6jJDDvtRIM&#10;PtAQDkeoNea0VnTyfKKcnKGHppu60hFaNWa22a0fdGlTiDPq0VGeLqtJp2dSb1TTT1e6aTT6NXPb&#10;R/wUd/bcAx/w0LrH/gPb/wDxuvOtC+Nnxb8L/Emb4weG/iBqWn+Jbq4kmutXs5vLkmaQ5fdtwGVj&#10;1UjafSuXorSjleWYeMlSoQjzKztGKuuzstV5MzrZ1nOJlCVbE1JOLvG85Oz7q70fmtT134gft4/t&#10;c/E/wzceDvF/xv1WbTbuIxXdtbrHb+eh6o5iVSykcFScEcEGvL/C3iTXvBXiOx8XeFtTks9S026S&#10;4sbqNQWhlU5VhkEZBHcVSorTD4DA4Sk6dClGMXulFJP1SWpnis0zLHVo1sTWnOcdnKUm1bXRttrX&#10;sdp8Yv2iPjX+0BLp83xj+IV5rzaUso0/7Uka+SJNu/GxV67Ezn+6KueIv2qv2hvFnwqh+CHiL4qa&#10;hdeFbeztrWHRZI4/LWG3KGFMhQ2EMaY5/hFef0VKy/ARhCCpRtB3iuVWi97xVtHfW6CWaZnKpUqO&#10;vPmqK03zSvJWtaTv7ytpZ3VtBNgr0L4V/tV/tD/BLwzceDfhX8U7/RdLurhp57O2jiZWkZQpb51J&#10;BIAHB7V59RW2Iw2HxVP2deCnHe0kmvuZjhcXisDV9rhqkoS2vFuLs91dNM6b4XfGT4ofBbxZJ46+&#10;F3jO60fVpreSCW+t1RmaNyCyneCOSoPTtW1bftT/ALQln8Wrj462/wAUL5fF11ai2n1zyYvNaIIq&#10;bMbNuNqKOBnivP6KzqYHA1ajnOlFtrlbcU249m7ary2NaWZZlRpxp0604xjLmSUpJKX8ySdlLzWp&#10;tfEj4j+Ovi94xu/iD8SfEs+razfeWLq/uAoaQJGsaDCgAYVVHAHSur8afta/tHfEX4dL8JfG3xXv&#10;9S8OrDBGumXEMW0LCVMY3BA3ylV5zk45zk151RRLA4OSpp0ov2duX3V7ttuXTS1la1thRzHMIOo4&#10;1pr2l+f3pe/ffm19693e992ei67+1r+0f4l+F3/Cltc+K+oXHhf7HDaf2O8MXl+TEVMaZCbsKUU9&#10;e1Z3wd/aH+NX7P8ANfT/AAe+IN5oTakqLfNaxxt5wTO3O9W6bj09a4uip/s/L/Yyo+xjySd2uVWb&#10;7tWs3otX2L/tbNHiIV3XnzwVoy5pc0V2TvdLV6LTVntF3/wUS/bVv7aSzu/2gdWeGaNkkjNvb/Mp&#10;GCP9X6VzfhP9rL9ozwN8OZvhJ4U+Kt/Z+G54Z4pdJjiiMbJNnzFyULfNuOee9ed0VlHJ8ppw5I4e&#10;CV07ckbXWz23V3Z9Lm8s+z2pNTliqjaTV3Od7O11e+zsrrZ2V9jvvhD+1L+0H8BdGuvDvwh+KWoa&#10;HY3l19purW1WNkeXaF34dWwdqgcdcD0riNW1K+13VbrW9Wn866vLh57mbaF3yOxZmwMAZJPQAVBR&#10;XVTwuGpVpVYQSlLdpJN+r3fzOGrjMZXw8KFSpKUIfDFttRvvZN2XyE2L6UbF9KWitzmE2L6UbF9K&#10;WigBNi+lGxfSlooA9P8A2TVA+I17gf8AMFk/9HQ0Uv7J3/JRb3/sCyf+joaK+Fz/AP5GD9EfpHDH&#10;/IrXqzy+iiivuj84CiiigAooooAKKKKACiiigAooooAKKKKACiiigAooooAKKKKACiiigAooooAK&#10;KKKACiiigAooooAKKKKACiiigAooooAKKKKACiiigAooooA9Q/ZO/wCSi3v/AGBZP/R0NFH7J3/J&#10;Rb3/ALAsn/o6Givhc/8A+Rg/RH6Rwz/yK16s8u+f2o+f2o2/7Ro2/wC0a+6PzYPn9qPn9qNv+0aN&#10;v+0aAD5/aj5/ajb/ALRo2/7RoAPn9qPn9qNv+0aNv+0aAD5/aj5/ajb/ALRrq/gt8FvH/wAf/iFa&#10;fDD4Z6dHd6teRyyQxTXCxJtjQuxLNwOBWdatSw9KVWrJRjFNtvRJLdtmuHw9fFV40aMXKcmkktW2&#10;9kl3OU+f2o+f2rrvi58A/jH8CNXXRfi18PNV0SSQkW8t3bnybjHUxyjKSD/dJxXIAhjwWoo1qOIp&#10;qpSkpRezTun80PEYfEYSs6VeDhJbqSaa9U9Rfn9qPn9qQkDu1dj8HP2f/jF8f9d/4R74R+AdR1mZ&#10;CBcTW8WILcHvJKcJGPqRntmlWr0cPTdSrJRit22kl6tjw+GxGMrRo0IOc3soptv0S1OQRZZHEca7&#10;mY4VV5JNOu7W8sLqSyvrZoZonKSwzIVZGHUEHkGv1O/Yd/4JV+EPgNdWfxO+Nc9p4g8WRqJLWxRN&#10;9jpj9Qy7h+9lH98gBT90cBq9M/ay/wCCe3wP/avt21fWrFtE8TKm2DxJpcYEjccLMnCzL064YYwG&#10;AyK/O8R4nZHRzRYeMXKls6i2v5R3cfPfsmfrGF8G+IsRkzxUpxhW3VJ9vOV7KXZbd2un4w5Y9CtL&#10;8/tX0L8fP+CYv7VnwNu7q5tPBMnirR4SzR6t4Zja4Plj+J4QPMQgdeCo5+YgZPz3PFLbStb3Eckc&#10;iMVdHXBU+hHavvMDmWAzKj7XC1Yzj5O9vVbp+T1PzHMsnzTJ6/scdRlTl/eTV/R7NeabQnz+1Hz+&#10;1JkerV0Xw0+EPxO+MuvL4X+FvgbVNcvm+9Dp9q0gjH952Hyov+0xA966alWnRpudSSSW7bsl6tnH&#10;Ro1sTUVOlFyk9kk236Jas53cfVakmhubZ/LuImjbAO11IOD0NfpB+xR/wSE0/wAHX1n8Tv2oGtdQ&#10;1KCQTWXhS3bzLaFv4WuH6SsDz5Y+QYGS3IHvv7YP7BHwk/a38PRf2rEui+IrCHy9L8QWNuu9FA4i&#10;lXjzYvRcgr/CRkg/n+M8Ssiw2Zxw0Lzp7SqLZPyW8l3a+Vz9UwHg/wASYzJpYuo1Cro40pbtdeZ3&#10;tF9k7/3uU/F7cemVpfn9q9g/aH/YR/aS/Zpuri48b+BJrzR4ZCF8RaKjXFmy9mZgA0WfRwv4149k&#10;DqWr7rCY3CY+iq2GqKcX1Tuv68j8zx2XZhleIdDGUpU5rpJNP8d15rQX5/aglh1xSZH+1XffBv8A&#10;Zb+P37QNwIvhP8L9W1S38zZJqX2cx2kTejTvhAfbOfatMRiMPhaTqVpqMVu20l97MsLhMVjqyo4a&#10;nKcnsopt/ctTgdx9Vqa5sdQs44ZryzkhS4j3wNJGVEi5xuXPUZBGR3FfpR+yb/wRt8I+Cp7Pxv8A&#10;tL6tb+INRiYSL4bsS32GJuoErkBpyO6gKmeDvHX6R/aT/Y4+DH7TXw7h8A+MfD8Vk2nxbdD1TTYV&#10;jn03AwBHxjZwAYz8pA7EAj89x3ibkmFzCNClF1IX96a2X+FPWXntptc/V8t8G+IsZlc8RXkqVS14&#10;U3q3/iado36bu+9j8QcsemKPn9q98/aa/wCCcP7Rf7Nt7eao/hmbxF4agZnj8QaHC0irFnhpowN0&#10;JA65yoPRj1rwIkDu1feYHMMDmWHVbC1FOL6p3+T6p+T1PzDMspzLJ8U8PjaUqc10krX809mvNXQv&#10;z+1Hz+1Jkf3mq1o+jax4h1OHRPD+lXd9e3Ugjt7OzgaWWVz0VVUEsfYCutyUVdnBGMpSUYq7ZW+f&#10;2o+f2r1H4pfsaftEfBT4XWfxd+KXgGbRdJvdQWzhjvJ0FwsjIzruizuQEI3XByOleXbf9o1hhsXh&#10;cZT56E1ON2rxaaut1dHVjMDjcvqqliqcqcmk7STTs9nZ66h8/tR8/tRt/wBo0bf9o10HIHz+1Hz+&#10;1G3/AGjRt/2jQAfP7UfP7Ubf9o0bf9o0AHz+1Hz+1G3/AGjRt/2jQB6h+ybu/wCFjXuf+gLJ/wCj&#10;oaKP2TRj4jXvP/MFk/8AR0NFfC5//wAjB+iP0jhj/kVL1Z5hgelGB6UUV90fnAYHpRgelFFABgel&#10;GB6UUUAGB6UYHpRRQAYHpX0l/wAEmdS03S/23fDZ1G9ig+0WF/DD5rBd8jWz7UGe5xwO9fNtPtby&#10;9068h1DTrqS3uIZA8M0MhV42ByGBHIIPcVwZpgv7Sy2thebl9pGUb72urXsenkmZf2PnGHx3Lzey&#10;nGVtr2adr9D+gbVtD0bxDp8ml69pVve2svElvdwLJG/1VgQa8y8S/sK/sgeLpzc65+zz4ZaRmy0l&#10;vYC3Y/UxFc18M/suf8FkPiB8ONKtfBn7Qfh2fxVp9vhI9cs3VdQSP0cMQk+B0JKMR1YnmvsDwb/w&#10;U2/Yp8Y2Ed5H8aLbTHddzWusWc1vJEf7pyu0n/dYj0Jr+dcZwzxdw/WcaUZ26SpuTT/8B1XzSP6y&#10;y7jLgbinDqVWdPmtrCsoqS8ve0frFtHQ+Hv2Cf2OPC1yLzR/2ePDfmq2Ve6szcbT7eaWxXqOjeH9&#10;C8N6bHpHh3R7XT7SEYjtbO3WKNPoqgAV4f4t/wCCmf7FHhGyku5fjba6gyrlbfSLOe4eQ+g2pgH6&#10;kD1Ir5T/AGjP+C1ni7xLp914b/Zw8FSaHHMrRr4g1sJJdov96OFS0cbe7F8emeQsLw3xhxBUUakK&#10;lv5qjkkv/AtX8k2PG8XcB8L0XKnUpJ/y0lFyfyhovWTS8z60/bK/br+F37IXhs/2pJFq3ii6i3aX&#10;4bguAsjgnHmynB8qPryRlsYXPJGx+yf+2T8KP2tvBq634J1JbXV7aFTrPh66kX7RZv0Jx/HHn7sg&#10;GDxkKeB+KfiXxR4l8aa/c+KfGGu3WpaheSF7q+vp2kklb1LMST/SrHgrx34z+G3iW38YfD/xNe6R&#10;qlo2be+sJjHInqMjqD3B4Pev0SXhZl/9kqlGq/rG/P8AZb/l5f5fPe+vkflEPGvMv7cdaVFfVXpy&#10;acyX83N/N5fDbTR+8fv9tDfMa5rxj8FPhB8QpWn8c/DDQdWkb70uoaTFK5/4Eyk/rX5/fAj/AILa&#10;+NPD+nW2h/tAfDpdd8lQkmtaG6wXMg/vPC2I2b/dKA+gr6O8L/8ABXD9iXxHaJPqHj7VNHlZf+PX&#10;VNBuN68dzCsif+PV+b4vg7irKa3u0JPtKneX/pOq+aR+t4Dj7gnPMOr4mEb7xq2i15e9o/k2vM9O&#10;sv2M/wBk/Trr7ZZfs7+D45S2d40GHr/3zXeaD4X8N+E9PXSvC2gWWm2q/dtrG1SGMf8AAVAFfM/j&#10;b/gsL+xp4WtWl0DXtd8RTBTtg0rRJI/m9C1z5Q/EZ49a+bvjr/wWt+LHi7T7jQ/gd4FtfC8cy7Rq&#10;2oSC7vEHqi4EaH6h8ducGujC8I8ZZxJRqU5pd6jaS+UtfuTObGcdcA8P03KlVpuXaklJvyvH3fva&#10;Pu/9o79qv4OfsteFG8TfFHxNHDPJEzafo9uwe7vmH8MceemeCxwozya8f/ZE/wCCqvwi/aK1ZvBX&#10;jyzh8HeIJrsppdveXga3vULfIqSkDEvQFSBuP3c5wPyn8ZeOfGPxF8Rz+LvHviW91bU7o5nvtQuG&#10;kkf2yegHYDgdqzRgHiv0TC+FuVQy2VLEVG6z+2tFF9lHqu99X0sfk2N8ac6qZvGthaUY0I6cj1cl&#10;3cuj7W0XXmP6EDGkuUkQMrDDBuhrh/E/7Lv7OPjO4e88U/A3wrfTSf6yS40OAs31O3mvyw/Zt/4K&#10;eftMfs9RxaDdaynivQY0CR6Tr7M7QKP+eU4PmJxxhiygfw96+u/hn/wWw/Z38Rwx23xL8F+IvDd1&#10;j95LDCl7bD/gSMJP/IZ+tfB47gXivJqrlhk5x/mptp/ON1K/pdeZ+nZX4lcE8QUVHFyVOXWNVKy9&#10;JWcberT8kfR/h79lD9mbwpMtz4d+AvhO1kTlXj0KDI/Na722s7azgS1tIFijjXbHHGoVVHoAOlfO&#10;8v8AwVZ/YXis/ta/GOZv+ma+Hb/eT6Y8n+fFeTfFn/gt58JNFhksvg38MtY1y424S81hls7fPYhQ&#10;XkYfUJXlU+GeLszq8ssPUb7zTS++dke5U4v4Gyeg5RxVGK7U3GT/APAYXf4H2j4w8Y+F/h/4cu/F&#10;3jPXrXS9LsYTLeX17MI44lHck/oOpPAr5Z+GP/BX/wCAfxA+OV58MtWs5dD0GSQRaF4r1GZUiuZB&#10;w3nKf9QjH7jEngfNtzgfnp+0h+2N8ev2pdXa7+J/i1/7PSbfZ6DYKYbK29NqZJYjP3nLN744ry4F&#10;cYzX6Rk/hdhYYOX9ozvUktOV6Q8/7z9Vbye5+Q5940YyeYQ/smnajB3fOtai7W+yu1nzXttsf0JQ&#10;vFPGssbqyMu5WVshh6/SuD8c/spfs2fEqd7vxx8D/DWoTSffuJdJjWQn13qA2ffOa/LX9lH/AIKY&#10;fHz9mWGPwveXC+KfDChVTR9WmbfaqP8AnhKPmTjja25PQA819xfCf/grx+yP8QrBf+Et1rUvCN/j&#10;95aazYtJGT32TQh1I/3th9q+JzLgvijIKznhlKcekqd7/NL3l+K8z9GyfxD4M4nwyp4qUac+sKtr&#10;X8pS91+Wz8kegWP/AATu/Yo0+4Fzb/s7aCzL2nWWVf8Avl3IP5V6P4J+E3wv+G0PkfD74e6NoqkY&#10;b+zNNjhJHoSoBP415rff8FD/ANi2wtftkv7QmhyKBnbC0kj/APfKoTXhPx8/4LVfCnwxDNo3wB8I&#10;3niW+CkR6rqcLWtkh7EIcSye4IT2J7cFHJ+Ms6qKk4VZf43JRXq5WR6lfPuAuH6brqrQh/175HJ+&#10;igm2bv8AwWx1Cwt/2U9L0uW8jW4uPGVq8EDON8irb3G4gdwNy59Mj1r8rgBjpXXfGz48/Fj9obxj&#10;L45+LPiy41S9YkQo3yw2qE58uKMfKij2GTjJJPNckM96/euE8jq8PZPHCVZKUruTttd9F3t309D+&#10;YOOeJKHFXEE8dRg4wsoq9rtLq7bXvtd27hgelGB6UUV9MfIBgelGB6UUUAGB6UYHpRRQAYHpRgel&#10;FFAHp/7JoA+It7gf8wWT/wBHQ0Uv7J3/ACUW9/7Asn/o6Givhc//AORg/RH6Rwz/AMiterPL6KMn&#10;0oyfSvuj82CijJ9KMn0oAKKMn0oyfSgAooyfSjJ9KACkZtozilyfSvdf+CcHwl8AfG39q7RfAPxO&#10;8PR6ppM2n30s1lJIyq7JbuVJKkHg89e1ceYYynl2BqYqom4wi5NLeyV9D0Mpy6tm+ZUcFSaUqklF&#10;N3sm3bW13b5HhQORmiv0i+N3/BEbwVrN9Lq/wE+JlxoqyZb+x9cjNzCjeiSrh1X2YOf9rtXgHi//&#10;AII9/to+HJ3j0LQdB1+NQSsmm67FHu9sXPlYP6e9fP4HjjhjHQTWIUH2n7rXzen3Nn1OZeG/GWW1&#10;HGWFlUS60/fT9Eve+9Jny5SFsdq+nfCv/BIX9tvxDcLFrHg7RtCRj80up+IIJAv/AIDNKf0r6G+B&#10;H/BErwboOpQ67+0D8RZNcEZDf2LocZt7dz6SSt87L7KEPv2ox/G/DOX03J4iM32h7zf3afe0GWeG&#10;/GWaVFGOFlTT+1U9xLzafvfcmz4x/ZU/Y/8Aix+1t40Tw54H05rXS4ZP+Jt4iuo2+y2S4zgkD55D&#10;0CDkkjO0ZYdt+13/AME2vjV+y9PL4i0q1m8UeExHv/t3T7YhrYDqJ4gS0eP73KEdwcgfrh4J8A+B&#10;/hb4Ut/CHgLw1Y6NpNih8mzsoRHGncnjqT1LHknk1rBElT5gGB4Poa/McR4pZo809rRppUVpyPd+&#10;blupemi7Pc/ZML4L5JHJXQr1ZPEPX2i2T7KLdnHvf3n3Wy/ntD84xTq/YD9oL/glp+y18cpZ9Z03&#10;w9J4R1iVy51Dw4Fjjdj3eAgxsM8naFJ9a+W/G3/BD7436fM7fD/4teG9UiHMa6lHPaOf++VlGfxr&#10;9Ay3xE4bx1Ne1qOlLtJP8JK6++3ofl2b+E/F2W1H7Gmq8OkoNX+cW07+l15nxHQTgZNfWll/wRg/&#10;bBubpILnUPCFtGx+aaTWpGCj6LCSfyr1z4Of8EPtPs9Sh1L48fFr7ZbxsGk0nw7bmMS/7Jnk5A9c&#10;ICR0I613YrjjhfCU3J4lS8o3k3936tHmYHw240x1ZQWElDznaKXnq7/cmz4j+A37PXxT/aT8dW/g&#10;L4XeG5by4eRftl4ykW9jGTgyzPghVHPucYAJ4r1r9sL/AIJpfF79lbSbfxjp96PFPh1oR9u1TT7N&#10;1awlxz5sfO2M/wALgkcENt4z+rXwm+C/wu+BfhZfBnwo8F2Wi6erb5I7WP5pnxjfI5y0jY/iYk4r&#10;pNmn6rZyQSLDcQybopkbDq38LKR0PcEGvzXF+KWYSzSNTDU0qEd4veXm39l9ktO9z9ewHgrlMMnl&#10;SxdVvEy1U4/DBroou3Mu7dm+nKfz4hs8AU6v1c/aK/4JA/s+/Fq5k8Q/DC5l8D6tIxLx6fAJbGU+&#10;8BI8s/8AXNlA/umvmfxR/wAET/2odMuceF/GfhLVYd2FZrya3fHqVaIj/wAeNfoOXeIHDOPppyre&#10;zl1jNWt89Yv7z8tzXwt4wyys4woe2j0lBp3+TtJfd82fHdIzbRnFfYPh3/gip+1VqNxjxB4q8H6b&#10;Duwzf2jNM+PUKsOPzYV7t8EP+CKfwh8K3cWsfGzx3feKJIzn+zLGP7Hak/7ZBMjj6MnvmtMbx7wv&#10;gqbl7dTfaCcm/nt97Rjl3hjxpmFRR+rezX802opfK7l9yZ+fXwS+APxd/aI8VR+EfhL4LutUuC6i&#10;4uFXbb2qk/fllPyoOp5OTg4BPFe9/tO/8Em/jN8A/h1Z/EXwrrMfi6KC33eI7XTbRllsmwSZI1OT&#10;LCAMFuGBwduMkfqV8Pfhr4A+FfhqLwf8OPCNhoumwcx2en2yxqT3Y4+8x7sck9zW0WjMpjDruUfM&#10;oPIr82x3ilmlTMIzwtNRpResXq5LzfTyts92z9ey3wXySjlc6WNqynXktJx0UH/dj18+bdbKJ/Pc&#10;GJONtLX67/tN/wDBLH9nf9oC4ufFPh+CTwf4inZpJNQ0eJfs9xIeS00B4bJ7oUbPJJ6V8jfED/gi&#10;7+1L4cmeXwNrvhvxHbhiIxHfNazEe6yqEH/fZr9DyvxA4bzKmvaVPZT6qen/AJN8LXzT8kflOdeF&#10;fFuU1mqVL28Okoav5x+JP0TXmz5Bor6O03/gkz+3XfXhtbr4U2dmobAuLnxJYlD/ALX7uZmx+Gfa&#10;vWfhp/wQ9+KGoTw3Hxa+Lmj6Zb8Ga30OGS6lx3XdII1B98MPrXp4rjDhnCR5p4qD/wAL5n90bnkY&#10;PgHjLHVFGngqi/xLkX3zsfCxfBxinA55r72/4KN/sK/s8/sufsm6Xrnwz8O3Tayviq2tbjXNRvGl&#10;uLiN4JywbG1ACUU4VFAxXwTlvSuzI87wmf4L61hk1HmcdVZ6ddG9DzuJOHcdwvmKwWLcXPlUvdu0&#10;r9LtLVW9AooyfSjJ9K9g8AKKMn0oyfSgAooyfSjJ9KACijJ9KMn0oA9Q/ZO/5KLe/wDYFk/9HQ0U&#10;n7Juf+Fi3uR/zBZP/R0NFfC5/wD8jB+iP0jhj/kVr1Z5fhv71GG/vUmEowlfdH5sLhv71GG/vUmE&#10;owlAC4b+9Rhv71JhKMJQAuG/vUYb+9SYSjCUALhv71enfse/tCR/su/H/RfjBd6E2p2tks0F5Zxv&#10;tkaGWMxsUPTcM7hng4xxnI8wwlBVezVz4rC0cbhZ4esrxmnFryaszrwONxGW4ynisPK06clKL3s0&#10;7rR6M/dz4E/tF/B79o3wnF4u+FHjC21CNow1xZ7gtzaN/cliPzIQfwPUEjBrucrX8/3g7xr4x+Hm&#10;vQ+KfAnizUNH1K3bMN9pt28Mif8AAlIOPboa+g/CP/BWv9tPwraraXXjrTdYVRjdq2jxO5+rJsJr&#10;8VzTwqx0Kzll9WModp3TXldJp+unof0RkvjZllTDqOaUJQn1cLSi/Ozaa9Pe9T9fsrXMfFT4y/C3&#10;4JeGZvF3xT8bWGi2MSsRJeTANKQPuxp96RvRVBJNflX4q/4K3/tp+JrVrS18baXpKsMbtL0WNWH0&#10;Mm8ivn7x18Q/HnxP16TxR8RvGmpa5qEvD3mqXjzSbR0UFicKM8AcDtU5b4VZhUqJ46tGMe0byk/v&#10;SS9dfQvN/G7KaNFrLaEpz6OdoxXno236aep9O/t3f8FPvFn7R1rcfC/4SW91oXg2TKXskjbbvVRn&#10;pJtOEiPH7sEk/wARI+Ubn7Dv/BWHxD8HrG1+Fv7RP2zW/DsIWLTtcjJkvNPQcbHBP76IDGP41AwN&#10;wwB8W4Sgqp6NX6dLg/h+WUrLvYr2a1v9q/8ANzb3/C2lraH43Dj7imnnjzX279o9Gvscv8vLty/j&#10;fW99T99Pht8W/hn8X/D0fij4ZeONN1uxljVvOsLlX2ZHR1+8jeqsAQeCM10IZT0r+f7wf448afD3&#10;Wo/EfgPxhqWi6hD/AKu90u9e3lX23IQce3evaND/AOCnH7beh2a2SfG+5ulUAK99p9vK4x/tGPJ/&#10;Ek1+aY7wox0al8HXjKPad0180mn66eh+wZZ44ZZUopZhhpxn3g1JP/wJxa9NfU/ZnK1yXxW+Ovwf&#10;+CGiSa/8VfiHpmiQLHvVby4HmygdkjGXkPoFBJr8iPFX/BSH9tTxdatZXvx61S0jb739lRxWrdOz&#10;xIHH4GvGdc13XPE+py634l1681C9uG3T3l9dNNLI3qzOSSfqavL/AAnxUqieNxCS7QTbfzkkl9zM&#10;808cMDGm1l2FlKXeo1FL5Rcm/S8fU+2f2vf+Cw/inx3bXHgP9mO0utB0+Tclx4kuvlvZ1/6YqD+4&#10;H+0cv0xt7+G/sk/t8/G/9lHWzFpGoNrXh26umm1Lw7qU7GORm+/JE3JilP8AeGQT94NXhoVR1ajC&#10;V+m4XhXIcJlssDCgnCXxX1bfdve66WtbpY/HcbxxxRjs2jmM8S1Uj8PLpGK6pR2s+qd7/auftB+z&#10;f/wUP/Zq/aQsorfR/GUOh63wJtA16RYJgf8ApmxOyYf7hJHcDIr3QMh5Br+etRtbcsnSvTPhp+2P&#10;+1F8IbSPTfAHxz1+zs4eIbCW8NxboPRYptyqPoBX59mnhTCVRzy+vyr+Wavb/t5a/em/M/VMl8b5&#10;QpqnmuH5mvtU2lf1jJ2+6VvJH7k5XrUV7e2Wn2kl9fXccEMS7pJpnCqg9ST0Ffjq3/BU79t5oTF/&#10;wuFRlcb10e1yPf8A1deZ/FX9pv8AaB+NyfZ/ip8YNc1i3Dblsri9K26t6iFMRg++2vJw3hTm8qiV&#10;evCMerXNJ/c1Ffie5jPG7h+nRbw2HqTl0UuWK+bUpP8ABn6Pftg/8FYvhR8GbS88GfBC5tfFnijy&#10;2RbqF9+n2MmOC8in98w/uIcZGCwORXwT8Mv26v2jvhp8crr49p44uNU1TVJE/ty11KVmt9QhU/LC&#10;6AjaqjhNuCg+7gZB8dwvc0EJ61+m5PwbkeT4OVBU+fnVpylq5Lt5LyXk9XqfjefeIXEmfZhDFOr7&#10;JU3eEYNpRff+87aNvo2kknY/aD9lL/goH8Bv2p9OistJ1uPRPEm0C58N6pMqzbvWFuBOvuvI7qOM&#10;+6kqK/nriZ4XEsMxVlOVZWwQfWvcfhf/AMFHf2w/hPYQ6RonxiutQs4AFittejW9CqP4Q0gLgY4x&#10;uwO2K+EznwrlKo6mWVUk/szvp6SSd/mvmz9N4f8AGynGiqWcUW5L7dO2vrFtWfo7dkj9o8qKq6zr&#10;Gk6Dpk2s63qdvZ2dtGZLi6uphHHGvqzMQAPrX5PX3/BY39su7s/ssOp+G7dtuDcQ6GN/1+Zyv6V4&#10;r8Z/2pf2gP2gZFHxZ+Kmp6pbxtui08zeXao3qIUwmf8Aaxn3rycH4V51UqpYmrCEerTcn8lZL72e&#10;3mHjZw7Rot4OlUqT6JpRj83dv7kz6e/4Kn/t7/DL49eH4fgH8I1OqWOm60l7feI1bEE0kcciCODu&#10;6/vDl+AcDbkc18RYb+9SYXuaMJX7NkuT4PIcvjhMNflWt27tt7t+vlofz3xFxBjuJs0ljsXbmdkk&#10;tEktkuund3YuG/vUYb+9SYSjCV6x4YuG/vUYb+9SYSjCUALhv71GG/vUmEowlAC4b+9Rhv71JhKM&#10;JQB6j+ybn/hY17k/8wWT/wBHQ0Un7JgUfEa9x/0BZP8A0dDRXwuf/wDIwfoj9J4Y/wCRWvVnmNFF&#10;FfdH5wFFFFABRRRQAUUUUAFFFChnYIilmbhVUcmgAookDROY5Y2Vh1VlwRSBgeKAFooooAKKKKAC&#10;iiigAooooAKKKCwFABRSbhnAqxDpeqXA3W+mXEn+5Cx/pSbS3CMZS2RBRU09hqFqM3Onzx46+ZER&#10;/Oq+9aLp7A7x3HUUm9elLTAKKKKACiiigAooooAKKKKACiiigAooooAKKKKAPUP2Tv8Akot7/wBg&#10;WT/0dDRR+yd/yUW9/wCwLJ/6Ohor4XP/APkYP0R+kcM/8iterPL6KOfWjn1r7o/Ngoo59aOfWgAo&#10;o59aOfWgAoo59aOfWgArrPgX8UX+Cvxf8PfFMaJBqS6LqSTzWNxGrLNH0dfmBAJUnB7HB7VyfPrR&#10;gnr/ACrOtRp4ijKlUV4yTTXk9GbYfEVsLiIV6TtKDUk+zTTT+8/cy1+Gn7Nf7R/gDT/GV58L/DWv&#10;aTrmnx3NnPeaLCzGN1yDnbuRhnBwQQR14r52+OH/AARd+A/jG3uNS+CviG+8I6gwZobWeRryyLf3&#10;SHbzEB9Q5x/dPSsD/gip+0TeeI/Butfs4+INQ8ybQc6loIkbkWkjASxj/ZSVg3/bY9gK+8MAnJFf&#10;zPjsVn3B2dVcLh68oqL01unF6xbi9Hpvpvc/sPLcLw1x/wAP0cbisNCTnHXS0oyWkkpK0lqnbXVW&#10;Z+Gv7RX7JPx2/Zc1ldN+K3hBobWaQrZazZkzWd1jskmBg99rBWx2rzUEkc1+/wB418EeEviJ4cuv&#10;B/jjw5aappd7GUurG9hEkcg+h6H0I5B6V+Wf/BQP/gmlr/7Nrz/FX4RLdap4HZt13C+XuNGJbAEn&#10;9+HkASdQeG7M36lwn4g4fOKkcJjkqdZ6Jr4ZPtrs/K9n0d9D8V448K8VkNOWOy1upQWsk9ZwXfT4&#10;orq0rpbqybPk2ikz/tCl59a/Sj8gCikz/tCp9L0nVtf1O30TQdNuL28upljtbOzhaSWZycBVVcli&#10;T0AGTSbUVdjjGUpJJXbIasaLouueJNTh0Xw7o11qF5cyBLezsrdpZZWPRVRQSx9gK+zv2Xv+CNvx&#10;M8fJF4q/aJ1iXwrprANHo1ptkv5h33k5WD8dzeoHWvv34H/svfA39nXRo9H+E/w8sdPZV2zag0fm&#10;Xc/qZJmy7Z9M4HYAcV+e554jZNlbdLDfvqi7O0V6y6/9up+qP1bhrwj4gzmMa2N/2em/5lebXlHS&#10;3/bzT8mfmp8Ef+CQ/wC1L8UHttR8cW1j4K0uXDSyawxkuwn+zbpzu/2XaP654r6u+GP/AARi/Za8&#10;KLHc+P8AUdc8VzrjzFuLw2kDn/cgIcD23n8a+vsA9qOnQV+VZlx/xNmMmlV9nHtD3fx1l+J+2ZP4&#10;X8H5TFXoe2l/NU97/wAl0j/5L8zgfBX7K/7N/wAO7WO18G/A/wAL2PlD5Zk0WFpT7tIyl2PTkkni&#10;uwtPDPh6xXZZaHZwr0xFaov8hV6ivkq2KxOIlzVZuT7tt/mfdUcJhcNHlo04xXZJJfgZ174S8L6k&#10;CuoeHLCcNwwms0bP5iuB+IH7F37KvxQspLPxn8BvDczS/eurTTVtbj8JoNkg/Bq9PoqqGMxmFlzU&#10;akovum0/wZOIwOCxkHCvSjNPpKKa+5pnxH8XP+CJHwU8QW8118H/AIg6v4bu+TDbagovrYn+7yVk&#10;A99zY9DXxl+0D/wT4/ag/ZxtZta8W+Bv7S0WDPma5oLm5t0XP3nwA8Y93UD3r9qSAeopskMUsbRS&#10;RqysuGVhkEelfaZT4i8Q5dJKtL20O0t/lJa/ff0PzvPPCfhTNouVCDoT6OHw/OD0t/h5fU/nsVie&#10;DS1+uH7V3/BLH4GftBJceJ/A9rH4O8UNGxF5ptuBaXT9vOgGBknq6Ybud3Ar8y/2hP2ZPjL+zD4r&#10;HhT4teGHs/OLGx1CFjJa3qg4LRSY56jKkBhkZAzX7Lw9xhlHEUeWjLlqdYS3+XSS9Ne6R/P/ABVw&#10;Dn3CcnOvHno30qR28uZbxfrpfZs4Oimg/wC0Kdz619UfEBRRz60c+tABRRz60c+tABRRz60c+tAB&#10;RRz60c+tABRRz60c+tAHqH7J3/JRb3/sCyf+joaKT9k3P/Cxb3P/AEBZP/R0NFfC5/8A8jB+iP0n&#10;hj/kVL1Z5dgf3/1owP7/AOtLhfT9KML6fpX3R+aiYH9/9aMD+/8ArS4X0/SjC+n6UAJgf3/1owP7&#10;/wCtLhfT9KML6fpQAmB/f/WjA/v/AK0uF9P0owvp+lACYH9/9aMD+/8ArS4X0/SjC+n6UAek/sff&#10;GWX4B/tJ+E/iWb9oLS11RYdUbfhTaS/u5g3qArFvYqD1FfuUrq4BU9elfz1lVPrX7dfsJ/EW4+Kf&#10;7JngXxbfXLTXX9hR2l1IzZLywZhZifUmPJ9zX414sZbHlw+PitdYP/0qP/tx/Qfgfm0v9qyyT00q&#10;R/CMv/bfxPXKrappOn63p9xpGr2UN1a3ULQ3VtPGGSWNhhkYHgggkEd6s0V+MpuLuj+g2lJWZ+Qf&#10;/BST9hq5/ZY+II8Z+B7KV/BHiC4Y6ewbd/Z05yxtWP8AdxyhPVRgklST8y7h6tX7z/HT4MeDvj78&#10;K9Y+FXjixWax1W1ZFkI+a2mAzHMnoyPhh64wcgkH4c/ZD/4I7XkHiyfxf+1IySafpupSx6f4ctZv&#10;+QgsblVmmdD8sTY3BAdzDG4gZB/dOGfELBxyOTzOf7ylZd5TT2sustLPps29T+a+MPCnMJ8SQ/se&#10;mvY1rt9I0mrc130i73ild7pLRHzP+yT+wb8af2tdWju/Ddh/ZXhmOfZfeJr+M+SmPvLEvBmcdNq8&#10;A/eIr9Rv2XP2G/gX+yno0aeCdAW+1tl/0zxJqSLJdyk9QpxiJPRVA46ljzXrGhaBovhnR7bQPD2l&#10;W9jY2cIjtbS1hEccSDoqqOAPpVyvzziTjbNeIJOmn7Oj0gnv/ifX028up+qcI+HeScKwVW3tcR1q&#10;SW3+BfZXnrLu7aCKMDFLRRXxp+gBRRRQAUUUUAFBOBmg9Oa+Hf8Agqh+3/4v+DGox/s+/BbVGsNa&#10;uLNLjXNchI82zif7kMX912HzFuoVhjk5Hq5Lk+Mz3MI4TDL3nq29klu35L/gHi8QZ/l/DWVzx2Lb&#10;5Y6JLeTe0V5v7krt6I+4d49KTeM4r+frV/E/iXX9YbxDrniK/vL9pN7X11dPJKWznO9iTn8a+uv+&#10;Ccn/AAUY+Ivw++JOmfBz4zeLrjWPC+t3cdpaX2q3Bkm0qZjtRhIxyYixAZWJC8MMYYN95m3hfj8D&#10;gZYihWVVxV3Hl5XZb21d35aX9dD8zyPxmyvNMzhhcTh3RjN2jLmUld7cy5Y2Tel1e3XTU/U2ub+K&#10;nwk+Hnxr8H3XgL4neFrXVtLu1xJb3C8o2MB0YYZHHZlII9a6JCTyadX5jTqVKNRTptqS1TTs0+6Z&#10;+xVaVKvTdOpFSi1Zpq6afRp6NH5Bft1/8E4fHP7Kt9J438Fm613wPLJ8uoeXun00k4EdwFGMdAJB&#10;hSTghTgH5mBB/iNf0Ga1o2k+INKuNE13TYbyzu4WiurW5jDxyowwVZTwQR2r8sP+Cjn/AATk1L9n&#10;7Urr4x/BvTJbrwVdzM95YxqXfRHJ6HqTASflY/d6HsT+68FceLMpRwOYu1XaMtlPyfaXbo/Xf+av&#10;ETwx/smMszymLdHecN3Dzj1cO63jv8O3yFgf3/1owP7/AOtC4I5H6UuF9P0r9UPxITA/v/rRgf3/&#10;ANaXC+n6UYX0/SgBMD+/+tGB/f8A1pcL6fpRhfT9KAEwP7/60YH9/wDWlwvp+lGF9P0oATA/v/rR&#10;gf3/ANaXC+n6UYX0/SgD0/8AZMx/wsa9w3/MFk/9HQ0Uv7JuP+FjXuB/zBZP/R0NFfC5/wD8jB+i&#10;P0nhj/kVL1Z5hRRRX3R+cBRRRQAUUUUAFFFFABRRRQAV+rH/AARZ8US65+yNdaLNNu/sXxfeW0aF&#10;vuxvFBP+RaV/xzX5T1+oX/BDuxuIv2avE+oyLiO48cSpH1ydtnakn6fMPxBr8/8AEyMZcLyb6Ti1&#10;66r8mz9S8Hak48ZRUetOafpo/wA0j7Sooor+cz+sgowPSiigAooooAKKKKACiiigAooooAK/Gv8A&#10;4Kj6Rrek/tx+NJdbLMt41ncWcjZ+aA2kKrj2BUr9VNfspXzf+33/AME/9A/a/wBEtfEPh3VLfR/G&#10;GlxGKz1CdCYbqE8+RNtGcA8qwyVyeCDivtOA88wuRZ57XE6QnFxb7XaafpdWfrc/PfEzhvHcTcN+&#10;xwetSnNTUduaykmtdL2ldelup+Pec9KtaDpGqeIddstA0Gykub6+u47ezt4Vy8szsFRFHqWIA9zX&#10;t2tf8EyP23tD16TQR8Drq8KybY7yx1G2e3kHZg5kAAP+1tI7gV9dfsA/8EsNS+CvjCz+Nnx/vLS4&#10;12xAl0XQbKbzYrGb/nrK+MPIv8IUlQcnLcEftubcZZDluAlXjXhOVvdjGSk2+m17Lu3ax/OuR+H/&#10;ABNm+Zxw1TDTpRuuaU4uKir6tNpXfZK935an2xosF7a6Xa2uo3HnXEdsizS/33CgM34mrVIFwc5p&#10;a/l5u7uf2YtFYKq63ouleItIudA1zTYbyyvIWhurW4jDRyxsMMrA8EEVaoJxTTcXdCklJWZ+QP8A&#10;wUf/AGFr79lXx7/wmHgizkk8D69cMdNbcWOmzHLG1cnnGOUYkkqCCSVJPzSOlfqZ/wAFdf2qPAPg&#10;L4NXn7PkdjY6v4i8U26+ZaTgONMtw4YXLDtISv7voQRu6Lg/lmOlf05wPmWZ5pkEKuNj7ydlJ7zi&#10;tpP8r9bX6n8ceJGU5Pk3FFSjl0lytKUoraEnvFeWzt0vboFFFFfXnwYUUUUAFFFFABRRRQB6h+yd&#10;/wAlFvf+wLJ/6Ohoo/ZO/wCSi3v/AGBZP/R0NFfC5/8A8jB+iP0jhn/kVr1Z5fRRj3ox7190fm4U&#10;UY96Me9ABRRj3ox70AFFGPejHvQAUUY96Me9ABX7Bf8ABJ7wQfBn7Ffh2eWHZNrV1d6lL8v3t8pR&#10;D/37jSvyL8K+GdW8aeKtN8H6DB5t9ql9FaWcf96SRwqj8yK/eb4VfD7TPhT8N9B+G2jHda6DpNvY&#10;wyEYLiOMLvPuxBY+5r8o8VsdGnltDCJ6zlzfKKt+cvwP3DwQy2dTNsTj2vdhBQXrJp/go6+p0FFF&#10;JuHrX4Uf0oJI6xoXdsAckntXI/Cj47/Cj432eoXvwt8bWerrpeoS2d+tuxDwyxuUOVODtJGVbG1h&#10;yCRXzt/wVN/bXh+Avw4k+Dvw+1pV8YeJrVkkeFsvpti3yvKT/C7jKp3HzNxgZ/Mv4PfGf4nfAbxt&#10;b/EL4WeKLjS9Tg+VpIzuSaMnmORDw6HuCPcYIBH6Jw74f4rPMnni5T9nJ/w01pK27fVJvRNdm7NW&#10;PynizxRwXDWfU8BGn7SKX71p6xvayj0bSu5J90rp3P3tBJGaK+V/2Mf+CoXwr/aNS18EfER7fwt4&#10;wMar9nnmxaag44JgkP3WJ58pju5wpfBNfU+5cZzXxeZZXj8oxTw+LpuMl32a7p7NeaP0LKc5yzPc&#10;GsVgaqnB9t0+zW6fk9RaKAc9KK889QKKKKACiiigAoIyMUUUAJsWjaOuKWigAoooJA60ADEgZrwf&#10;9uT9t/wX+yH4DYmSLUPFmpQsNB0VWBwcEefMM5WJT+LHgdyKH7cP7f3w+/ZJ8OyaNp7wax4zvIW/&#10;s3RI5AVt+OJrjByic8L95+2Blh+R/wATfib45+MnjrUPiP8AEbXJdQ1bUpvMuLiTt2CKOiqowAo4&#10;AFfpHBXA9bOqkcZjU40FstnP0/u9312XdfkviJ4j0eHqUsBl8lLEvRvdU13fRy7R6bvonD8QPH/j&#10;D4reMtQ+IPj/AFybUtX1S4M15dzHlmPYDoqgYAUYAAAAAFZFGPejHvX9BU6cKdNQgkklZJaJJdEf&#10;yvUqVK1SVSo25NttvVtvdt9Wwoox70Y96okKKMe9GPegAoox70Y96ACijHvRj3oA9Q/ZO/5KLe/9&#10;gWT/ANHQ0Un7Jv8AyUW95/5gsn/o6Givhc//AORg/RH6Rwz/AMiterPLv3dH7unUV90fmw393R+7&#10;p1FADf3dH7unUUAN/d0fu6dRQA393R+7p1CxzTSpBbxs0jttRFXJYnoAO5oA+rf+CQv7P3/C1v2k&#10;1+JOqwE6T4Ht/tvzR5Wa8fKQJ/wH55PrGo71+s9eGf8ABPr9miP9mL9nLTPDOqad5PiDVsal4kZv&#10;vi4dRiIn0jQKmOmQx6sa9t1HUbDSrKTUdTvoba3hXdNcTyBERR1JJIAH1r+YONM6/t3Pp1KbvCPu&#10;Q80uq9Xdrysf2b4e8O/6s8MUqNVWqT9+fk5JaP8AwxST80yVm29q8K/bb/be8AfsieBnlnuIdQ8V&#10;6hC40LQY5hvLYwJpR1SJT3P3iCq85x4/+2F/wV5+Hfw2tbrwT+zk9t4m14M0UmtZ36fZn+8hH/Hw&#10;3pt+TvubofzX8eePvGXxR8WXnjv4g+IrrVtW1CYy3V7eSFmZieg7Ko6BQAqjAAAAFfRcJeHuKzCp&#10;HFZlFwpLVRekp+q3jHv1fTufJ8c+KmBymlLB5TJVK70c1rCHz2lLslonu9LD/iP8RfF/xa8cal8R&#10;fiBrk2o6tqty013czHqT0VR/CqjCqo4UAAcCsT93TqK/e6dOnSpqEFZJWSWyS2SP5hq1KlepKpUk&#10;5Sk223q23q233Y0HY2+NypBypHavrL9kb/gq/wDF34Eiz8F/FnzvF/haFREpmk/4mFnH28uVj+8V&#10;R/A/bADKBXyfQQDwRXn5plOX5xh3QxlNTj57rzT3T9D1Mlz3NuH8WsRgKrhLrbZrtJPRr1R+6PwC&#10;/aj+CP7Snhxdf+E3ja2vmXi602VvKu7ZsciSFvmH+8AVPYmvQ6/n58MeKPE3grW4PEvg7xDfaVqF&#10;q263vtOunhmib1V0II/Ovsj9nf8A4LR/FjwZLb6F+0D4aj8VacoCNqtgFt7+Mf3iuBHMfb5Ceu71&#10;/G898L8dhm6uWS9pH+V2Ul6PaX4PyZ/QXDXjNlmMjGjm8PZT0XPFNwfm1rKP/ky7tH6fUV498Df2&#10;7f2Yf2gkW38DfFCyg1Buujaw4tLrPoqSEeZ/wAsBXr8brIgdWBDfdK96/MsVg8XgazpYim4S7STT&#10;/E/YcFj8DmVBVsLVjUg+sWmvwHUUZHrRmuY6woooyPWgAoJwM1Df31np1u15qF5HBDGpMks0gVVH&#10;qSeBXzT+0N/wVZ/Zj+CX2rR/Dett4z1qFSFsdAlVrcP/AHXueUAz12byPTtXfl+V5hmlb2WEpOb8&#10;lt6vZeraPNzTOcryXD+2x1aNOP8Aedr+i3b8kmz6WvdRs9NtJL/UbqK3ghUvNNNIFRFHUkngD618&#10;L/ttf8Fd/D/hFLz4a/suXMOqasrtFeeKmQPa2xHBFuDxM2f4z8g7buo+Rf2n/wBv79oH9qiVtK8V&#10;a9/ZPh8OWh8O6OzR259PNOd05H+1wOwFeJ7V/u1+x8NeGdHCyjiM1anJaqC+Ff4n9r029UfgPF/j&#10;BXxkZYXJE4RejqPST/wr7Pq/e7KLLXiHxFrni7XbrxP4p1q51DUL6Zpry8vJTJJNITyzMeSap/u6&#10;dRX6zGMYxUYqyR+FylKpJyk7t6tvdsb+7o/d06imIb+7o/d06igBv7uj93TqKAG/u6P3dOooAb+7&#10;o/d06igD079kzb/wsa92/wDQFk/9HQ0U79k7/kot7/2BZP8A0dDRXwuf/wDIwfoj9I4Y/wCRWvVn&#10;l9FFFfdH5wFFFFABRRRQAUUUUAFdV8EfiTafB74taD8UL3whb68mh6gt2NLu5jHHMy/dywBxhsMO&#10;Dyo4NcrRWdalTxFGVKaupJp7rR6PVa/ca4fEVcLiIVqTtKLTT0dmndaO6evRqx9reNP+C3vx41eJ&#10;ofA/ws8O6LuB2y3U0t46/wDoCn8q+a/jZ+1j+0R+0NetcfFb4n6lf2/8GmwyCCzj+kEYVM/7RBY9&#10;ya89orx8v4byHK5c+Fw8Yy72u/vd3+J72a8YcTZ1TdPGYucoveN+WL9YxST+4agI6inUUV7h82FF&#10;FFAwooooAKKKKAAl1ZWjOGU5DDtXp3wl/bR/am+CEqf8K8+NGsw28fC6ffTi7tceghnDov1AB968&#10;xornxOEwuMp+zxFOM49pJNfczqwePx2X1va4WrKnLvGTi/vVj7I8H/8ABbL9pXRkji8XeBvC+tKv&#10;35BBLbO3vlHKg/8AAce1d1p3/Bd3VIocap+zDBNJx81v4waJfyNo386/P2ivm63AvCdeV5YVfJyj&#10;/wCkyR9fh/ErjjDx5YY2T/xRhJ/fKLZ9+ar/AMF2vEEyMNE/Zos7dtvW68VPMM+vy2yV5742/wCC&#10;0P7VniCGSDwpo3hrw/u+7Jb6e1xIn085mXP1U18i0VVDgfhXDyvHCxfq5S/CTZGI8SON8VHlnjZL&#10;/Coxf3ximdp8U/2j/j38bbyS8+KfxW1rWBJyba4vCtuv+7CmI1/BRXFgYGKKK+ko4ehhqap0YqMV&#10;0SSX3I+PxGKxOMqurXm5ye7k22/m9QooorYxCiiigAooooAKKKKACiiigAooooAKKKKAPUP2Tv8A&#10;kot7/wBgWT/0dDRR+yd/yUW9/wCwLJ/6Ohor4XP/APkYP0R+kcM/8iterPL6Kbgf3/1owP7/AOtf&#10;dH5sOopuB/f/AFowP7/60AOopuB/f/WjA/v/AK0AOopuB/f/AFowP7/60AOopuB/f/WjA/v/AK0A&#10;OopuB/f/AFowP7/60AOopuB/f/WjA/v/AK0AOopuB/f/AFowP7/60AOopuB/f/WjA/v/AK0AOopu&#10;B/f/AFowP7/60AOopuB/f/WjA/v/AK0AOopuB/f/AFowP7/60AOopuB/f/WjA/v/AK0AOopuB/f/&#10;AFowP7/60AOopuB/f/WjA/v/AK0AOopuB/f/AFowP7/60AOopuB/f/WjA/v/AK0AOopuB/f/AFow&#10;P7/60AOopuB/f/WjA/v/AK0AOopuB/f/AFowP7/60AOopuB/f/WjA/v/AK0Aepfsnf8AJRb3/sCy&#10;f+joaKb+yZj/AIWNe4b/AJgsn/o6Givhc/8A+Rg/RH6Twx/yKl6s8wwvp+lGF9P0paK+6PzYTC+n&#10;6UYX0/SlooATC+n6UYX0/SlooATC+n6UYX0/SlooATC+n6UYX0/SlooATC+n6UYX0/SlooATC+n6&#10;UYX0/SlooATC+n6UYX0/SlooATC+n6UYX0/SlooATC+n6UYX0/SlooATC+n6UYX0/SlooATC+n6U&#10;YX0/SlooATC+n6UYX0/SlooATC+n6UYX0/SlooATC+n6UYX0/SlooATC+n6UYX0/SlooATC+n6UY&#10;X0/SlooATC+n6UYX0/SlooATC+n6UYX0/SlooATC+n6UYX0/SlooATC+n6UYX0/SlooA9P8A2Tcf&#10;8LGvcD/mCyf+joaKX9k7/kot7/2BZP8A0dDRXwuf/wDIwfoj9J4Y/wCRUvVh/wAMnfEX/oNaL/4E&#10;Tf8Axqj/AIZO+Iv/AEGtF/8AAib/AONUUV7X17Ffzfgv8j57+zsH/L+L/wAw/wCGTviL/wBBrRf/&#10;AAIm/wDjVH/DJ3xF/wCg1ov/AIETf/GqKKPr2K/m/Bf5B/Z2D/l/F/5h/wAMnfEX/oNaL/4ETf8A&#10;xqj/AIZO+Iv/AEGtF/8AAib/AONUUUfXsV/N+C/yD+zsH/L+L/zD/hk74i/9BrRf/Aib/wCNUf8A&#10;DJ3xF/6DWi/+BE3/AMaooo+vYr+b8F/kH9nYP+X8X/mH/DJ3xF/6DWi/+BE3/wAao/4ZO+Iv/Qa0&#10;X/wIm/8AjVFFH17Ffzfgv8g/s7B/y/i/8w/4ZO+Iv/Qa0X/wIm/+NUf8MnfEX/oNaL/4ETf/ABqi&#10;ij69iv5vwX+Qf2dg/wCX8X/mH/DJ3xF/6DWi/wDgRN/8ao/4ZO+Iv/Qa0X/wIm/+NUUUfXsV/N+C&#10;/wAg/s7B/wAv4v8AzD/hk74i/wDQa0X/AMCJv/jVH/DJ3xF/6DWi/wDgRN/8aooo+vYr+b8F/kH9&#10;nYP+X8X/AJh/wyd8Rf8AoNaL/wCBE3/xqj/hk74i/wDQa0X/AMCJv/jVFFH17Ffzfgv8g/s7B/y/&#10;i/8AMP8Ahk74i/8AQa0X/wACJv8A41R/wyd8Rf8AoNaL/wCBE3/xqiij69iv5vwX+Qf2dg/5fxf+&#10;Yf8ADJ3xF/6DWi/+BE3/AMao/wCGTviL/wBBrRf/AAIm/wDjVFFH17Ffzfgv8g/s7B/y/i/8w/4Z&#10;O+Iv/Qa0X/wIm/8AjVH/AAyd8Rf+g1ov/gRN/wDGqKKPr2K/m/Bf5B/Z2D/l/F/5h/wyd8Rf+g1o&#10;v/gRN/8AGqP+GTviL/0GtF/8CJv/AI1RRR9exX834L/IP7Owf8v4v/MP+GTviL/0GtF/8CJv/jVH&#10;/DJ3xF/6DWi/+BE3/wAaooo+vYr+b8F/kH9nYP8Al/F/5h/wyd8Rf+g1ov8A4ETf/GqP+GTviL/0&#10;GtF/8CJv/jVFFH17Ffzfgv8AIP7Owf8AL+L/AMw/4ZO+Iv8A0GtF/wDAib/41R/wyd8Rf+g1ov8A&#10;4ETf/GqKKPr2K/m/Bf5B/Z2D/l/F/wCYf8MnfEX/AKDWi/8AgRN/8ao/4ZO+Iv8A0GtF/wDAib/4&#10;1RRR9exX834L/IP7Owf8v4v/ADD/AIZO+Iv/AEGtF/8AAib/AONUf8MnfEX/AKDWi/8AgRN/8aoo&#10;o+vYr+b8F/kH9nYP+X8X/mH/AAyd8Rf+g1ov/gRN/wDGqP8Ahk74i/8AQa0X/wACJv8A41RRR9ex&#10;X834L/IP7Owf8v4v/MP+GTviL/0GtF/8CJv/AI1R/wAMnfEX/oNaL/4ETf8Axqiij69iv5vwX+Qf&#10;2dg/5fxf+Yf8MnfEX/oNaL/4ETf/ABqj/hk74i/9BrRf/Aib/wCNUUUfXsV/N+C/yD+zsH/L+L/z&#10;PRP2Z/2Z/Hmh+O7u7u9W0llbSZEAjuJSc+bEe8Y9KKKK+PzrFV5Y5tvoux97w9g8NHLUlHq+r/zP&#10;/9lQSwMECgAAAAAAAAAhAGdX4qEFIgAABSIAABUAAABkcnMvbWVkaWEvaW1hZ2U2LmpwZWf/2P/g&#10;ABBKRklGAAEBAQDcANwAAP/bAEMAAgEBAQEBAgEBAQICAgICBAMCAgICBQQEAwQGBQYGBgUGBgYH&#10;CQgGBwkHBgYICwgJCgoKCgoGCAsMCwoMCQoKCv/bAEMBAgICAgICBQMDBQoHBgcKCgoKCgoKCgoK&#10;CgoKCgoKCgoKCgoKCgoKCgoKCgoKCgoKCgoKCgoKCgoKCgoKCgoKCv/AABEIALAAm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dFFI5wua/A&#10;z+cxaK+lvhL/AMEnv2p/ix4Ns/Gx/sLw/b30Ims7fXryVJ5IzyrFIon2ZHIDYPsK8n/aG/Zj+L37&#10;Lvi+Hwl8WNDjga8haXT761m8y2u0BwxR+OQSMqQGGRkcjPdWy3H4eiq1Sm1F9T0K2VZjh8Oq9Sk1&#10;F9Wu5wNFB6V2nwp/Zu+Onxz06+1n4UfDXUtatdNbbdXFsqhVfG7YCxG58EHaMnBHrXLTp1K0uWCb&#10;fZanHSo1a8+SnFt9lqzi6K7r4ffst/tEfFTRtS17wB8JdY1K10i4e31CSOAKUmT78QViCzr3UAke&#10;lN+Hf7MX7QXxZ8JX3jn4d/CnVtV0vT5WjuLq3hGC6DLIoJDOwHUKCRWkcJipWtB67aPWxtHA4yVr&#10;U5a3a0ett/uOHorvPDv7K37RXi/wCvxS8MfCDWb/AECSGWaPUrWEOjJGzK7AA7jtZWB47VzejfDT&#10;x74g8H3nj7RvDF1caPYXsNneahHjy4p5TiOM89WJ4qZYfERteD1V1o9V3JlhcVG14PVXWj1XdeRj&#10;0V6Zpv7FX7Ver6hqWlaX8ENamuNJuFt9SjVUzbytEkoRvm6mORG+jCuT034Q/E7VfBWs/EXTPBV9&#10;Nofh+6W31rUkUeVZykhQjc9csvTPUVUsLio2vBrfo+m/3dRyweMhbmpyW/R9N/u6nP0V2Gh/s6/H&#10;DxJqWhaRofw21G5uPE2nPf6DDGFze2yfelTn7o98VoeLv2Tv2jfAVnqF94v+EWrafDpWni+1KSdU&#10;xb2xYoJWw3TcCPwo+qYpx5lB2Xk+1/y1D6njHHmVOVu9n2v+R5/RWt4z+H3jb4cXljYeOfDlxps2&#10;paXDqNhHcgZmtZc+XKME/Kdpx9KyaxlGUJOMlZmEoTpy5ZKz8woooqSQr1ivJ69Yraj1OrDdTyeu&#10;w/Z58P2Piv49+CfDOqRLJa33ivT4LiNhkPG1wgZT7EHFcfU2m6nqWialb61ouoTWl5aTLNa3VtKU&#10;kikU5V1YcggjII5FTSnGnUjJq9mmZUZxp1ozkrpNO3ezP07/AOCpP7V3xn/Zkv8A4e2Xwi12HT49&#10;WnvJtSElpHL56QG3CRHeDtU+a+cYJ4wRis7/AILN6bZav+y74V8WXFnH9si8WW4jm2/MiS2k5dAe&#10;wJRCR3Kj0FeKfsY/sl6t+374Vk+Jfxz+Pnie8j8N+ImsodOurlrovGYoZXCySufL3ZAOB/CDXa/8&#10;Fovil4ht9I8K/A2LwRf2ujpdf2l/blwq+RdyRxmJYYirH7glYuGCnJXAxyfvsRiq2JyvE4qrdU5q&#10;PIm72tp021P0fE4zEYrJ8Xi6qap1FFQV726PRbanwHuO386+0v2a9O+It7+x78MbH4Sa1p9jrknx&#10;ykubcapqD2trePBatKIJmTlg/lhNvVtwA5xXxaVG3ivpr9lr9qn4C+Bfg7onw9+NmmeIvtfg74hR&#10;+KfD8mgxxMl1IqACKXeRtAbJOOowB3z8rktWlTxMvaS5bxte9uq6nx+QVqNHGS9pLlTi1e9uqe/T&#10;RM+htM1Txvo0vwRXWbiLT9U1H46+Jv8AhI7fRbhxbS3H9pXayKM4Lxg7lXcM7cZrUtLq88O/F/4H&#10;eHtBvJLKwuPit8QEuLK1kMccqpql6qhlXAIAJAB6A1454V/b0/Zu1PULbVviZo3ihJvBvxM1rxN4&#10;OTSreErfRXlxNOkdxub5GDS8444HJ5qp8LP2+/gXdWHhzxt8avDniGPxV4H8U69rWiW+hxxta37a&#10;lNLOySF2ym2SYgYHRQcnJFfSwx+CTS9qtbb9OXkvfTd2fqfXQzLL1K3tlrZq72UXC9+zfK/U9m+F&#10;19f6N8UP2dtD0q+mtrG51z4hx3FnbylIpUW8lKKyg4YKegI47V43+yn8P9F+IH7LfxN8J6r4+0fw&#10;var8TNMkXUtak8u3UxyZWP8A3mxtHvTvhf8At4fs7+HfCngPxt460TxRdeNvAbeIrix0/ToYVsZ7&#10;jU7iSQh5GbdtVSuCAMZPBwK8a+Hn7Q3hLw5+zb4u+F2vWt6dZ8QeNdN1iBoIVaERQSB5ASWBB64G&#10;PyrnrY7B+0i+ZNWlpfvCKs+12mctfMsD7SEudSXLLS/enCNn2u09D7P/AGuvDQ8T/D34xWq/Fex8&#10;HtbfEPT7qPUtQvGgWcpolqRbqykEu/QDvivO/wBkvQba6/4J6a/8LrrSWudQ+IWheKdY09f45JbF&#10;LaOLHrmUZ+q1h/Fr9sv9j/49aZ458I/EOXxpY6b4i8YWes6fLpWnwGZRBp0Fvtfe5Ay6Pxzxjmqf&#10;wY/4KOeAvguPhl8OtD0Wabwf4f0K7t/Fclxo8T3zzzGV/wBw+7hfMMZbkbhnI4reeMy+WO9q6is4&#10;uPfeXbpo9+x0VMdlssx9tKpHlcXHe796et10Vuvb0Kvjy9vdP1T9kWawvJYWfS9PR2hkKllbUIQV&#10;47EHkd69a1DQv+FifGr9q7wRr/ju10ezn0fTYE1TWbhha2CFCSzc/KueuO5rwvXP2iv2T9b8GfCm&#10;5u9Q8Yf8JH8MRYQ2qRafCtpcxRX0UsrNli2fKVioBHzYB9aj8ZftlfCrXPE37QGsWVnq3k/FDS7O&#10;38Oh7VQUaJcN5vz/ACD0xmuSOLwtGTvNNOztfp7Jxt9+nzRx/XMHRnd1E02nv0VKUbP56fMp/wDB&#10;T/S7fQ/iz4E0S11a31CKz+E+jQxX1m2YrlUadRKh7qwG4exr5tr1T9rf43+Evjl4m8Iar4Qhu449&#10;D+HumaJefbIQhNxb+ZvK4JyvzDB4z6V5XXz2aVKdbHTnDZvT7j5XNqlOtmNSpB3Ten3IKKKK8880&#10;K9YryevWK2o9Tqw3U8nrqvgZ8N4fjB8Y/DXwtutVksY9f1iGykvI4g7Qh2A3AEjJH1rla674A+Pb&#10;P4XfHHwj8RNRJFroviK0u7rC5xEkqlzj/dzRh/ZvEQVT4bq/pfUnC+zeKgqnw3V/S+p6l+2T+zTq&#10;f7CHxR8N6B4E+K2qXsl9ZjU0vEX7K0EqTbBjY5yflBzX2L/wV8sbfVP2MdL1W+iV7i38SWEscndW&#10;aCZW/MMa6z9rf9iLwT+3Lf8Ag34iaf8AEpdPt9MhO66sbQXS6jZSMkgVW8xQhGGw2G++eDgV5l/w&#10;WY+KXhTRPgboHwQs9VifWL3WobtrFX3SRWkMUi+Y2Pu5dkAzy2GxnacffV8D/Z2Dxr0VKSXJrfp0&#10;17n6RiMCsswOOeipSiuRXutunzPzbxkV79+wt+xxov7WNv45n1vVdQtn8N6Gsmkpp7ovnXsgkMSv&#10;vVsp+6OQME56ivn92wvWvvr/AIJWeF9V0T4NRePLHxBpemrq3xSt7a8XVL4Qtd2sFm48qHI/eSGS&#10;54TvtNfJZHhaeKzBRqK8bNtfKy/Fo+K4fwlLGZlGFVXik218rfm0eNfBL9h3wp8Wf2e/CPxnn1nV&#10;o59U+JltoOvW8E0flxWMsyw+bHmMlZA7pyxZeelei6Z/wTw/ZeuF0XwlrXj/AMZ2PiHxd4q8S6N4&#10;bmjW3mtUbTb+6gRpl8tWyY4UJwQGYtjaCMey/skvonwx/sz9n/VYA2l6j8UvFVjaQydriwuYbi2Y&#10;e4EDY+tQvZXd58ZPgjLa2ksqQ/Fz4gvM0cZYRr/at9yxHQfWvp6WVYCFGEvZpuyT33vBP8GfY0cn&#10;y2GHg3TTlaKd+94pv7nc+PPgX+yX4f8Ail4A8XXOp6tfx+IPDXjnRdF8m1mT7O0N5eC1dyChYsGD&#10;YOQOOQa9Y07/AIJs/C2D4ral4K8QeJ/EEdjH8ULfwzpckdxAJHt30ltQZ2JiIL4MYBAAxnj01P8A&#10;gmvd6Lqfxu+MfhvWbrbZrdQ66205GdP1Nplb82H4GvY7zx3D4p8Yfs3+Kd/+mfELWv8AhJNWVen2&#10;qLQY7Zvy3Vz4HLcvqYOFWUVe9vX3uX9UcuX5VldTBQrTgm72/wDJ3H9V9x8tf8Mv/so+OdR+Jtn8&#10;JfEfjlv+Fd+CdS1Gc601qvm39u7KqjZH80RCnP3W9xXmHiv4GeFtB/ZF8I/H621C+bVte8UXunXl&#10;tJIn2dIoVJUqAobcccksR7Cvo34a+J7fxr42/aWvNI+F+n+G1i+F+sWn2PSbeRVu3SafNwd3WR8j&#10;OOOBXDnxLffDv9gv4V+Ln8Cabrv9k/EHWJLjR9e09p7WQGF1/fRggkDdu6jBAPauGthMLOLfKl7s&#10;tUno1NJO3kjzq+BwdSMnyJe7PVJpJqaSdt9mZP7H37K/wD+MHwlvviJ8aPEviixk/wCE1sfDunL4&#10;faDaJbrYsbSLJGxwHfkgjA7Gug1b9jf9l74K/DXxB4y/aG8YeNZn0r4i3nhmzk8LrbbZljiEsUjJ&#10;KhKkrndhjg8D1rv/ANi34qQXvwS1/wCIJ+Efh2Yap8bNDWPQbXT2WzsGkaBRLBGCdjRn51ySARnm&#10;tv8AbCmsfhh+zn8QNCk8FweMm1P4yX8MM2sRtJLYS3WmLL9pj8vH7yIuVXIwBgEV2UcFgv7NVXlT&#10;ai3dp672bXXb5dTtoZfl/wDZca3JFtRbu09d7Nq+u3TY858L/wDBOD4d+M/DEU/h7xD4gfVrz4K2&#10;3iuxt/OhKyalL5mIceUD5RKgAZ3DP3jWVo37EvwI0DSbn4o/FLxj4mh8KaL8M9A1/WLfTfJe8mvd&#10;SaRBHEWQKsasmMMCfmGWGCa+gvCPxJPwg8F+GfiVJOyw6R8A/Ck15t6tb/2mizL+MZcfjUn7WGka&#10;B4e8KfFzQtN8Otq2k6b4J8DbdJhmZTcWcWq3JMYZQSoMakbgOBz2rq/svL/Y86grpXtr2bX4rU7f&#10;7Hyv2PtFTV0r21ts2m/K61PhD9rD4MaJ8APjfqXw88K65calpS29td6bdXSgSmCeFZVV8cbhuxkA&#10;ZxnAzivO69k/b7+Gngj4TftJ33hD4e6BJpemJpOnzx2Ml1JMYmktkdhvkJY8k9T+Arxuvi8dT9jj&#10;KkErWb0WqPgcxpKjjqkErWk1ZbL0uFesV5PXrFZ0epGG6nk9BGRgiiisTlOs8G/Hv44/DzSP7A8D&#10;fF7xFpNjzts7HV5o4lz1wobA59MVzuu67rnijV5te8S6zdahfXDbp7y9uGllkPqzMSTVWitJVq0o&#10;qMpNpeZrKvWqRUZSbS6NuwjLuGK6mw+NnxS0rwz4f8G6d4peHTfC+t/2vodqtvF/o97uDednblzk&#10;D7xIHTFcvRShUqU9YuwqdapRu4Nq/b7z0XV/2u/2iNc8Rab4r1L4hs2oaTr0ms2FxDptvH5V9Iio&#10;8uFjAO5UUFSCp545OdnS/wBvv9rvQ/DV14U0f4xXFrZX11eXMywabarJ5t1PJPO6yCLehaSWRvlI&#10;27vlwAAPIaMdsVusdjYttVJa76s6o5lmEW2qstfNnQfDv4t/EX4SXuqaj8P/ABPJp82taRNpmpSL&#10;Gjma1lx5kfzqcZ2j5hhhjgitrTP2nvjro9x4Nu9O8eSJJ4Aimj8JsbOBvsKygBwMod+QMfPux2xX&#10;C0bRnOKzjicRCNoya+fnf81cxp4vFU4qMZtJefnf80meyn/goT+1+fFv/Ccf8Ldb+1P7Oax+1f2P&#10;Z8wGQSFNvlbfvAHOM++OKpXn7dP7VGo+Ftc8FXXxSL6b4k+1f2zbf2TaDz/tClJufKyu5SR8pGO2&#10;K8norb+0Md/z8l976m/9qZj/AM/Zder67nonwU/az/aC/Z30S88O/CHx+dIs766+03UI0+3mDy7Q&#10;u7MsbEcAdCK1vBX7d/7V/wAP7LUbHw18XbiNNW1KbUNQa50+2nea5lADyFpImPIUcA4GOAK8kyDx&#10;ilwDziphjsZTioxqNJbK7Ip5hjqUVGFWSS2V3p6Hdax+038c9e8MN4N1Txw0mmt4bt9Aa2+wwDOn&#10;wSeZFBuCZ+Vud2dx7k1teHf23/2ovC3jL/hPdH+KUy6n/YMOjvLJYwMslnCSYkZCm1mUliHIL8n5&#10;uTnyuihY3GKXMqjv6voCzDHKXMqkr+r6f8Ozc+JPxQ8e/GDxW/jj4leIpNU1aS3igkvZo0VnSNAi&#10;Z2AAkKBzjJ6nJrDox3ornlKVSTlJ3bOWpUnUm5zd2933CvWK8nr1itKPU6MN1PJ6KKKxOUKKKKAC&#10;iiigAooooAKKKKACgnHNFIxIFAH0p/wTO/ZH8E/tU/ETxCPibaXc2h6DpKs0VrctDvupnIjy684C&#10;rI2B3AzxwfGPjv8ACbWfgV8Y/EXwl1ws82iak8MczADzoT80UuB03xlGx23Yr7R/Yv8AFFz+yB/w&#10;Tc8UftKw2FvNqmtawX0qGf7swWVLWJT3ID+c2B2ziuf/AOCs3gDQviN4U8DftmfDxPN0vxDpkNpq&#10;E3GcOhmtmYdmwZI254KqvWvqcRllD+woSgv3sVzvu4ybS+4+wxOU4f8A1ehOC/exSnLu4ybS+6y9&#10;D4iooHSivlj48KKKKACvWK8nr1itqPU6sN1PJ6KKKxOUKKKKACiiigAJx1prOB/HRIxUZFfXnwS/&#10;YH8I+LP+CfHir9orxhpl0fEklneal4ZkjuWRYLW1zkmPgN5hjm+9n5dhXHfsweBxGPnKNJbJt+iO&#10;7A5fiMxnKNFfDFyfoj5FByKKRcY4pc1xnCFIVeQiONWZmOAqjk+1LXq37DXw2PxZ/az8D+EZYPMt&#10;49bjv71Wj3KYbbNwyt7N5ez/AIHW2HoyxGIjSjvJpfezfC0ZYrEQpR3k0vvZ9If8FNXT4G/sm/CX&#10;9lS0aOO5htY7nVo7dvlaS3hCO3uHmmkb3K57Va/4J9anpv7Vv7Gvjr9i7xVeJ9u0u3e48PyTMMxx&#10;yN5kbAdcRXK5J9JQK8j/AOCsPxLbx9+1/qWhwzh7Xwvp9vpkO1uN+3zpD9d0pU/7ntXnP7HP7Qs3&#10;7MX7QOjfFGaO4k01S9rrltbqC81pIMOACQCVO2QDIyUAzX0tXMKdHiCXN/D/AIb/AMNuV/5n1dbN&#10;KNDiWSl/Ct7N/wCG3K/uep5xqmlanoOqXWha1aSW95ZXDwXVvIuGikRirKR2IIIqCvRP2s/iV8P/&#10;AIw/tEeKPiZ8MdHuLHRdYvVuIIbqIJI8hjTzZCoJ275N7Yz/ABfhXndfM14wp1pRg7pNpPuu58ni&#10;KdOniJwg7pN2fddwooorIxCvWK8nr1itqPU6sN1PJ6KKKxOUKKDTQ4zigB1FGR60EjoaANv4Y/D/&#10;AFr4sfEfQ/hr4dXN5rmqQ2cLbchN7AFz/sqMsfYGv2N+1fD+XSte/Yy8H2u19B+HMESw79wS3mim&#10;tooznncFjBOecOp718Nf8Ef/AITabefEnxH+0d4v8uDSPBOlusN3cfLGlxIjF3yf7kCuT6eYprqf&#10;+Ccfx91L40f8FCfHnj7VZJFHi3RbqS1t5GBMUMU8At48jGSkKqucc4Jr7bh/lwNGnzfFXk1/26k/&#10;zbP0Dhnky/D0+de9iJNf9upNfjJnwj9wbSfmHBzW7J8MfiRD8PI/izN4L1BfDU199kj1o25+ztNz&#10;8m714I9MjHXiug8WfCHXdV/af1b4E+ErQS38vja60exj5wGF00QJx0UAZJ7AE1+k/wC1/wDA/wAL&#10;+Cv+Cb3iD4N+C4o5IPCeh2jLtC7g1vNDPJKwHR3Adz0zvPrXi4HJpYynXm9FTTt5yWtvw1PAy7I5&#10;46niJybSpJ285Lp+Gp+TueM5r7R/4Iz+DtOs/HHjj47+IZo4LDwz4fFs1xJ91PNJlkfPbakHPs9f&#10;Fm5iuf5V91fD5v8AhnX/AII/eIPE8mLfU/iJdTQW/wAnzPHcOLbb/wCA8Urj60shio4115bU4uX3&#10;LT8bC4bjGOPeIltSjKfzS0/Fo+LfiJ4z1D4mfEPXPiDf2+y61/WLi/lhRi2x5pWfaCewLYHtX0B4&#10;W/4JNftf+KfAi+Nv7F0fT5ZbYTW+h6lqLR3jqRkKV2FEYj+F2UjocGuR/wCCc3gvQ/HP7Z/gbRvE&#10;cKzWsN9Ne+VJ0eS3t5Jo/riREOPav2cijBTGa9fh/I8Pm9OpXxDe9lbTXds9jhvh/DZ1RqYnEt7t&#10;Kz67tv79D8PPhN+yj8evjJ8T7v4QeEfAlymsabIy6wuoKYY9OwcEzMR8nsOS38INdX+0r/wT+/aJ&#10;/Zc8Op4y8caZYahoplWObVNEuHmjt3Y4USBkRkBJADY254zkgH9jLLw5omn391q9hpVvDdXzq17c&#10;QwKsk7Ku1S7AZbC4AznA4rC+Nfg3QviB8J/EngzxLbrLY6lotzBcK3YNGfmHoVOGB6ggGvU/1Nwl&#10;PCyvNuetnsvJW/M9h8D4KGEmnNuerT2S7K3XzPwkByKKaox1Of606vzk/L9gr1ivJ69Yraj1OrDd&#10;TyeiiisTlGyZ219mfs5ftb/8E7/AfwZ0Hwj8T/2aPt/iCxs/L1a/bw3aXZuZtxJl8yRwxDdcEDb0&#10;HAFfGpGRg00IBXbgcdVwFRzppNvTVXO/L8wrZbUc6ai21b3kmj9BP+G5P+CWP/RqS/8AhF2H/wAX&#10;R/w3L/wSwH/NqS/+EVY//F1+fuKNor0/9ZMZ/JD/AMBR6/8ArVj/APn3T/8AAEfbX7Rf/BRP9nG+&#10;/Zw174Kfss/DO98NTeI38u8MekW9nAkT7RM2I3OXeNRH06HrxXkH/BMHxGfDv7bHg359q332u0k9&#10;99rLgf8AfQWvA9q+ld9+yr4nfwZ+0z4B8Rqdq2/i6wEjekbzqj/+OsaxjmmIxWZUatW3utWS0SVz&#10;njnGJxmbUK9ay5ZRSSVklfsfe/we/Z28N/DT9tz41ftU+OSIdB8J3U0+n3VwvAuLmzjvLqUf9c45&#10;to9fN9q539iL4v69+1/4W/aM07xLPIG8SwtPY2bNn7PFcWs9uiL/ALiQwrn1UGtj/gsd+0NH4I+F&#10;1j8A/Dl0I9R8WSi51gR8MljEwwDjn95IoAPdYnFeJ/8ABFrxO+mftLa54VkkxDq3hGY7f70kU8LL&#10;/wCOtJX1FTEUcPnVPA0n7rcnLzlNPT5JpH19XE0cLn1LL6T91uTl5ymn+SaR8i6Vpuoa1qFvo2lW&#10;klxdXlwkNvDCpZpJGYKqqB1JJAwK+3v+CtGo2Hwv+FPwp/ZW8P3S/Z9G0lbm6iXjcIYlt4XI9WPn&#10;n3Oa8v8A2S/gPDq3/BSeD4bCzZbDwj4xv7uYJ/yzjsZnaHPsZVhU+zVj/wDBTX4mH4mftk+JzBcC&#10;S10Hy9HtSp6eQv7z/wAjNLXztKH1PJa8nvOSh8lq/wBEfMUqbwOR4ib3nNQXpHVnk/wd+KPiD4I/&#10;FPQfiv4XCte6HqCXMcLNhZlHDxMeyuhZD7Ma/ar9nv4/eAv2jvhlY/E74e6h5lrdrsuLaQjzbOcD&#10;54ZAOjKfwIIYZBBP4ZY3Lg16/wDsYfte+Lf2RPiYuv2JlvPD+ossfiHR1b/Xxg8SJngSpklT3GVO&#10;AcjTh3Onllb2dT+HLfyff/M04Yz7+ycR7Kr/AA5vXyff/M/aYMcV8q/8FOv20tD+AvwuvPhR4YvV&#10;m8YeKNPkghjhk5062kBR7hsfdYgkIOCW56Lz1H7SX7f/AMJ/g3+zzZ/GLwnrdrrlz4ktT/widjFL&#10;/wAfMmOXcfeRIz9/OCCNvDGvyT+IHj3xd8VPGmofEPx5rMt/q2qXDTXlzMeWY/wgfwqAAAo4AAA6&#10;V9TxHn9PC0PYYd3lJb9k/wBWfXcUcR08FQ+r4eSc5Lda2T6+r6feY6dM5p1FFfmR+ThXrFeT16xW&#10;1HqdWG6nk9FFFYnKFFFFABRRRQAURtLFKs8MrK6NujdWwVPYg9jRRQBqeNPHPjb4j62fEnxA8Wah&#10;rWoNCsRvNSu3mk8tRhV3MScD0r17/gmr4q/4RP8AbY8D3Mk5jjvLu4sZPm4bzraWNQf+BlfxxXht&#10;dP8ABHxT/wAIN8afCPjUvtXSfE1jdv8A7sdwjH9Aa7MHXlTx1Oq3qpJt/M7sDiJUswp1pO7Uk7/N&#10;H6U/CL4a6L8Fv2tv2hv2kvEFs0Ol6VZQyRTLHlislql9dkdM8qn1zX5c+INf1Pxb4i1DxXrc/m3m&#10;pXs11dyf3pZHLufzJr9Xv+Cp3jyy+GH7IXiKDSnW2v8AxlfW2mebD8rS7gDKW9QbeBkPscV+Syja&#10;MA19BxV7PD1oYaHTmk/WTv8AkfScYcmHrU8JTei5pv1m2/yFpCgJzilor5M+NFea6mijt57mR44c&#10;iGNnJVMnJAHbJ5470mB6UUUb7hdsKKKKACvWK8nr1itqPU6sN1PJ6KKKxOUKKKKACiiigAooooAK&#10;CSBkHHv6UUYoA+hP23P27pP2uvC3g3wzbeGLnTV0G2aXVmnmVlurx0RS6Y/hAVsZ5/eHgYr57HSk&#10;285zS10YrFVsZWdWq7t2/BWOrGYzEY6u61Z3k7K/orBRRRXOcoUUUUAFFFFABXrFeT16xW1HqdWG&#10;6nk9FTf2dqH/AD4T/wDflv8ACj+ztQ/58J/+/Lf4VjZ9jmsyGipv7O1D/nwn/wC/Lf4Uf2dqH/Ph&#10;P/35b/Ciz7BZkNFTf2dqH/PhP/35b/Cj+ztQ/wCfCf8A78t/hRZ9gsyGipv7O1D/AJ8J/wDvy3+F&#10;H9nah/z4T/8Aflv8KLPsFmQ0VN/Z2of8+E//AH5b/Cj+ztQ/58J/+/Lf4UWfYLMhoqb+ztQ/58J/&#10;+/Lf4Uf2dqH/AD4T/wDflv8ACiz7BZkNFTf2dqH/AD4T/wDflv8ACj+ztQ/58J/+/Lf4UWfYLMho&#10;qb+ztQ/58J/+/Lf4Uf2dqH/PhP8A9+W/wos+wWZDRU39nah/z4T/APflv8KP7O1D/nwn/wC/Lf4U&#10;WfYLMhr1ivLTp+oAZ/s+f/vy3+FerfZLz/nzm/79mtqPU6sLGWuh/9lQSwECLQAUAAYACAAAACEA&#10;PfyuaBQBAABHAgAAEwAAAAAAAAAAAAAAAAAAAAAAW0NvbnRlbnRfVHlwZXNdLnhtbFBLAQItABQA&#10;BgAIAAAAIQA4/SH/1gAAAJQBAAALAAAAAAAAAAAAAAAAAEUBAABfcmVscy8ucmVsc1BLAQItABQA&#10;BgAIAAAAIQDw7oAuMQQAAL8fAAAOAAAAAAAAAAAAAAAAAEQCAABkcnMvZTJvRG9jLnhtbFBLAQIt&#10;ABQABgAIAAAAIQCVP7Pf3AAAAAUBAAAPAAAAAAAAAAAAAAAAAKEGAABkcnMvZG93bnJldi54bWxQ&#10;SwECLQAKAAAAAAAAACEAvTuyx60fAACtHwAAFQAAAAAAAAAAAAAAAACqBwAAZHJzL21lZGlhL2lt&#10;YWdlNy5qcGVnUEsBAi0AFAAGAAgAAAAhAOZdVvLrAAAAPwQAABkAAAAAAAAAAAAAAAAAiicAAGRy&#10;cy9fcmVscy9lMm9Eb2MueG1sLnJlbHNQSwECLQAKAAAAAAAAACEA84pH7CcuAAAnLgAAFQAAAAAA&#10;AAAAAAAAAACsKAAAZHJzL21lZGlhL2ltYWdlNS5qcGVnUEsBAi0ACgAAAAAAAAAhAGx0bS/8LQAA&#10;/C0AABUAAAAAAAAAAAAAAAAABlcAAGRycy9tZWRpYS9pbWFnZTQuanBlZ1BLAQItAAoAAAAAAAAA&#10;IQAj32P50BgAANAYAAAVAAAAAAAAAAAAAAAAADWFAABkcnMvbWVkaWEvaW1hZ2UzLmpwZWdQSwEC&#10;LQAKAAAAAAAAACEAeeKsztgsAADYLAAAFAAAAAAAAAAAAAAAAAA4ngAAZHJzL21lZGlhL2ltYWdl&#10;Mi5wbmdQSwECLQAKAAAAAAAAACEAYPEhHH5sAAB+bAAAFQAAAAAAAAAAAAAAAABCywAAZHJzL21l&#10;ZGlhL2ltYWdlMS5qcGVnUEsBAi0ACgAAAAAAAAAhAGdX4qEFIgAABSIAABUAAAAAAAAAAAAAAAAA&#10;8zcBAGRycy9tZWRpYS9pbWFnZTYuanBlZ1BLBQYAAAAADAAMAA4DAAAr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8071;height:28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XA+PDAAAA2gAAAA8AAABkcnMvZG93bnJldi54bWxEj0FrwkAUhO8F/8PyBG91o5ai0VVEUeqh&#10;0EbB6yP7zAazb0N2NbG/visUehxm5htmsepsJe7U+NKxgtEwAUGcO11yoeB03L1OQfiArLFyTAoe&#10;5GG17L0sMNWu5W+6Z6EQEcI+RQUmhDqV0ueGLPqhq4mjd3GNxRBlU0jdYBvhtpLjJHmXFkuOCwZr&#10;2hjKr9nNKnDr8nS2n4evS+3a/c8s77YTb5Qa9Lv1HESgLvyH/9ofWsEbPK/E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cD48MAAADaAAAADwAAAAAAAAAAAAAAAACf&#10;AgAAZHJzL2Rvd25yZXYueG1sUEsFBgAAAAAEAAQA9wAAAI8DAAAAAA==&#10;">
                  <v:imagedata r:id="rId40" o:title=""/>
                  <v:path arrowok="t"/>
                </v:shape>
                <v:shape id="Picture 10" o:spid="_x0000_s1028" type="#_x0000_t75" style="position:absolute;left:28849;width:13525;height:1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2y57AAAAA2gAAAA8AAABkcnMvZG93bnJldi54bWxET01rwkAQvRf8D8sI3uomEqSmrkEEoSgK&#10;VXvwNmSnSWh2Ns2uSfz37kHw+Hjfy2wwteiodZVlBfE0AkGcW11xoeBy3r5/gHAeWWNtmRTcyUG2&#10;Gr0tMdW252/qTr4QIYRdigpK75tUSpeXZNBNbUMcuF/bGvQBtoXULfYh3NRyFkVzabDi0FBiQ5uS&#10;8r/TzSio/7trwrMt2aPfDfHPdbFPDgelJuNh/QnC0+Bf4qf7SysIW8OVcAP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XbLnsAAAADaAAAADwAAAAAAAAAAAAAAAACfAgAA&#10;ZHJzL2Rvd25yZXYueG1sUEsFBgAAAAAEAAQA9wAAAIwDAAAAAA==&#10;">
                  <v:imagedata r:id="rId41" o:title=""/>
                  <v:path arrowok="t"/>
                </v:shape>
                <v:shape id="Picture 11" o:spid="_x0000_s1029" type="#_x0000_t75" style="position:absolute;left:43153;width:13525;height:1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IfCzEAAAA2wAAAA8AAABkcnMvZG93bnJldi54bWxET91qwjAUvh/sHcIZeCMzddMh1SjbQFTG&#10;wDkf4Ngcm9rmpDSZVp/eCMLuzsf3eyaz1lbiSI0vHCvo9xIQxJnTBecKtr/z5xEIH5A1Vo5JwZk8&#10;zKaPDxNMtTvxDx03IRcxhH2KCkwIdSqlzwxZ9D1XE0du7xqLIcIml7rBUwy3lXxJkjdpseDYYLCm&#10;T0NZufmzCla7+rL+viz6h0PR/TCLr3K4fy2V6jy172MQgdrwL767lzrOH8Dtl3iAn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IfCzEAAAA2wAAAA8AAAAAAAAAAAAAAAAA&#10;nwIAAGRycy9kb3ducmV2LnhtbFBLBQYAAAAABAAEAPcAAACQAwAAAAA=&#10;">
                  <v:imagedata r:id="rId42" o:title=""/>
                  <v:path arrowok="t"/>
                </v:shape>
                <v:shape id="Picture 12" o:spid="_x0000_s1030" type="#_x0000_t75" style="position:absolute;left:43063;top:14546;width:13615;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1O3EAAAA2wAAAA8AAABkcnMvZG93bnJldi54bWxET0trwkAQvgv+h2UKvUjdRKjY1DWIaCml&#10;Bx+FtrchOyYh2dmQ3Sbx33cFwdt8fM9ZpoOpRUetKy0riKcRCOLM6pJzBV+n3dMChPPIGmvLpOBC&#10;DtLVeLTERNueD9QdfS5CCLsEFRTeN4mULivIoJvahjhwZ9sa9AG2udQt9iHc1HIWRXNpsOTQUGBD&#10;m4Ky6vhnFHzg5Of75a3ann438Vl/cn/ZR2ulHh+G9SsIT4O/i2/udx3mP8P1l3C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g1O3EAAAA2wAAAA8AAAAAAAAAAAAAAAAA&#10;nwIAAGRycy9kb3ducmV2LnhtbFBLBQYAAAAABAAEAPcAAACQAwAAAAA=&#10;">
                  <v:imagedata r:id="rId43" o:title=""/>
                  <v:path arrowok="t"/>
                </v:shape>
                <v:shape id="Picture 13" o:spid="_x0000_s1031" type="#_x0000_t75" style="position:absolute;left:57456;top:14546;width:13525;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T4IHBAAAA2wAAAA8AAABkcnMvZG93bnJldi54bWxET0trwkAQvhf8D8sIvTWb9KA2dRWRFgo9&#10;NXrpbciOydbsbMxuHu2v7wqCt/n4nrPeTrYRA3XeOFaQJSkI4tJpw5WC4+H9aQXCB2SNjWNS8Ese&#10;tpvZwxpz7Ub+oqEIlYgh7HNUUIfQ5lL6siaLPnEtceROrrMYIuwqqTscY7ht5HOaLqRFw7Ghxpb2&#10;NZXnorcKvt/6zHwW1PLpz9gw/VxeaIlKPc6n3SuIQFO4i2/uDx3nL+D6SzxAb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T4IHBAAAA2wAAAA8AAAAAAAAAAAAAAAAAnwIA&#10;AGRycy9kb3ducmV2LnhtbFBLBQYAAAAABAAEAPcAAACNAwAAAAA=&#10;">
                  <v:imagedata r:id="rId44" o:title=""/>
                  <v:path arrowok="t"/>
                </v:shape>
                <v:shape id="Picture 14" o:spid="_x0000_s1032" type="#_x0000_t75" style="position:absolute;left:57456;width:13525;height:1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24zBAAAA2wAAAA8AAABkcnMvZG93bnJldi54bWxET8luwjAQvVfiH6xB6q04LIKSxiBUqcCV&#10;rechniZp43FqmxD+HiNV6m2e3jrZsjO1aMn5yrKC4SABQZxbXXGh4Hj4eHkF4QOyxtoyKbiRh+Wi&#10;95Rhqu2Vd9TuQyFiCPsUFZQhNKmUPi/JoB/YhjhyX9YZDBG6QmqH1xhuajlKkqk0WHFsKLGh95Ly&#10;n/3FKPDFaT77no4/t+f18TL5teORm2yUeu53qzcQgbrwL/5zb3WcP4PHL/EAu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J24zBAAAA2wAAAA8AAAAAAAAAAAAAAAAAnwIA&#10;AGRycy9kb3ducmV2LnhtbFBLBQYAAAAABAAEAPcAAACNAwAAAAA=&#10;">
                  <v:imagedata r:id="rId45" o:title=""/>
                  <v:path arrowok="t"/>
                </v:shape>
                <v:shape id="Picture 15" o:spid="_x0000_s1033" type="#_x0000_t75" style="position:absolute;left:28849;top:14757;width:13314;height:13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6zFAAAA2wAAAA8AAABkcnMvZG93bnJldi54bWxEj01LAzEQhu+C/yGM0Iu0WXsQ2TYtRRQX&#10;erBWsfQ2JNPdpZvJmqTt+u+dQ8HbDPN+PDNfDr5TZ4qpDWzgYVKAIrbBtVwb+Pp8HT+BShnZYReY&#10;DPxSguXi9maOpQsX/qDzNtdKQjiVaKDJuS+1TrYhj2kSemK5HUL0mGWNtXYRLxLuOz0tikftsWVp&#10;aLCn54bscXvy0nu/C+8v+/pkv+16E9/W1a74qYwZ3Q2rGahMQ/4XX92VE3yBlV9kAL3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joesxQAAANsAAAAPAAAAAAAAAAAAAAAA&#10;AJ8CAABkcnMvZG93bnJldi54bWxQSwUGAAAAAAQABAD3AAAAkQMAAAAA&#10;">
                  <v:imagedata r:id="rId46" o:title=""/>
                  <v:path arrowok="t"/>
                </v:shape>
                <w10:anchorlock/>
              </v:group>
            </w:pict>
          </mc:Fallback>
        </mc:AlternateContent>
      </w:r>
    </w:p>
    <w:p w14:paraId="0B4EDF1D" w14:textId="77777777" w:rsidR="00712DBE" w:rsidRDefault="00712DBE"/>
    <w:p w14:paraId="6BD206EB" w14:textId="77777777" w:rsidR="00712DBE" w:rsidRPr="001760D7" w:rsidRDefault="00712DBE" w:rsidP="001760D7">
      <w:pPr>
        <w:pStyle w:val="ListParagraph"/>
        <w:numPr>
          <w:ilvl w:val="0"/>
          <w:numId w:val="33"/>
        </w:numPr>
        <w:rPr>
          <w:lang w:val="en-CA"/>
        </w:rPr>
      </w:pPr>
      <w:r w:rsidRPr="001760D7">
        <w:rPr>
          <w:lang w:val="en-CA"/>
        </w:rPr>
        <w:t xml:space="preserve">By 2020, the Government of Indonesia targets to establish 20 million hectares of Marine Protected Areas (MPAs). Indonesia is also focusing on the management effectiveness of the MPAs in ensuring the improvement of the people’s welfare. </w:t>
      </w:r>
      <w:r w:rsidR="008F365C" w:rsidRPr="001760D7">
        <w:rPr>
          <w:lang w:val="en-CA"/>
        </w:rPr>
        <w:t>In addition</w:t>
      </w:r>
      <w:r w:rsidRPr="001760D7">
        <w:rPr>
          <w:lang w:val="en-CA"/>
        </w:rPr>
        <w:t xml:space="preserve">, some goals need to be achieved by the Indonesian government, among others are shown </w:t>
      </w:r>
      <w:r w:rsidR="008F365C" w:rsidRPr="001760D7">
        <w:rPr>
          <w:lang w:val="en-CA"/>
        </w:rPr>
        <w:t>below</w:t>
      </w:r>
      <w:r w:rsidRPr="001760D7">
        <w:rPr>
          <w:lang w:val="en-CA"/>
        </w:rPr>
        <w:t>.</w:t>
      </w:r>
    </w:p>
    <w:p w14:paraId="07CF7F0D" w14:textId="77777777" w:rsidR="008A081D" w:rsidRPr="001760D7" w:rsidRDefault="008A081D">
      <w:pPr>
        <w:rPr>
          <w:lang w:val="en-CA"/>
        </w:rPr>
      </w:pPr>
    </w:p>
    <w:p w14:paraId="736045BA" w14:textId="77777777" w:rsidR="00712DBE" w:rsidRPr="00712DBE" w:rsidRDefault="00712DBE">
      <w:r w:rsidRPr="00712DBE">
        <w:rPr>
          <w:noProof/>
          <w:lang w:val="en-US" w:eastAsia="en-US"/>
        </w:rPr>
        <w:lastRenderedPageBreak/>
        <w:drawing>
          <wp:inline distT="0" distB="0" distL="0" distR="0" wp14:anchorId="2F69421E" wp14:editId="108AD2D7">
            <wp:extent cx="5117123" cy="3169823"/>
            <wp:effectExtent l="0" t="0" r="762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9559" cy="3177526"/>
                    </a:xfrm>
                    <a:prstGeom prst="rect">
                      <a:avLst/>
                    </a:prstGeom>
                    <a:noFill/>
                    <a:ln>
                      <a:noFill/>
                    </a:ln>
                  </pic:spPr>
                </pic:pic>
              </a:graphicData>
            </a:graphic>
          </wp:inline>
        </w:drawing>
      </w:r>
    </w:p>
    <w:p w14:paraId="4F5FE130" w14:textId="77777777" w:rsidR="008F365C" w:rsidRDefault="008F365C"/>
    <w:p w14:paraId="0275EBBD" w14:textId="77777777" w:rsidR="008A081D" w:rsidRPr="001760D7" w:rsidRDefault="008A081D" w:rsidP="001760D7">
      <w:pPr>
        <w:pStyle w:val="ListParagraph"/>
        <w:numPr>
          <w:ilvl w:val="0"/>
          <w:numId w:val="33"/>
        </w:numPr>
        <w:rPr>
          <w:lang w:val="en-CA"/>
        </w:rPr>
      </w:pPr>
      <w:r w:rsidRPr="001760D7">
        <w:rPr>
          <w:lang w:val="en-CA"/>
        </w:rPr>
        <w:t>Based on this, Indonesian Government has appointed the implementing agencies to be responsible for the specific goal and target of SDGs. The implementing agencies consist of several ministries and provincial/district local government. For example, the implementing agencies of Goal 14 are Coordinating Ministry of Maritime Affairs; Ministry of the National Development Planning Agency; Ministry of Finance; Ministry of Marine Affairs and Fishery; Provincial/District Local Government. The number of agencies involved can lead to gaps in the form of fragmentation, overlap, duplication and omission.</w:t>
      </w:r>
    </w:p>
    <w:p w14:paraId="366E2383" w14:textId="77777777" w:rsidR="00517813" w:rsidRPr="001760D7" w:rsidRDefault="00517813">
      <w:pPr>
        <w:rPr>
          <w:lang w:val="en-CA"/>
        </w:rPr>
      </w:pPr>
    </w:p>
    <w:p w14:paraId="3104346B" w14:textId="38148D5E" w:rsidR="00517813" w:rsidRPr="001760D7" w:rsidRDefault="00517813" w:rsidP="001760D7">
      <w:pPr>
        <w:pStyle w:val="ListParagraph"/>
        <w:numPr>
          <w:ilvl w:val="0"/>
          <w:numId w:val="33"/>
        </w:numPr>
        <w:rPr>
          <w:lang w:val="en-CA"/>
        </w:rPr>
      </w:pPr>
      <w:r w:rsidRPr="001760D7">
        <w:rPr>
          <w:lang w:val="en-CA"/>
        </w:rPr>
        <w:t>In 2017, SAI of Indonesia conducted an audit to assess the effectiveness of government policy related the prohibition of the use of trawls and seine nets in the territorial fishery management in Indonesia. The Ministry of Marine Affairs and Fisheries in 2015 has issued Ministerial Decree No 2/2015 about the Prohibition of Use of Fish Trawls and Seine Nets in Fisheries Management Areas and change it to the ministerial decree No. 71/2016 about the fishing line and fishing gear placement in Fisheries Management Area. The purpose of the issuance of this regulation is to reduce the use and practices of destructive fishing gear in Indonesian waters to realize sustainable fisheries development. The Ministry of Marine Affairs and Fisheries considers that trawls and seine nets are unsustainable fishing gear.</w:t>
      </w:r>
    </w:p>
    <w:p w14:paraId="65719CF2" w14:textId="77777777" w:rsidR="008F0884" w:rsidRPr="001760D7" w:rsidRDefault="008F0884">
      <w:pPr>
        <w:rPr>
          <w:lang w:val="en-CA"/>
        </w:rPr>
      </w:pPr>
    </w:p>
    <w:p w14:paraId="529EDF2F" w14:textId="77777777" w:rsidR="006E6921" w:rsidRDefault="00A009DD">
      <w:pPr>
        <w:pStyle w:val="Heading4"/>
      </w:pPr>
      <w:r>
        <w:t>Audit f</w:t>
      </w:r>
      <w:r w:rsidR="006E6921" w:rsidRPr="006E6921">
        <w:t>ramework</w:t>
      </w:r>
    </w:p>
    <w:p w14:paraId="46416A07" w14:textId="77777777" w:rsidR="008A081D" w:rsidRPr="001760D7" w:rsidRDefault="008A081D" w:rsidP="001760D7">
      <w:pPr>
        <w:pStyle w:val="ListParagraph"/>
        <w:numPr>
          <w:ilvl w:val="0"/>
          <w:numId w:val="33"/>
        </w:numPr>
        <w:rPr>
          <w:lang w:val="en-CA"/>
        </w:rPr>
      </w:pPr>
      <w:r w:rsidRPr="00A05436">
        <w:rPr>
          <w:lang w:val="en-US"/>
        </w:rPr>
        <w:t>The SAI</w:t>
      </w:r>
      <w:r w:rsidRPr="001760D7">
        <w:rPr>
          <w:lang w:val="en-CA"/>
        </w:rPr>
        <w:t xml:space="preserve"> of Indonesia</w:t>
      </w:r>
      <w:r w:rsidRPr="00A05436">
        <w:rPr>
          <w:lang w:val="en-US"/>
        </w:rPr>
        <w:t xml:space="preserve"> </w:t>
      </w:r>
      <w:r w:rsidRPr="001760D7">
        <w:rPr>
          <w:lang w:val="en-CA"/>
        </w:rPr>
        <w:t xml:space="preserve">has a role in auditing the Indonesian government’s efforts in the implementation of the SDGs. With the appropriate approach and audit framework, the possibility of fragmentation, overlap, duplication </w:t>
      </w:r>
      <w:r w:rsidRPr="0009307D">
        <w:rPr>
          <w:lang w:val="en-US"/>
        </w:rPr>
        <w:t xml:space="preserve">and omission </w:t>
      </w:r>
      <w:r w:rsidRPr="001760D7">
        <w:rPr>
          <w:lang w:val="en-CA"/>
        </w:rPr>
        <w:t xml:space="preserve">can be </w:t>
      </w:r>
      <w:r w:rsidRPr="0009307D">
        <w:rPr>
          <w:lang w:val="en-US"/>
        </w:rPr>
        <w:t xml:space="preserve">identified </w:t>
      </w:r>
      <w:r>
        <w:rPr>
          <w:lang w:val="en-US"/>
        </w:rPr>
        <w:t>in a systematic way</w:t>
      </w:r>
      <w:r w:rsidRPr="001760D7">
        <w:rPr>
          <w:lang w:val="en-CA"/>
        </w:rPr>
        <w:t>. One of the proposed audit frameworks for VNR 2017 is shown below.</w:t>
      </w:r>
    </w:p>
    <w:p w14:paraId="33E4DDCD" w14:textId="568D68C1" w:rsidR="00712DBE" w:rsidRPr="001760D7" w:rsidRDefault="00712DBE">
      <w:pPr>
        <w:rPr>
          <w:lang w:val="en-CA"/>
        </w:rPr>
      </w:pPr>
    </w:p>
    <w:p w14:paraId="6E1DBF23" w14:textId="77777777" w:rsidR="00712DBE" w:rsidRPr="00712DBE" w:rsidRDefault="00D33D0C">
      <w:r w:rsidRPr="003D081E">
        <w:rPr>
          <w:noProof/>
          <w:lang w:val="en-US" w:eastAsia="en-US"/>
        </w:rPr>
        <w:lastRenderedPageBreak/>
        <w:drawing>
          <wp:inline distT="0" distB="0" distL="0" distR="0" wp14:anchorId="31B3E506" wp14:editId="5D65D48B">
            <wp:extent cx="4819650" cy="26860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9650" cy="2686050"/>
                    </a:xfrm>
                    <a:prstGeom prst="rect">
                      <a:avLst/>
                    </a:prstGeom>
                    <a:noFill/>
                    <a:ln w="9525">
                      <a:solidFill>
                        <a:schemeClr val="tx1"/>
                      </a:solidFill>
                    </a:ln>
                  </pic:spPr>
                </pic:pic>
              </a:graphicData>
            </a:graphic>
          </wp:inline>
        </w:drawing>
      </w:r>
    </w:p>
    <w:p w14:paraId="063A8E5D" w14:textId="77777777" w:rsidR="00D33D0C" w:rsidRDefault="00D33D0C"/>
    <w:p w14:paraId="788CAE1E" w14:textId="77777777" w:rsidR="0013047E" w:rsidRPr="001760D7" w:rsidRDefault="00517813" w:rsidP="001760D7">
      <w:pPr>
        <w:pStyle w:val="ListParagraph"/>
        <w:numPr>
          <w:ilvl w:val="0"/>
          <w:numId w:val="33"/>
        </w:numPr>
        <w:rPr>
          <w:lang w:val="en-CA"/>
        </w:rPr>
      </w:pPr>
      <w:r w:rsidRPr="001760D7">
        <w:rPr>
          <w:lang w:val="en-CA"/>
        </w:rPr>
        <w:t xml:space="preserve">The stakeholders mapping of whole-of-government (WoG) can be scrutinized by using RACI </w:t>
      </w:r>
      <w:r>
        <w:rPr>
          <w:lang w:val="id-ID"/>
        </w:rPr>
        <w:t>model</w:t>
      </w:r>
      <w:r w:rsidRPr="001760D7">
        <w:rPr>
          <w:lang w:val="en-CA"/>
        </w:rPr>
        <w:t xml:space="preserve">, so the roles and responsibilities of each agency can be clarified for mapping the types of the gap. RACI model is a tool that can be used for identifying roles and responsibilities during organizational change process and is an abreviation of Responsible, Accountable, Consulted, and Informed. </w:t>
      </w:r>
    </w:p>
    <w:p w14:paraId="5BD7B34B" w14:textId="77777777" w:rsidR="0013047E" w:rsidRPr="001760D7" w:rsidRDefault="0013047E">
      <w:pPr>
        <w:rPr>
          <w:lang w:val="en-CA"/>
        </w:rPr>
      </w:pPr>
    </w:p>
    <w:p w14:paraId="7AF8F7A9" w14:textId="2E76A550" w:rsidR="00102186" w:rsidRPr="001760D7" w:rsidRDefault="00712DBE" w:rsidP="001760D7">
      <w:pPr>
        <w:pStyle w:val="ListParagraph"/>
        <w:numPr>
          <w:ilvl w:val="0"/>
          <w:numId w:val="33"/>
        </w:numPr>
        <w:rPr>
          <w:lang w:val="en-CA"/>
        </w:rPr>
      </w:pPr>
      <w:r w:rsidRPr="001760D7">
        <w:rPr>
          <w:lang w:val="en-CA"/>
        </w:rPr>
        <w:t xml:space="preserve">The </w:t>
      </w:r>
      <w:r w:rsidR="00CB1D54" w:rsidRPr="001760D7">
        <w:rPr>
          <w:lang w:val="en-CA"/>
        </w:rPr>
        <w:t>Sustainable Fisheries Management (</w:t>
      </w:r>
      <w:r w:rsidRPr="001760D7">
        <w:rPr>
          <w:lang w:val="en-CA"/>
        </w:rPr>
        <w:t>SFM</w:t>
      </w:r>
      <w:r w:rsidR="00CB1D54" w:rsidRPr="001760D7">
        <w:rPr>
          <w:lang w:val="en-CA"/>
        </w:rPr>
        <w:t>)</w:t>
      </w:r>
      <w:r w:rsidRPr="001760D7">
        <w:rPr>
          <w:lang w:val="en-CA"/>
        </w:rPr>
        <w:t xml:space="preserve"> </w:t>
      </w:r>
      <w:r w:rsidR="00CB1D54" w:rsidRPr="001760D7">
        <w:rPr>
          <w:lang w:val="en-CA"/>
        </w:rPr>
        <w:t xml:space="preserve">Framework </w:t>
      </w:r>
      <w:r w:rsidR="00F80084" w:rsidRPr="001760D7">
        <w:rPr>
          <w:lang w:val="en-CA"/>
        </w:rPr>
        <w:t>is</w:t>
      </w:r>
      <w:r w:rsidR="00CB1D54" w:rsidRPr="001760D7">
        <w:rPr>
          <w:lang w:val="en-CA"/>
        </w:rPr>
        <w:t xml:space="preserve"> also used as an audit framework.</w:t>
      </w:r>
      <w:r w:rsidR="0013047E" w:rsidRPr="001760D7">
        <w:rPr>
          <w:lang w:val="en-CA"/>
        </w:rPr>
        <w:t xml:space="preserve"> </w:t>
      </w:r>
      <w:r w:rsidR="00CB1D54" w:rsidRPr="001760D7">
        <w:rPr>
          <w:lang w:val="en-CA"/>
        </w:rPr>
        <w:t xml:space="preserve">SFM </w:t>
      </w:r>
      <w:r w:rsidR="00102186" w:rsidRPr="001760D7">
        <w:rPr>
          <w:lang w:val="en-CA"/>
        </w:rPr>
        <w:t>is an integrated process that seeks to attain an optimal state that balances ecological, economic, social and cultural objectives for fisheries</w:t>
      </w:r>
      <w:r w:rsidR="00102186" w:rsidRPr="00102186">
        <w:rPr>
          <w:vertAlign w:val="superscript"/>
        </w:rPr>
        <w:footnoteReference w:id="29"/>
      </w:r>
      <w:r w:rsidR="00102186" w:rsidRPr="001760D7">
        <w:rPr>
          <w:lang w:val="en-CA"/>
        </w:rPr>
        <w:t>. As with the concept of SDGs, the concept of SFM should not focus only on the ecological aspects but also on the economic and socio-cultural aspects.</w:t>
      </w:r>
    </w:p>
    <w:p w14:paraId="3C420C0D" w14:textId="77777777" w:rsidR="008F365C" w:rsidRPr="001760D7" w:rsidRDefault="008F365C">
      <w:pPr>
        <w:rPr>
          <w:lang w:val="en-CA"/>
        </w:rPr>
      </w:pPr>
    </w:p>
    <w:p w14:paraId="4CD519BA" w14:textId="77777777" w:rsidR="0095662F" w:rsidRDefault="0095662F">
      <w:pPr>
        <w:pStyle w:val="Heading4"/>
      </w:pPr>
      <w:r>
        <w:t>F</w:t>
      </w:r>
      <w:r w:rsidRPr="0095662F">
        <w:t>indings</w:t>
      </w:r>
      <w:r w:rsidR="006E6921">
        <w:t xml:space="preserve"> and </w:t>
      </w:r>
      <w:r w:rsidR="00A009DD">
        <w:t>r</w:t>
      </w:r>
      <w:r w:rsidR="006E6921">
        <w:t>ecommendation</w:t>
      </w:r>
    </w:p>
    <w:p w14:paraId="2648C798" w14:textId="3B35A0B3" w:rsidR="0095662F" w:rsidRPr="001760D7" w:rsidRDefault="0013047E" w:rsidP="001760D7">
      <w:pPr>
        <w:pStyle w:val="ListParagraph"/>
        <w:numPr>
          <w:ilvl w:val="0"/>
          <w:numId w:val="33"/>
        </w:numPr>
        <w:rPr>
          <w:lang w:val="en-CA"/>
        </w:rPr>
      </w:pPr>
      <w:r w:rsidRPr="001760D7">
        <w:rPr>
          <w:lang w:val="en-CA"/>
        </w:rPr>
        <w:t xml:space="preserve">From the VNR 2017, the Government of Indonesia identified main challenges </w:t>
      </w:r>
      <w:r w:rsidRPr="0013047E">
        <w:rPr>
          <w:lang w:val="id-ID"/>
        </w:rPr>
        <w:t>for SFM Indonesia as follows</w:t>
      </w:r>
      <w:r w:rsidR="00BE4198" w:rsidRPr="001760D7">
        <w:rPr>
          <w:lang w:val="en-CA"/>
        </w:rPr>
        <w:t>:</w:t>
      </w:r>
    </w:p>
    <w:p w14:paraId="5B5E5BE7" w14:textId="77777777" w:rsidR="00713FE1" w:rsidRPr="001760D7" w:rsidRDefault="00713FE1">
      <w:pPr>
        <w:rPr>
          <w:lang w:val="en-CA"/>
        </w:rPr>
      </w:pPr>
    </w:p>
    <w:p w14:paraId="511DCF96" w14:textId="77777777" w:rsidR="00712DBE" w:rsidRPr="001760D7" w:rsidRDefault="00712DBE">
      <w:pPr>
        <w:pStyle w:val="ListParagraph"/>
        <w:numPr>
          <w:ilvl w:val="0"/>
          <w:numId w:val="18"/>
        </w:numPr>
        <w:rPr>
          <w:lang w:val="en-CA"/>
        </w:rPr>
      </w:pPr>
      <w:r w:rsidRPr="001760D7">
        <w:rPr>
          <w:lang w:val="en-CA"/>
        </w:rPr>
        <w:t>Challenges in the utilization of fishery and marine resources are, among others, ineffective management of MPAs. This requires increased institutional and infrastructure facilities in managing MPAs (environmental issue).</w:t>
      </w:r>
    </w:p>
    <w:p w14:paraId="7FB17E43" w14:textId="77777777" w:rsidR="00712DBE" w:rsidRPr="001760D7" w:rsidRDefault="00712DBE">
      <w:pPr>
        <w:pStyle w:val="ListParagraph"/>
        <w:numPr>
          <w:ilvl w:val="0"/>
          <w:numId w:val="18"/>
        </w:numPr>
        <w:rPr>
          <w:lang w:val="en-CA"/>
        </w:rPr>
      </w:pPr>
      <w:r w:rsidRPr="001760D7">
        <w:rPr>
          <w:lang w:val="en-CA"/>
        </w:rPr>
        <w:t>Another challenge is to ensure that combating Illegal, Unreported, and Unregulated (IUU) fishing leads to full utilization of productive fishery potentials. This requires adequate facilities, infrastructure, and human resources to utilize fishery potentials that were previously stolen by foreign vessels (economic issue).</w:t>
      </w:r>
    </w:p>
    <w:p w14:paraId="5745C933" w14:textId="77777777" w:rsidR="00712DBE" w:rsidRPr="001760D7" w:rsidRDefault="00712DBE">
      <w:pPr>
        <w:pStyle w:val="ListParagraph"/>
        <w:numPr>
          <w:ilvl w:val="0"/>
          <w:numId w:val="18"/>
        </w:numPr>
        <w:rPr>
          <w:lang w:val="en-CA"/>
        </w:rPr>
      </w:pPr>
      <w:r w:rsidRPr="001760D7">
        <w:rPr>
          <w:lang w:val="en-CA"/>
        </w:rPr>
        <w:t>One more challenge is to assist small-scale fishers while preventing the occurrence of overfishing. Therefore, regulation to arrange the utilization of funding aid for small-scale fishers by maintaining the sustainable use of fish resources needs to be prepared (social issue).</w:t>
      </w:r>
    </w:p>
    <w:p w14:paraId="4DF8A541" w14:textId="77777777" w:rsidR="00713FE1" w:rsidRPr="001760D7" w:rsidRDefault="00713FE1">
      <w:pPr>
        <w:pStyle w:val="ListParagraph"/>
        <w:rPr>
          <w:lang w:val="en-CA"/>
        </w:rPr>
      </w:pPr>
    </w:p>
    <w:p w14:paraId="1FAB01DB" w14:textId="59F4D161" w:rsidR="0013047E" w:rsidRPr="00327031" w:rsidRDefault="0013047E" w:rsidP="001760D7">
      <w:pPr>
        <w:pStyle w:val="ListParagraph"/>
        <w:numPr>
          <w:ilvl w:val="0"/>
          <w:numId w:val="33"/>
        </w:numPr>
        <w:rPr>
          <w:lang w:val="id-ID"/>
        </w:rPr>
      </w:pPr>
      <w:r w:rsidRPr="00327031">
        <w:rPr>
          <w:lang w:val="id-ID"/>
        </w:rPr>
        <w:t xml:space="preserve">The main findings of the audit were the policies potentially affected the welfare of fishermen and the related industries (such as company, crew, traditional/small fisherman, and market). It is estimated that there would be a decline in the supply of fish processing </w:t>
      </w:r>
      <w:r>
        <w:rPr>
          <w:lang w:val="id-ID"/>
        </w:rPr>
        <w:t>unit which would affects the</w:t>
      </w:r>
      <w:r w:rsidRPr="00327031">
        <w:rPr>
          <w:lang w:val="id-ID"/>
        </w:rPr>
        <w:t xml:space="preserve"> social and economic. The Ministry of Marine Affairs and Fisheries already formulated the effort to resolve the effect, </w:t>
      </w:r>
      <w:r w:rsidRPr="00327031">
        <w:rPr>
          <w:lang w:val="id-ID"/>
        </w:rPr>
        <w:lastRenderedPageBreak/>
        <w:t>among others are the replacement of fishing vessels, aid, financial credit, and accelerate the licensing process of the fishing vessels replacement even though still not give the adequate solutions.</w:t>
      </w:r>
    </w:p>
    <w:p w14:paraId="20115AA5" w14:textId="77777777" w:rsidR="0013047E" w:rsidRDefault="0013047E">
      <w:pPr>
        <w:rPr>
          <w:lang w:val="id-ID"/>
        </w:rPr>
      </w:pPr>
    </w:p>
    <w:p w14:paraId="2B4482EB" w14:textId="68B42934" w:rsidR="00712DBE" w:rsidRPr="00712DBE" w:rsidRDefault="0013047E" w:rsidP="001760D7">
      <w:pPr>
        <w:pStyle w:val="ListParagraph"/>
        <w:numPr>
          <w:ilvl w:val="0"/>
          <w:numId w:val="33"/>
        </w:numPr>
        <w:rPr>
          <w:lang w:val="en-US"/>
        </w:rPr>
      </w:pPr>
      <w:r w:rsidRPr="00327031">
        <w:rPr>
          <w:lang w:val="id-ID"/>
        </w:rPr>
        <w:t>SAI of Indonesia recommend</w:t>
      </w:r>
      <w:r w:rsidR="00C4261C" w:rsidRPr="00C4261C">
        <w:rPr>
          <w:lang w:val="en-US"/>
        </w:rPr>
        <w:t>ed</w:t>
      </w:r>
      <w:r w:rsidRPr="00327031">
        <w:rPr>
          <w:lang w:val="id-ID"/>
        </w:rPr>
        <w:t xml:space="preserve"> that the Minister of Marine Affairs and Fisheries establishes a coordination mechanism between ministries/agencies, local governments, and stakeholders to optimize the development policies, more accurate in determining performance indicators to measure the level of welfare of fishermen, and considers the social and economic impacts of the policies</w:t>
      </w:r>
      <w:r w:rsidR="00712DBE" w:rsidRPr="00712DBE">
        <w:rPr>
          <w:lang w:val="id-ID"/>
        </w:rPr>
        <w:t>.</w:t>
      </w:r>
    </w:p>
    <w:p w14:paraId="7E5F3F98" w14:textId="77777777" w:rsidR="00712DBE" w:rsidRPr="00C7259B" w:rsidRDefault="00712DBE">
      <w:pPr>
        <w:rPr>
          <w:lang w:val="en-US"/>
        </w:rPr>
      </w:pPr>
    </w:p>
    <w:p w14:paraId="27179C56" w14:textId="6DBFBCA3" w:rsidR="0028479E" w:rsidRPr="001760D7" w:rsidRDefault="00173C9A">
      <w:pPr>
        <w:pStyle w:val="Heading3"/>
        <w:rPr>
          <w:lang w:val="en-CA"/>
        </w:rPr>
      </w:pPr>
      <w:bookmarkStart w:id="25" w:name="_Toc536692456"/>
      <w:r w:rsidRPr="001760D7">
        <w:rPr>
          <w:lang w:val="en-CA"/>
        </w:rPr>
        <w:t>3.</w:t>
      </w:r>
      <w:r w:rsidR="00713FE1" w:rsidRPr="001760D7">
        <w:rPr>
          <w:lang w:val="en-CA"/>
        </w:rPr>
        <w:t>b.3</w:t>
      </w:r>
      <w:r w:rsidR="000F279B" w:rsidRPr="001760D7">
        <w:rPr>
          <w:lang w:val="en-CA"/>
        </w:rPr>
        <w:t xml:space="preserve">) </w:t>
      </w:r>
      <w:r w:rsidR="00956EE2" w:rsidRPr="001760D7">
        <w:rPr>
          <w:lang w:val="en-CA"/>
        </w:rPr>
        <w:t xml:space="preserve">SAI Indonesia experience on monitoring recommendations using </w:t>
      </w:r>
      <w:r w:rsidR="00A71E64" w:rsidRPr="0028479E">
        <w:rPr>
          <w:lang w:val="en-US"/>
        </w:rPr>
        <w:t>Geographical Information System (GIS)</w:t>
      </w:r>
      <w:r w:rsidR="00E06EF3" w:rsidRPr="001760D7">
        <w:rPr>
          <w:lang w:val="en-CA"/>
        </w:rPr>
        <w:t xml:space="preserve"> for SDGs Audit</w:t>
      </w:r>
      <w:bookmarkEnd w:id="25"/>
    </w:p>
    <w:p w14:paraId="4FD55B4B" w14:textId="1FC03D95" w:rsidR="006E6921" w:rsidRDefault="0028479E" w:rsidP="001760D7">
      <w:pPr>
        <w:pStyle w:val="ListParagraph"/>
        <w:numPr>
          <w:ilvl w:val="0"/>
          <w:numId w:val="33"/>
        </w:numPr>
        <w:rPr>
          <w:lang w:val="en-US"/>
        </w:rPr>
      </w:pPr>
      <w:r w:rsidRPr="001760D7">
        <w:rPr>
          <w:bCs/>
          <w:lang w:val="en-CA"/>
        </w:rPr>
        <w:t>The</w:t>
      </w:r>
      <w:r w:rsidRPr="0028479E">
        <w:rPr>
          <w:lang w:val="en-US"/>
        </w:rPr>
        <w:t xml:space="preserve"> SAI Indonesia </w:t>
      </w:r>
      <w:r w:rsidR="009E058E">
        <w:rPr>
          <w:lang w:val="en-US"/>
        </w:rPr>
        <w:t>carried out an</w:t>
      </w:r>
      <w:r w:rsidRPr="0028479E">
        <w:rPr>
          <w:lang w:val="en-US"/>
        </w:rPr>
        <w:t xml:space="preserve"> audit related </w:t>
      </w:r>
      <w:r w:rsidR="009E058E">
        <w:rPr>
          <w:lang w:val="en-US"/>
        </w:rPr>
        <w:t>to</w:t>
      </w:r>
      <w:r w:rsidRPr="0028479E">
        <w:rPr>
          <w:lang w:val="en-US"/>
        </w:rPr>
        <w:t xml:space="preserve"> </w:t>
      </w:r>
      <w:r w:rsidR="009E058E" w:rsidRPr="0028479E">
        <w:rPr>
          <w:lang w:val="en-US"/>
        </w:rPr>
        <w:t xml:space="preserve">water pollution management </w:t>
      </w:r>
      <w:r w:rsidRPr="0028479E">
        <w:rPr>
          <w:lang w:val="en-US"/>
        </w:rPr>
        <w:t xml:space="preserve">in Brantas Watershed. </w:t>
      </w:r>
      <w:r w:rsidR="006E6921">
        <w:rPr>
          <w:lang w:val="en-US"/>
        </w:rPr>
        <w:t xml:space="preserve">The </w:t>
      </w:r>
      <w:r w:rsidR="006E6921" w:rsidRPr="006E6921">
        <w:rPr>
          <w:lang w:val="en-US"/>
        </w:rPr>
        <w:t>monitoring of the recommendation</w:t>
      </w:r>
      <w:r w:rsidR="006E6921">
        <w:rPr>
          <w:lang w:val="en-US"/>
        </w:rPr>
        <w:t>s</w:t>
      </w:r>
      <w:r w:rsidR="006E6921" w:rsidRPr="006E6921">
        <w:rPr>
          <w:lang w:val="en-US"/>
        </w:rPr>
        <w:t xml:space="preserve"> </w:t>
      </w:r>
      <w:r w:rsidR="006E6921">
        <w:rPr>
          <w:lang w:val="en-US"/>
        </w:rPr>
        <w:t xml:space="preserve">proposed in the audit is </w:t>
      </w:r>
      <w:r w:rsidR="006E6921" w:rsidRPr="006E6921">
        <w:rPr>
          <w:lang w:val="en-US"/>
        </w:rPr>
        <w:t>through</w:t>
      </w:r>
      <w:r w:rsidR="006E6921">
        <w:rPr>
          <w:lang w:val="en-US"/>
        </w:rPr>
        <w:t xml:space="preserve"> </w:t>
      </w:r>
      <w:r w:rsidR="00C4261C" w:rsidRPr="0028479E">
        <w:rPr>
          <w:lang w:val="en-US"/>
        </w:rPr>
        <w:t xml:space="preserve">Geographical Information System (GIS) </w:t>
      </w:r>
      <w:r w:rsidR="006E6921" w:rsidRPr="006E6921">
        <w:rPr>
          <w:lang w:val="en-US"/>
        </w:rPr>
        <w:t>for SDGs Audit</w:t>
      </w:r>
      <w:r w:rsidR="00C4261C">
        <w:rPr>
          <w:lang w:val="en-US"/>
        </w:rPr>
        <w:t>.</w:t>
      </w:r>
    </w:p>
    <w:p w14:paraId="471C3419" w14:textId="77777777" w:rsidR="006E6921" w:rsidRDefault="006E6921">
      <w:pPr>
        <w:rPr>
          <w:lang w:val="en-US"/>
        </w:rPr>
      </w:pPr>
    </w:p>
    <w:p w14:paraId="2007737B" w14:textId="77777777" w:rsidR="006E6921" w:rsidRDefault="006E6921">
      <w:pPr>
        <w:pStyle w:val="Heading4"/>
        <w:rPr>
          <w:lang w:val="en-US"/>
        </w:rPr>
      </w:pPr>
      <w:r w:rsidRPr="006E6921">
        <w:rPr>
          <w:lang w:val="en-US"/>
        </w:rPr>
        <w:t>Audit objective</w:t>
      </w:r>
    </w:p>
    <w:p w14:paraId="58E60BB3" w14:textId="69D136D4" w:rsidR="0028479E" w:rsidRPr="0028479E" w:rsidRDefault="0028479E" w:rsidP="001760D7">
      <w:pPr>
        <w:pStyle w:val="ListParagraph"/>
        <w:numPr>
          <w:ilvl w:val="0"/>
          <w:numId w:val="33"/>
        </w:numPr>
        <w:rPr>
          <w:lang w:val="en-US"/>
        </w:rPr>
      </w:pPr>
      <w:r w:rsidRPr="0028479E">
        <w:rPr>
          <w:lang w:val="en-US"/>
        </w:rPr>
        <w:t xml:space="preserve">The objective of this audit </w:t>
      </w:r>
      <w:r w:rsidR="00BB4DC0">
        <w:rPr>
          <w:lang w:val="en-US"/>
        </w:rPr>
        <w:t>was</w:t>
      </w:r>
      <w:r w:rsidRPr="0028479E">
        <w:rPr>
          <w:lang w:val="en-US"/>
        </w:rPr>
        <w:t xml:space="preserve"> the effectiveness of the watershed management at Brantas river basin. This audit </w:t>
      </w:r>
      <w:r w:rsidR="00BB4DC0">
        <w:rPr>
          <w:lang w:val="en-US"/>
        </w:rPr>
        <w:t>was</w:t>
      </w:r>
      <w:r w:rsidRPr="0028479E">
        <w:rPr>
          <w:lang w:val="en-US"/>
        </w:rPr>
        <w:t xml:space="preserve"> conducted base on a risk-based approach and using Geographical Information System to select audit sample. </w:t>
      </w:r>
    </w:p>
    <w:p w14:paraId="0C5BBFF3" w14:textId="77777777" w:rsidR="00BB4DC0" w:rsidRDefault="00BB4DC0">
      <w:pPr>
        <w:rPr>
          <w:lang w:val="en-US"/>
        </w:rPr>
      </w:pPr>
    </w:p>
    <w:p w14:paraId="36DF92A9" w14:textId="77777777" w:rsidR="006E6921" w:rsidRPr="006E6921" w:rsidRDefault="006E6921">
      <w:pPr>
        <w:pStyle w:val="Heading4"/>
        <w:rPr>
          <w:lang w:val="en-US"/>
        </w:rPr>
      </w:pPr>
      <w:r w:rsidRPr="006E6921">
        <w:rPr>
          <w:lang w:val="en-US"/>
        </w:rPr>
        <w:t>Scope</w:t>
      </w:r>
    </w:p>
    <w:p w14:paraId="3A0A3EE0" w14:textId="77777777" w:rsidR="0028479E" w:rsidRPr="0028479E" w:rsidRDefault="0028479E" w:rsidP="001760D7">
      <w:pPr>
        <w:pStyle w:val="ListParagraph"/>
        <w:numPr>
          <w:ilvl w:val="0"/>
          <w:numId w:val="33"/>
        </w:numPr>
        <w:rPr>
          <w:lang w:val="en-US"/>
        </w:rPr>
      </w:pPr>
      <w:r w:rsidRPr="0028479E">
        <w:rPr>
          <w:lang w:val="en-US"/>
        </w:rPr>
        <w:t xml:space="preserve">The scope of audit covers the activities of the Central Government and Local Government and other relevant agencies in the Brantas river basin </w:t>
      </w:r>
      <w:r w:rsidR="00BB4DC0" w:rsidRPr="0028479E">
        <w:rPr>
          <w:lang w:val="en-US"/>
        </w:rPr>
        <w:t>management that</w:t>
      </w:r>
      <w:r w:rsidRPr="0028479E">
        <w:rPr>
          <w:lang w:val="en-US"/>
        </w:rPr>
        <w:t xml:space="preserve"> includes conservation efforts of water resources. </w:t>
      </w:r>
    </w:p>
    <w:p w14:paraId="361AFD47" w14:textId="77777777" w:rsidR="00BB4DC0" w:rsidRDefault="00BB4DC0">
      <w:pPr>
        <w:rPr>
          <w:lang w:val="en-US"/>
        </w:rPr>
      </w:pPr>
    </w:p>
    <w:p w14:paraId="447367D5" w14:textId="77777777" w:rsidR="006E6921" w:rsidRPr="006E6921" w:rsidRDefault="006E6921">
      <w:pPr>
        <w:pStyle w:val="Heading4"/>
        <w:rPr>
          <w:lang w:val="en-US"/>
        </w:rPr>
      </w:pPr>
      <w:r w:rsidRPr="006E6921">
        <w:rPr>
          <w:lang w:val="en-US"/>
        </w:rPr>
        <w:t>Context</w:t>
      </w:r>
    </w:p>
    <w:p w14:paraId="1A632475" w14:textId="6E07F580" w:rsidR="0028479E" w:rsidRPr="0028479E" w:rsidRDefault="0028479E" w:rsidP="001760D7">
      <w:pPr>
        <w:pStyle w:val="ListParagraph"/>
        <w:numPr>
          <w:ilvl w:val="0"/>
          <w:numId w:val="33"/>
        </w:numPr>
        <w:rPr>
          <w:i/>
          <w:iCs/>
          <w:lang w:val="en-US"/>
        </w:rPr>
      </w:pPr>
      <w:r w:rsidRPr="0028479E">
        <w:rPr>
          <w:lang w:val="en-US"/>
        </w:rPr>
        <w:t xml:space="preserve">The reasons for SAI Indonesia to audit Brantas River Management are the development of the major cities in the Brantas River, resulting in increased demand for clean water and raw water. </w:t>
      </w:r>
      <w:r w:rsidR="00BB4DC0" w:rsidRPr="0028479E">
        <w:rPr>
          <w:lang w:val="en-US"/>
        </w:rPr>
        <w:t>In addition</w:t>
      </w:r>
      <w:r w:rsidRPr="0028479E">
        <w:rPr>
          <w:lang w:val="en-US"/>
        </w:rPr>
        <w:t xml:space="preserve">, the high concentration of population and industry in urban areas raises issued such as the emergence of slums area on the banks of the river. The river water quality is depending on the pollutants that contaminate Brantas watershed. Dominant pollutant sources that pollute Brantas River are </w:t>
      </w:r>
      <w:r w:rsidRPr="00713FE1">
        <w:rPr>
          <w:iCs/>
          <w:lang w:val="en-US"/>
        </w:rPr>
        <w:t xml:space="preserve">industrial waste, </w:t>
      </w:r>
      <w:r w:rsidR="00713FE1">
        <w:rPr>
          <w:iCs/>
          <w:lang w:val="en-US"/>
        </w:rPr>
        <w:t>d</w:t>
      </w:r>
      <w:r w:rsidRPr="00713FE1">
        <w:rPr>
          <w:iCs/>
          <w:lang w:val="en-US"/>
        </w:rPr>
        <w:t xml:space="preserve">omestic waste, and </w:t>
      </w:r>
      <w:r w:rsidR="00713FE1">
        <w:rPr>
          <w:iCs/>
          <w:lang w:val="en-US"/>
        </w:rPr>
        <w:t>a</w:t>
      </w:r>
      <w:r w:rsidRPr="00713FE1">
        <w:rPr>
          <w:iCs/>
          <w:lang w:val="en-US"/>
        </w:rPr>
        <w:t>gricultural waste.</w:t>
      </w:r>
    </w:p>
    <w:p w14:paraId="687A5A51" w14:textId="77777777" w:rsidR="00BB4DC0" w:rsidRDefault="00BB4DC0">
      <w:pPr>
        <w:rPr>
          <w:lang w:val="en-US"/>
        </w:rPr>
      </w:pPr>
    </w:p>
    <w:p w14:paraId="38E7D002" w14:textId="77777777" w:rsidR="006E6921" w:rsidRPr="006E6921" w:rsidRDefault="006E6921">
      <w:pPr>
        <w:pStyle w:val="Heading4"/>
        <w:rPr>
          <w:lang w:val="en-US"/>
        </w:rPr>
      </w:pPr>
      <w:r>
        <w:rPr>
          <w:lang w:val="en-US"/>
        </w:rPr>
        <w:t xml:space="preserve">Audit </w:t>
      </w:r>
      <w:r w:rsidR="00A009DD">
        <w:rPr>
          <w:lang w:val="en-US"/>
        </w:rPr>
        <w:t>f</w:t>
      </w:r>
      <w:r w:rsidRPr="006E6921">
        <w:rPr>
          <w:lang w:val="en-US"/>
        </w:rPr>
        <w:t>indings</w:t>
      </w:r>
    </w:p>
    <w:p w14:paraId="66111F7B" w14:textId="4937B954" w:rsidR="0028479E" w:rsidRPr="004D1F64" w:rsidRDefault="0028479E" w:rsidP="001760D7">
      <w:pPr>
        <w:pStyle w:val="ListParagraph"/>
        <w:numPr>
          <w:ilvl w:val="0"/>
          <w:numId w:val="33"/>
        </w:numPr>
        <w:rPr>
          <w:lang w:val="en-US"/>
        </w:rPr>
      </w:pPr>
      <w:r w:rsidRPr="0028479E">
        <w:rPr>
          <w:lang w:val="en-US"/>
        </w:rPr>
        <w:t>The findings of t</w:t>
      </w:r>
      <w:r w:rsidR="006E6921">
        <w:rPr>
          <w:lang w:val="en-US"/>
        </w:rPr>
        <w:t>he</w:t>
      </w:r>
      <w:r w:rsidRPr="0028479E">
        <w:rPr>
          <w:lang w:val="en-US"/>
        </w:rPr>
        <w:t xml:space="preserve"> audit are:</w:t>
      </w:r>
      <w:r w:rsidR="00C4261C">
        <w:rPr>
          <w:lang w:val="en-US"/>
        </w:rPr>
        <w:t xml:space="preserve"> t</w:t>
      </w:r>
      <w:r w:rsidRPr="004D1F64">
        <w:rPr>
          <w:lang w:val="en-US"/>
        </w:rPr>
        <w:t>he inventory of pollutant sources is not accurate and less reliable as a reference, and the Ministry of Environment has not determined the maximum load capacity of Brantas river.</w:t>
      </w:r>
    </w:p>
    <w:p w14:paraId="39F1B08A" w14:textId="77777777" w:rsidR="0028479E" w:rsidRPr="004D1F64" w:rsidRDefault="0028479E">
      <w:pPr>
        <w:pStyle w:val="ListParagraph"/>
        <w:numPr>
          <w:ilvl w:val="0"/>
          <w:numId w:val="19"/>
        </w:numPr>
        <w:rPr>
          <w:lang w:val="en-US"/>
        </w:rPr>
      </w:pPr>
      <w:r w:rsidRPr="004D1F64">
        <w:rPr>
          <w:lang w:val="en-US"/>
        </w:rPr>
        <w:t xml:space="preserve">For industrial waste, there are still weaknesses in the process of licensing and oversight of the businesses that could potentially produce wastewater. </w:t>
      </w:r>
    </w:p>
    <w:p w14:paraId="080E6578" w14:textId="77777777" w:rsidR="0028479E" w:rsidRPr="004D1F64" w:rsidRDefault="0028479E">
      <w:pPr>
        <w:pStyle w:val="ListParagraph"/>
        <w:numPr>
          <w:ilvl w:val="0"/>
          <w:numId w:val="19"/>
        </w:numPr>
        <w:rPr>
          <w:lang w:val="en-US"/>
        </w:rPr>
      </w:pPr>
      <w:r w:rsidRPr="004D1F64">
        <w:rPr>
          <w:lang w:val="en-US"/>
        </w:rPr>
        <w:t>For domestic waste, the ineffectiveness of sanitation pilot program of the Central Government in the absence of awareness of the Government to make the construction of sanitation facilities for domestic wastewater as a priority program.</w:t>
      </w:r>
    </w:p>
    <w:p w14:paraId="2B575D13" w14:textId="77777777" w:rsidR="00BB4DC0" w:rsidRDefault="00BB4DC0">
      <w:pPr>
        <w:rPr>
          <w:lang w:val="en-US"/>
        </w:rPr>
      </w:pPr>
    </w:p>
    <w:p w14:paraId="519A6962" w14:textId="77777777" w:rsidR="006E6921" w:rsidRPr="006E6921" w:rsidRDefault="006E6921">
      <w:pPr>
        <w:pStyle w:val="Heading4"/>
        <w:rPr>
          <w:lang w:val="en-US"/>
        </w:rPr>
      </w:pPr>
      <w:r w:rsidRPr="006E6921">
        <w:rPr>
          <w:lang w:val="en-US"/>
        </w:rPr>
        <w:t xml:space="preserve">Conclusion and </w:t>
      </w:r>
      <w:r w:rsidR="00A009DD">
        <w:rPr>
          <w:lang w:val="en-US"/>
        </w:rPr>
        <w:t>r</w:t>
      </w:r>
      <w:r w:rsidRPr="006E6921">
        <w:rPr>
          <w:lang w:val="en-US"/>
        </w:rPr>
        <w:t>ecommendations</w:t>
      </w:r>
    </w:p>
    <w:p w14:paraId="2BC9B962" w14:textId="03D78DAE" w:rsidR="0028479E" w:rsidRPr="0028479E" w:rsidRDefault="0028479E" w:rsidP="001760D7">
      <w:pPr>
        <w:pStyle w:val="ListParagraph"/>
        <w:numPr>
          <w:ilvl w:val="0"/>
          <w:numId w:val="33"/>
        </w:numPr>
        <w:rPr>
          <w:lang w:val="en-US"/>
        </w:rPr>
      </w:pPr>
      <w:r w:rsidRPr="0028479E">
        <w:rPr>
          <w:lang w:val="en-US"/>
        </w:rPr>
        <w:t>The impact of those findings is the quality degrades the water quality of Brantas river. The degrad</w:t>
      </w:r>
      <w:r w:rsidR="001C0A3F">
        <w:rPr>
          <w:lang w:val="en-US"/>
        </w:rPr>
        <w:t>ation</w:t>
      </w:r>
      <w:r w:rsidRPr="0028479E">
        <w:rPr>
          <w:lang w:val="en-US"/>
        </w:rPr>
        <w:t xml:space="preserve"> of water quality may increase the cost of water utilization for economic activities. According to the calculation model, the social cost of an impact of water quality decrease in Brantas River is projected at about USD 2.04 Million.</w:t>
      </w:r>
    </w:p>
    <w:p w14:paraId="0255230E" w14:textId="77777777" w:rsidR="00BE22CD" w:rsidRDefault="00BE22CD">
      <w:pPr>
        <w:rPr>
          <w:lang w:val="en-US"/>
        </w:rPr>
      </w:pPr>
    </w:p>
    <w:p w14:paraId="74D9A3D7" w14:textId="77777777" w:rsidR="0028479E" w:rsidRPr="0028479E" w:rsidRDefault="0028479E" w:rsidP="001760D7">
      <w:pPr>
        <w:pStyle w:val="ListParagraph"/>
        <w:numPr>
          <w:ilvl w:val="0"/>
          <w:numId w:val="33"/>
        </w:numPr>
        <w:rPr>
          <w:lang w:val="en-US"/>
        </w:rPr>
      </w:pPr>
      <w:r w:rsidRPr="0028479E">
        <w:rPr>
          <w:lang w:val="en-US"/>
        </w:rPr>
        <w:t>SAI recommendation</w:t>
      </w:r>
      <w:r w:rsidR="001D0A47">
        <w:rPr>
          <w:lang w:val="en-US"/>
        </w:rPr>
        <w:t>s</w:t>
      </w:r>
      <w:r w:rsidRPr="0028479E">
        <w:rPr>
          <w:lang w:val="en-US"/>
        </w:rPr>
        <w:t xml:space="preserve"> are:</w:t>
      </w:r>
    </w:p>
    <w:p w14:paraId="5C6F54A2" w14:textId="77777777" w:rsidR="0028479E" w:rsidRPr="004D1F64" w:rsidRDefault="0028479E">
      <w:pPr>
        <w:pStyle w:val="ListParagraph"/>
        <w:numPr>
          <w:ilvl w:val="0"/>
          <w:numId w:val="20"/>
        </w:numPr>
        <w:rPr>
          <w:lang w:val="en-US"/>
        </w:rPr>
      </w:pPr>
      <w:r w:rsidRPr="004D1F64">
        <w:rPr>
          <w:lang w:val="en-US"/>
        </w:rPr>
        <w:t>The Ministry of Environment should establish the threshold of the pollutant load capacity in the Brantas river basin.</w:t>
      </w:r>
    </w:p>
    <w:p w14:paraId="360EA97D" w14:textId="77777777" w:rsidR="0028479E" w:rsidRPr="004D1F64" w:rsidRDefault="0028479E">
      <w:pPr>
        <w:pStyle w:val="ListParagraph"/>
        <w:numPr>
          <w:ilvl w:val="0"/>
          <w:numId w:val="20"/>
        </w:numPr>
        <w:rPr>
          <w:lang w:val="en-US"/>
        </w:rPr>
      </w:pPr>
      <w:r w:rsidRPr="004D1F64">
        <w:rPr>
          <w:lang w:val="en-US"/>
        </w:rPr>
        <w:t xml:space="preserve">The Government should create an integrated program in implementing sanitation projects and encourage Local Government, which has not yet City Sanitation Strategic Plan, to immediately prepare it. The sanitation programs should be carried out by the large-scale approach and </w:t>
      </w:r>
      <w:r w:rsidRPr="004D1F64">
        <w:rPr>
          <w:lang w:val="en-US"/>
        </w:rPr>
        <w:lastRenderedPageBreak/>
        <w:t xml:space="preserve">comprehensive. It is necessary to provide incentives and disincentives to encourage the local government to build the city scale proper sanitation by the Minimum Service Standards. </w:t>
      </w:r>
    </w:p>
    <w:p w14:paraId="6B88E3B2" w14:textId="77777777" w:rsidR="0028479E" w:rsidRPr="004D1F64" w:rsidRDefault="0028479E">
      <w:pPr>
        <w:pStyle w:val="ListParagraph"/>
        <w:numPr>
          <w:ilvl w:val="0"/>
          <w:numId w:val="20"/>
        </w:numPr>
        <w:rPr>
          <w:lang w:val="en-US"/>
        </w:rPr>
      </w:pPr>
      <w:r w:rsidRPr="004D1F64">
        <w:rPr>
          <w:lang w:val="en-US"/>
        </w:rPr>
        <w:t>The Minister of Environment should develop an integrated control program for domestic waste in the Brantas river basin together with the Local Government.</w:t>
      </w:r>
    </w:p>
    <w:p w14:paraId="7D9401D8" w14:textId="77777777" w:rsidR="0028479E" w:rsidRPr="0028479E" w:rsidRDefault="0028479E">
      <w:pPr>
        <w:rPr>
          <w:lang w:val="en-US"/>
        </w:rPr>
      </w:pPr>
    </w:p>
    <w:p w14:paraId="3217C81C" w14:textId="65B2C964" w:rsidR="00BB4DC0" w:rsidRPr="00BB4DC0" w:rsidRDefault="006E6921">
      <w:pPr>
        <w:pStyle w:val="Heading4"/>
        <w:rPr>
          <w:lang w:val="en-US"/>
        </w:rPr>
      </w:pPr>
      <w:r>
        <w:rPr>
          <w:lang w:val="en-US"/>
        </w:rPr>
        <w:t>R</w:t>
      </w:r>
      <w:r w:rsidR="001D0A47">
        <w:rPr>
          <w:lang w:val="en-US"/>
        </w:rPr>
        <w:t>ecommendations</w:t>
      </w:r>
      <w:r>
        <w:rPr>
          <w:lang w:val="en-US"/>
        </w:rPr>
        <w:t xml:space="preserve"> monitoring</w:t>
      </w:r>
      <w:r w:rsidR="004644C0">
        <w:rPr>
          <w:lang w:val="en-US"/>
        </w:rPr>
        <w:t xml:space="preserve"> using </w:t>
      </w:r>
      <w:r w:rsidR="00A71E64">
        <w:rPr>
          <w:lang w:val="en-US"/>
        </w:rPr>
        <w:t>GIS</w:t>
      </w:r>
    </w:p>
    <w:p w14:paraId="5564B1C3" w14:textId="7CB2D7DA" w:rsidR="0028479E" w:rsidRPr="0028479E" w:rsidRDefault="00BE22CD" w:rsidP="001760D7">
      <w:pPr>
        <w:pStyle w:val="ListParagraph"/>
        <w:numPr>
          <w:ilvl w:val="0"/>
          <w:numId w:val="33"/>
        </w:numPr>
        <w:rPr>
          <w:lang w:val="id-ID"/>
        </w:rPr>
      </w:pPr>
      <w:r>
        <w:rPr>
          <w:lang w:val="en-US"/>
        </w:rPr>
        <w:t xml:space="preserve">SAI of Indonesia </w:t>
      </w:r>
      <w:r w:rsidR="0028479E" w:rsidRPr="0028479E">
        <w:rPr>
          <w:lang w:val="en-US"/>
        </w:rPr>
        <w:t>enhanced the monitoring of the recommendation using the Portal for SDGs Audit. This portal can monitor the outcome of each goal, for a specific watershed. The field indicators related to the watershed management for the environment is Dissolved Oxygen (Goal 6). While to measure the economic indicator, the stable light data from NASA has been used to proxy the GDP growth in that area (Goal 8). For the Social indicator, the annual change of the stable light is used to proxy the GINI ratio</w:t>
      </w:r>
      <w:r>
        <w:rPr>
          <w:rStyle w:val="FootnoteReference"/>
          <w:lang w:val="en-US"/>
        </w:rPr>
        <w:footnoteReference w:id="30"/>
      </w:r>
      <w:r w:rsidR="0028479E" w:rsidRPr="0028479E">
        <w:rPr>
          <w:lang w:val="en-US"/>
        </w:rPr>
        <w:t xml:space="preserve"> (Goal 10). The summation of these three indicators can be reflected in the trend of the poverty rate in the region (Goal 1).</w:t>
      </w:r>
      <w:r w:rsidR="0028479E" w:rsidRPr="0028479E">
        <w:rPr>
          <w:lang w:val="id-ID"/>
        </w:rPr>
        <w:t xml:space="preserve"> The audit of Brantas Watershed Management is also related to the HLPF theme of 2017 (Goal 3 and 14) and the HLPF theme of 2018 (Goal 6).</w:t>
      </w:r>
    </w:p>
    <w:p w14:paraId="13046CA5" w14:textId="77777777" w:rsidR="0028479E" w:rsidRPr="0028479E" w:rsidRDefault="0028479E">
      <w:pPr>
        <w:rPr>
          <w:lang w:val="en-US"/>
        </w:rPr>
      </w:pPr>
    </w:p>
    <w:p w14:paraId="2BC8B183" w14:textId="77777777" w:rsidR="0028479E" w:rsidRPr="0028479E" w:rsidRDefault="0028479E">
      <w:pPr>
        <w:rPr>
          <w:lang w:val="en-US"/>
        </w:rPr>
      </w:pPr>
      <w:r w:rsidRPr="0028479E">
        <w:rPr>
          <w:noProof/>
          <w:lang w:val="en-US" w:eastAsia="en-US"/>
        </w:rPr>
        <w:drawing>
          <wp:inline distT="0" distB="0" distL="0" distR="0" wp14:anchorId="2697CFA2" wp14:editId="29054C59">
            <wp:extent cx="2686050" cy="151090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03046" cy="1520464"/>
                    </a:xfrm>
                    <a:prstGeom prst="rect">
                      <a:avLst/>
                    </a:prstGeom>
                  </pic:spPr>
                </pic:pic>
              </a:graphicData>
            </a:graphic>
          </wp:inline>
        </w:drawing>
      </w:r>
    </w:p>
    <w:p w14:paraId="4D4EB193" w14:textId="77777777" w:rsidR="0028479E" w:rsidRPr="00BB4DC0" w:rsidRDefault="0028479E">
      <w:pPr>
        <w:rPr>
          <w:lang w:val="en-US"/>
        </w:rPr>
      </w:pPr>
      <w:r w:rsidRPr="00BB4DC0">
        <w:rPr>
          <w:lang w:val="en-US"/>
        </w:rPr>
        <w:t>Goal 6. Using Dissolved Oxygen (DO) monthly data as a proxy to water stress index</w:t>
      </w:r>
    </w:p>
    <w:p w14:paraId="5EFF3D13" w14:textId="77777777" w:rsidR="0028479E" w:rsidRPr="0028479E" w:rsidRDefault="0028479E">
      <w:pPr>
        <w:rPr>
          <w:lang w:val="en-US"/>
        </w:rPr>
      </w:pPr>
      <w:r w:rsidRPr="0028479E">
        <w:rPr>
          <w:noProof/>
          <w:lang w:val="en-US" w:eastAsia="en-US"/>
        </w:rPr>
        <w:drawing>
          <wp:inline distT="0" distB="0" distL="0" distR="0" wp14:anchorId="4B4ECBA5" wp14:editId="28E76690">
            <wp:extent cx="2709333" cy="1524000"/>
            <wp:effectExtent l="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17897" cy="1528817"/>
                    </a:xfrm>
                    <a:prstGeom prst="rect">
                      <a:avLst/>
                    </a:prstGeom>
                  </pic:spPr>
                </pic:pic>
              </a:graphicData>
            </a:graphic>
          </wp:inline>
        </w:drawing>
      </w:r>
    </w:p>
    <w:p w14:paraId="00D6F898" w14:textId="77777777" w:rsidR="0028479E" w:rsidRPr="004C52A3" w:rsidRDefault="0028479E">
      <w:pPr>
        <w:rPr>
          <w:lang w:val="en-US"/>
        </w:rPr>
      </w:pPr>
      <w:r w:rsidRPr="004C52A3">
        <w:rPr>
          <w:lang w:val="en-US"/>
        </w:rPr>
        <w:t>Goal 8. Using stable light satellite analysis as a proxy for the Indicator of GDP</w:t>
      </w:r>
    </w:p>
    <w:p w14:paraId="520B87E7" w14:textId="77777777" w:rsidR="0028479E" w:rsidRPr="0028479E" w:rsidRDefault="0028479E">
      <w:pPr>
        <w:rPr>
          <w:lang w:val="en-US"/>
        </w:rPr>
      </w:pPr>
    </w:p>
    <w:p w14:paraId="1F699AF6" w14:textId="77777777" w:rsidR="0028479E" w:rsidRPr="0028479E" w:rsidRDefault="0028479E">
      <w:pPr>
        <w:rPr>
          <w:lang w:val="en-US"/>
        </w:rPr>
      </w:pPr>
      <w:r w:rsidRPr="0028479E">
        <w:rPr>
          <w:noProof/>
          <w:lang w:val="en-US" w:eastAsia="en-US"/>
        </w:rPr>
        <w:lastRenderedPageBreak/>
        <w:drawing>
          <wp:inline distT="0" distB="0" distL="0" distR="0" wp14:anchorId="5056722F" wp14:editId="1F67670B">
            <wp:extent cx="2760133" cy="1552575"/>
            <wp:effectExtent l="0" t="0" r="254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65925" cy="1555833"/>
                    </a:xfrm>
                    <a:prstGeom prst="rect">
                      <a:avLst/>
                    </a:prstGeom>
                  </pic:spPr>
                </pic:pic>
              </a:graphicData>
            </a:graphic>
          </wp:inline>
        </w:drawing>
      </w:r>
    </w:p>
    <w:p w14:paraId="316A9FD7" w14:textId="77777777" w:rsidR="0028479E" w:rsidRPr="00533B25" w:rsidRDefault="0028479E">
      <w:pPr>
        <w:rPr>
          <w:lang w:val="en-US"/>
        </w:rPr>
      </w:pPr>
      <w:r w:rsidRPr="00533B25">
        <w:rPr>
          <w:lang w:val="en-US"/>
        </w:rPr>
        <w:t>Goal 10. Using the annual change of the steady light as a proxy for the Indicator of GINI ratio.</w:t>
      </w:r>
    </w:p>
    <w:p w14:paraId="6282D817" w14:textId="77777777" w:rsidR="0028479E" w:rsidRDefault="0028479E">
      <w:pPr>
        <w:rPr>
          <w:lang w:val="en-US"/>
        </w:rPr>
      </w:pPr>
    </w:p>
    <w:p w14:paraId="74F001DB" w14:textId="77777777" w:rsidR="00CE592A" w:rsidRPr="0028479E" w:rsidRDefault="00CE592A">
      <w:pPr>
        <w:rPr>
          <w:lang w:val="en-US"/>
        </w:rPr>
      </w:pPr>
    </w:p>
    <w:p w14:paraId="26818492" w14:textId="6D97B713" w:rsidR="00E97475" w:rsidRPr="001760D7" w:rsidRDefault="00173C9A">
      <w:pPr>
        <w:pStyle w:val="Heading2"/>
        <w:rPr>
          <w:rStyle w:val="IntenseEmphasis"/>
          <w:rFonts w:ascii="Arial" w:hAnsi="Arial" w:cs="Arial"/>
          <w:i w:val="0"/>
          <w:iCs w:val="0"/>
          <w:color w:val="2E74B5" w:themeColor="accent1" w:themeShade="BF"/>
          <w:sz w:val="18"/>
          <w:szCs w:val="20"/>
          <w:lang w:val="en-CA"/>
        </w:rPr>
      </w:pPr>
      <w:bookmarkStart w:id="26" w:name="_Toc536692457"/>
      <w:r w:rsidRPr="001760D7">
        <w:rPr>
          <w:rStyle w:val="IntenseEmphasis"/>
          <w:i w:val="0"/>
          <w:iCs w:val="0"/>
          <w:color w:val="2E74B5" w:themeColor="accent1" w:themeShade="BF"/>
          <w:lang w:val="en-CA"/>
        </w:rPr>
        <w:t xml:space="preserve">3.c) </w:t>
      </w:r>
      <w:r w:rsidR="00AC692F" w:rsidRPr="001760D7">
        <w:rPr>
          <w:rStyle w:val="IntenseEmphasis"/>
          <w:i w:val="0"/>
          <w:iCs w:val="0"/>
          <w:color w:val="2E74B5" w:themeColor="accent1" w:themeShade="BF"/>
          <w:lang w:val="en-CA"/>
        </w:rPr>
        <w:t>Common findings and challenges on auditing the 2030 Agenda</w:t>
      </w:r>
      <w:bookmarkEnd w:id="26"/>
    </w:p>
    <w:p w14:paraId="2703767A" w14:textId="77777777" w:rsidR="00AC692F" w:rsidRDefault="00AC692F" w:rsidP="00AC692F">
      <w:pPr>
        <w:pStyle w:val="Default"/>
        <w:spacing w:before="0"/>
        <w:ind w:right="57" w:firstLine="0"/>
        <w:jc w:val="both"/>
        <w:rPr>
          <w:rStyle w:val="IntenseEmphasis"/>
          <w:i w:val="0"/>
          <w:color w:val="auto"/>
          <w:sz w:val="20"/>
          <w:szCs w:val="20"/>
        </w:rPr>
      </w:pPr>
    </w:p>
    <w:p w14:paraId="590EDE40" w14:textId="77777777" w:rsidR="00AC692F" w:rsidRDefault="00AC692F" w:rsidP="001760D7">
      <w:pPr>
        <w:pStyle w:val="ListParagraph"/>
        <w:numPr>
          <w:ilvl w:val="0"/>
          <w:numId w:val="33"/>
        </w:numPr>
        <w:rPr>
          <w:rStyle w:val="IntenseEmphasis"/>
          <w:rFonts w:cs="Times New Roman"/>
          <w:i w:val="0"/>
          <w:color w:val="auto"/>
          <w:sz w:val="24"/>
          <w:szCs w:val="24"/>
          <w:lang w:val="en-GB"/>
        </w:rPr>
      </w:pPr>
      <w:r w:rsidRPr="001760D7">
        <w:rPr>
          <w:rStyle w:val="IntenseEmphasis"/>
          <w:i w:val="0"/>
          <w:color w:val="auto"/>
          <w:lang w:val="en-CA"/>
        </w:rPr>
        <w:t xml:space="preserve">This section focus on presenting </w:t>
      </w:r>
      <w:r w:rsidRPr="001028C9">
        <w:rPr>
          <w:lang w:val="id-ID"/>
        </w:rPr>
        <w:t xml:space="preserve">the </w:t>
      </w:r>
      <w:r w:rsidRPr="007C43C0">
        <w:rPr>
          <w:lang w:val="en-US"/>
        </w:rPr>
        <w:t>common</w:t>
      </w:r>
      <w:r w:rsidRPr="001028C9">
        <w:rPr>
          <w:lang w:val="id-ID"/>
        </w:rPr>
        <w:t xml:space="preserve"> audit findings and some of the challenges faced by SAIs on auditing preparedness for implementation of the 2030 Agenda</w:t>
      </w:r>
      <w:r w:rsidRPr="005926EC">
        <w:rPr>
          <w:lang w:val="en-US"/>
        </w:rPr>
        <w:t xml:space="preserve"> and SDGs</w:t>
      </w:r>
      <w:r w:rsidRPr="001760D7">
        <w:rPr>
          <w:rStyle w:val="IntenseEmphasis"/>
          <w:i w:val="0"/>
          <w:color w:val="auto"/>
          <w:lang w:val="en-CA"/>
        </w:rPr>
        <w:t>.</w:t>
      </w:r>
    </w:p>
    <w:p w14:paraId="2A711179" w14:textId="77777777" w:rsidR="00AC692F" w:rsidRDefault="00AC692F" w:rsidP="00AC692F">
      <w:pPr>
        <w:pStyle w:val="Default"/>
        <w:spacing w:before="0"/>
        <w:ind w:right="57" w:firstLine="0"/>
        <w:jc w:val="both"/>
        <w:rPr>
          <w:rStyle w:val="IntenseEmphasis"/>
          <w:i w:val="0"/>
          <w:color w:val="auto"/>
          <w:sz w:val="20"/>
          <w:szCs w:val="20"/>
        </w:rPr>
      </w:pPr>
    </w:p>
    <w:p w14:paraId="4EB808BA" w14:textId="01933014" w:rsidR="00AC692F" w:rsidRDefault="004648B8" w:rsidP="001760D7">
      <w:pPr>
        <w:pStyle w:val="ListParagraph"/>
        <w:numPr>
          <w:ilvl w:val="0"/>
          <w:numId w:val="33"/>
        </w:numPr>
        <w:rPr>
          <w:rStyle w:val="IntenseEmphasis"/>
          <w:rFonts w:cs="Times New Roman"/>
          <w:i w:val="0"/>
          <w:color w:val="auto"/>
          <w:sz w:val="24"/>
          <w:szCs w:val="24"/>
          <w:lang w:val="en-GB"/>
        </w:rPr>
      </w:pPr>
      <w:r w:rsidRPr="001760D7">
        <w:rPr>
          <w:rStyle w:val="IntenseEmphasis"/>
          <w:i w:val="0"/>
          <w:color w:val="auto"/>
          <w:lang w:val="en-CA"/>
        </w:rPr>
        <w:t xml:space="preserve">In July 2018, </w:t>
      </w:r>
      <w:r w:rsidR="00AC692F" w:rsidRPr="001760D7">
        <w:rPr>
          <w:rStyle w:val="IntenseEmphasis"/>
          <w:i w:val="0"/>
          <w:color w:val="auto"/>
          <w:lang w:val="en-CA"/>
        </w:rPr>
        <w:t xml:space="preserve">the IDI and the United Nations Department of Social and Economic Affairs (UNDESA) organized the meeting on “SAI contributions to the 2030 Agenda and the Sustainable Development Goals”. During the meeting, SAIs from different regions presented the emerging findings and challenges from the audits they have conducted on preparedness for the implementation of the SDGs. </w:t>
      </w:r>
    </w:p>
    <w:p w14:paraId="7780666A" w14:textId="77777777" w:rsidR="004648B8" w:rsidRDefault="004648B8" w:rsidP="00AC692F">
      <w:pPr>
        <w:pStyle w:val="Default"/>
        <w:spacing w:before="0"/>
        <w:ind w:right="57" w:firstLine="0"/>
        <w:jc w:val="both"/>
        <w:rPr>
          <w:rStyle w:val="IntenseEmphasis"/>
          <w:i w:val="0"/>
          <w:color w:val="auto"/>
          <w:sz w:val="20"/>
          <w:szCs w:val="20"/>
        </w:rPr>
      </w:pPr>
    </w:p>
    <w:p w14:paraId="0533A323" w14:textId="77777777" w:rsidR="00AC692F" w:rsidRDefault="00AC692F" w:rsidP="001760D7">
      <w:pPr>
        <w:pStyle w:val="ListParagraph"/>
        <w:numPr>
          <w:ilvl w:val="0"/>
          <w:numId w:val="33"/>
        </w:numPr>
        <w:rPr>
          <w:rStyle w:val="IntenseEmphasis"/>
          <w:rFonts w:cs="Times New Roman"/>
          <w:i w:val="0"/>
          <w:color w:val="auto"/>
          <w:sz w:val="24"/>
          <w:szCs w:val="24"/>
          <w:lang w:val="en-GB"/>
        </w:rPr>
      </w:pPr>
      <w:r w:rsidRPr="001760D7">
        <w:rPr>
          <w:rStyle w:val="IntenseEmphasis"/>
          <w:i w:val="0"/>
          <w:color w:val="auto"/>
          <w:lang w:val="en-CA"/>
        </w:rPr>
        <w:t>According to the meeting report</w:t>
      </w:r>
      <w:r>
        <w:rPr>
          <w:rStyle w:val="FootnoteReference"/>
          <w:iCs/>
        </w:rPr>
        <w:footnoteReference w:id="31"/>
      </w:r>
      <w:r w:rsidRPr="001760D7">
        <w:rPr>
          <w:rStyle w:val="IntenseEmphasis"/>
          <w:i w:val="0"/>
          <w:color w:val="auto"/>
          <w:lang w:val="en-CA"/>
        </w:rPr>
        <w:t xml:space="preserve"> and the auditing experiences presented previously in this guideline, the emerging common findings of the audits on preparedness for the implementation of SDGs are:</w:t>
      </w:r>
    </w:p>
    <w:p w14:paraId="290627D8" w14:textId="77777777" w:rsidR="00AC692F" w:rsidRDefault="00AC692F" w:rsidP="00AC692F">
      <w:pPr>
        <w:pStyle w:val="Default"/>
        <w:spacing w:before="0"/>
        <w:ind w:right="57" w:firstLine="0"/>
        <w:jc w:val="both"/>
        <w:rPr>
          <w:rStyle w:val="IntenseEmphasis"/>
          <w:i w:val="0"/>
          <w:color w:val="auto"/>
          <w:sz w:val="20"/>
          <w:szCs w:val="20"/>
        </w:rPr>
      </w:pPr>
    </w:p>
    <w:tbl>
      <w:tblPr>
        <w:tblStyle w:val="GridTable6Colorful-Accent1"/>
        <w:tblW w:w="8500" w:type="dxa"/>
        <w:tblLook w:val="04A0" w:firstRow="1" w:lastRow="0" w:firstColumn="1" w:lastColumn="0" w:noHBand="0" w:noVBand="1"/>
      </w:tblPr>
      <w:tblGrid>
        <w:gridCol w:w="1751"/>
        <w:gridCol w:w="6749"/>
      </w:tblGrid>
      <w:tr w:rsidR="00C310CE" w:rsidRPr="004830EB" w14:paraId="777FADFB" w14:textId="77777777" w:rsidTr="00C31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vMerge w:val="restart"/>
          </w:tcPr>
          <w:p w14:paraId="6C3350CC" w14:textId="0D860386" w:rsidR="00C310CE" w:rsidRDefault="00C310CE" w:rsidP="00AC692F">
            <w:pPr>
              <w:pStyle w:val="Default"/>
              <w:spacing w:before="0"/>
              <w:ind w:right="57" w:firstLine="0"/>
              <w:rPr>
                <w:rFonts w:cs="Arial"/>
                <w:color w:val="auto"/>
                <w:sz w:val="20"/>
                <w:szCs w:val="20"/>
              </w:rPr>
            </w:pPr>
            <w:r>
              <w:rPr>
                <w:rFonts w:cs="Arial"/>
                <w:color w:val="auto"/>
                <w:sz w:val="20"/>
                <w:szCs w:val="20"/>
              </w:rPr>
              <w:t>Institutional framework</w:t>
            </w:r>
          </w:p>
        </w:tc>
        <w:tc>
          <w:tcPr>
            <w:tcW w:w="6749" w:type="dxa"/>
          </w:tcPr>
          <w:p w14:paraId="07AF9F51" w14:textId="77777777" w:rsidR="00C310CE" w:rsidRPr="00434B67" w:rsidRDefault="00C310CE" w:rsidP="00AC692F">
            <w:pPr>
              <w:pStyle w:val="Default"/>
              <w:spacing w:before="0"/>
              <w:ind w:right="57" w:firstLine="0"/>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434B67">
              <w:rPr>
                <w:rFonts w:cs="Arial"/>
                <w:b w:val="0"/>
                <w:color w:val="auto"/>
                <w:sz w:val="20"/>
                <w:szCs w:val="20"/>
              </w:rPr>
              <w:t xml:space="preserve">Risks of duplications and overlaps in institutional structures for SDG implementation. </w:t>
            </w:r>
          </w:p>
        </w:tc>
      </w:tr>
      <w:tr w:rsidR="00C310CE" w:rsidRPr="004830EB" w14:paraId="7D366B44" w14:textId="77777777" w:rsidTr="00C3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vMerge/>
          </w:tcPr>
          <w:p w14:paraId="784261ED" w14:textId="77777777" w:rsidR="00C310CE" w:rsidRDefault="00C310CE" w:rsidP="00AC692F">
            <w:pPr>
              <w:pStyle w:val="Default"/>
              <w:spacing w:before="0"/>
              <w:ind w:right="57" w:firstLine="0"/>
              <w:rPr>
                <w:rFonts w:cs="Arial"/>
                <w:color w:val="auto"/>
                <w:sz w:val="20"/>
                <w:szCs w:val="20"/>
              </w:rPr>
            </w:pPr>
          </w:p>
        </w:tc>
        <w:tc>
          <w:tcPr>
            <w:tcW w:w="6749" w:type="dxa"/>
          </w:tcPr>
          <w:p w14:paraId="25B3C918" w14:textId="77777777" w:rsidR="00C310CE" w:rsidRDefault="00C310CE" w:rsidP="00AC692F">
            <w:pPr>
              <w:pStyle w:val="Default"/>
              <w:spacing w:before="0"/>
              <w:ind w:right="57" w:firstLine="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 xml:space="preserve">Lack of clear definition of roles and responsibilities of some of the key actors in the implementation of the SDGs. </w:t>
            </w:r>
          </w:p>
        </w:tc>
      </w:tr>
      <w:tr w:rsidR="00C310CE" w:rsidRPr="004830EB" w14:paraId="6E8150F1" w14:textId="77777777" w:rsidTr="00C310CE">
        <w:tc>
          <w:tcPr>
            <w:cnfStyle w:val="001000000000" w:firstRow="0" w:lastRow="0" w:firstColumn="1" w:lastColumn="0" w:oddVBand="0" w:evenVBand="0" w:oddHBand="0" w:evenHBand="0" w:firstRowFirstColumn="0" w:firstRowLastColumn="0" w:lastRowFirstColumn="0" w:lastRowLastColumn="0"/>
            <w:tcW w:w="1751" w:type="dxa"/>
            <w:vMerge/>
          </w:tcPr>
          <w:p w14:paraId="49A0FB07" w14:textId="77777777" w:rsidR="00C310CE" w:rsidRDefault="00C310CE" w:rsidP="00C310CE">
            <w:pPr>
              <w:pStyle w:val="Default"/>
              <w:spacing w:before="0"/>
              <w:ind w:right="57" w:firstLine="0"/>
              <w:rPr>
                <w:rFonts w:cs="Arial"/>
                <w:color w:val="auto"/>
                <w:sz w:val="20"/>
                <w:szCs w:val="20"/>
              </w:rPr>
            </w:pPr>
          </w:p>
        </w:tc>
        <w:tc>
          <w:tcPr>
            <w:tcW w:w="6749" w:type="dxa"/>
          </w:tcPr>
          <w:p w14:paraId="3FCB1F6C" w14:textId="00231DC6" w:rsidR="00C310CE" w:rsidRDefault="00C310CE" w:rsidP="00C310CE">
            <w:pPr>
              <w:pStyle w:val="Default"/>
              <w:spacing w:before="0"/>
              <w:ind w:right="57" w:firstLine="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Absent of deficient long term planning for the implementation of the 2030 Agenda</w:t>
            </w:r>
          </w:p>
        </w:tc>
      </w:tr>
      <w:tr w:rsidR="00C310CE" w:rsidRPr="004830EB" w14:paraId="3E721B0E" w14:textId="77777777" w:rsidTr="00C3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vMerge/>
          </w:tcPr>
          <w:p w14:paraId="27530770" w14:textId="77777777" w:rsidR="00C310CE" w:rsidRDefault="00C310CE" w:rsidP="00C310CE">
            <w:pPr>
              <w:pStyle w:val="Default"/>
              <w:spacing w:before="0"/>
              <w:ind w:right="57" w:firstLine="0"/>
              <w:rPr>
                <w:rFonts w:cs="Arial"/>
                <w:color w:val="auto"/>
                <w:sz w:val="20"/>
                <w:szCs w:val="20"/>
              </w:rPr>
            </w:pPr>
          </w:p>
        </w:tc>
        <w:tc>
          <w:tcPr>
            <w:tcW w:w="6749" w:type="dxa"/>
          </w:tcPr>
          <w:p w14:paraId="3751212A" w14:textId="04C59262" w:rsidR="00C310CE" w:rsidRDefault="004648B8" w:rsidP="00C310CE">
            <w:pPr>
              <w:pStyle w:val="Default"/>
              <w:spacing w:before="0"/>
              <w:ind w:right="57" w:firstLine="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 xml:space="preserve">Deficiencies in the stakeholder engagement process around SDGs, such as </w:t>
            </w:r>
            <w:r w:rsidRPr="00EE1E5B">
              <w:rPr>
                <w:rFonts w:cs="Arial"/>
                <w:color w:val="auto"/>
                <w:sz w:val="20"/>
                <w:szCs w:val="20"/>
              </w:rPr>
              <w:t>awareness raising</w:t>
            </w:r>
            <w:r>
              <w:rPr>
                <w:rFonts w:cs="Arial"/>
                <w:color w:val="auto"/>
                <w:sz w:val="20"/>
                <w:szCs w:val="20"/>
              </w:rPr>
              <w:t xml:space="preserve"> </w:t>
            </w:r>
            <w:r w:rsidRPr="00EE1E5B">
              <w:rPr>
                <w:rFonts w:cs="Arial"/>
                <w:color w:val="auto"/>
                <w:sz w:val="20"/>
                <w:szCs w:val="20"/>
              </w:rPr>
              <w:t xml:space="preserve">efforts </w:t>
            </w:r>
            <w:r>
              <w:rPr>
                <w:rFonts w:cs="Arial"/>
                <w:color w:val="auto"/>
                <w:sz w:val="20"/>
                <w:szCs w:val="20"/>
              </w:rPr>
              <w:t>do</w:t>
            </w:r>
            <w:r w:rsidRPr="00EE1E5B">
              <w:rPr>
                <w:rFonts w:cs="Arial"/>
                <w:color w:val="auto"/>
                <w:sz w:val="20"/>
                <w:szCs w:val="20"/>
              </w:rPr>
              <w:t xml:space="preserve"> not target all the relevant</w:t>
            </w:r>
            <w:r>
              <w:rPr>
                <w:rFonts w:cs="Arial"/>
                <w:color w:val="auto"/>
                <w:sz w:val="20"/>
                <w:szCs w:val="20"/>
              </w:rPr>
              <w:t xml:space="preserve"> </w:t>
            </w:r>
            <w:r w:rsidRPr="00EE1E5B">
              <w:rPr>
                <w:rFonts w:cs="Arial"/>
                <w:color w:val="auto"/>
                <w:sz w:val="20"/>
                <w:szCs w:val="20"/>
              </w:rPr>
              <w:t>stakeholders (e.g., municipalities, private sector)</w:t>
            </w:r>
          </w:p>
        </w:tc>
      </w:tr>
      <w:tr w:rsidR="00C310CE" w:rsidRPr="004830EB" w14:paraId="2234C4F7" w14:textId="77777777" w:rsidTr="00C310CE">
        <w:tc>
          <w:tcPr>
            <w:cnfStyle w:val="001000000000" w:firstRow="0" w:lastRow="0" w:firstColumn="1" w:lastColumn="0" w:oddVBand="0" w:evenVBand="0" w:oddHBand="0" w:evenHBand="0" w:firstRowFirstColumn="0" w:firstRowLastColumn="0" w:lastRowFirstColumn="0" w:lastRowLastColumn="0"/>
            <w:tcW w:w="1751" w:type="dxa"/>
            <w:vMerge w:val="restart"/>
          </w:tcPr>
          <w:p w14:paraId="2EBEFBC1" w14:textId="7512BBF9" w:rsidR="00C310CE" w:rsidRDefault="00C310CE" w:rsidP="00C310CE">
            <w:pPr>
              <w:pStyle w:val="Default"/>
              <w:spacing w:before="0"/>
              <w:ind w:right="57" w:firstLine="0"/>
              <w:rPr>
                <w:rFonts w:cs="Arial"/>
                <w:color w:val="auto"/>
                <w:sz w:val="20"/>
                <w:szCs w:val="20"/>
              </w:rPr>
            </w:pPr>
            <w:r>
              <w:rPr>
                <w:rFonts w:cs="Arial"/>
                <w:color w:val="auto"/>
                <w:sz w:val="20"/>
                <w:szCs w:val="20"/>
              </w:rPr>
              <w:t>Policy Coherence and Integration</w:t>
            </w:r>
          </w:p>
        </w:tc>
        <w:tc>
          <w:tcPr>
            <w:tcW w:w="6749" w:type="dxa"/>
          </w:tcPr>
          <w:p w14:paraId="6FCCE331" w14:textId="164DB4CF" w:rsidR="00C310CE" w:rsidRDefault="00C310CE" w:rsidP="00C310CE">
            <w:pPr>
              <w:pStyle w:val="Default"/>
              <w:spacing w:before="0"/>
              <w:ind w:right="57" w:firstLine="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Deficiencies in the horizontal integration, with some SAIs reporting that little attention has been paid to policies synergies and trade-offs, and that governmental agencies continue working in silos.</w:t>
            </w:r>
          </w:p>
        </w:tc>
      </w:tr>
      <w:tr w:rsidR="00C310CE" w:rsidRPr="004830EB" w14:paraId="77A4A7E1" w14:textId="77777777" w:rsidTr="00C3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vMerge/>
          </w:tcPr>
          <w:p w14:paraId="2BBE0FD5" w14:textId="77777777" w:rsidR="00C310CE" w:rsidRDefault="00C310CE" w:rsidP="00C310CE">
            <w:pPr>
              <w:pStyle w:val="Default"/>
              <w:spacing w:before="0"/>
              <w:ind w:right="57" w:firstLine="0"/>
              <w:rPr>
                <w:rFonts w:cs="Arial"/>
                <w:color w:val="auto"/>
                <w:sz w:val="20"/>
                <w:szCs w:val="20"/>
              </w:rPr>
            </w:pPr>
          </w:p>
        </w:tc>
        <w:tc>
          <w:tcPr>
            <w:tcW w:w="6749" w:type="dxa"/>
          </w:tcPr>
          <w:p w14:paraId="3572293C" w14:textId="2849BBF7" w:rsidR="00C310CE" w:rsidRDefault="00C310CE" w:rsidP="00C310CE">
            <w:pPr>
              <w:pStyle w:val="Default"/>
              <w:spacing w:before="0"/>
              <w:ind w:right="57" w:firstLine="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Deficiencies in the vertical integration, with lack of support from the national level to integrate the SDGs at the sub-national level</w:t>
            </w:r>
          </w:p>
        </w:tc>
      </w:tr>
      <w:tr w:rsidR="00C310CE" w:rsidRPr="004830EB" w14:paraId="0EA46EB7" w14:textId="77777777" w:rsidTr="00C310CE">
        <w:tc>
          <w:tcPr>
            <w:cnfStyle w:val="001000000000" w:firstRow="0" w:lastRow="0" w:firstColumn="1" w:lastColumn="0" w:oddVBand="0" w:evenVBand="0" w:oddHBand="0" w:evenHBand="0" w:firstRowFirstColumn="0" w:firstRowLastColumn="0" w:lastRowFirstColumn="0" w:lastRowLastColumn="0"/>
            <w:tcW w:w="1751" w:type="dxa"/>
            <w:vMerge w:val="restart"/>
          </w:tcPr>
          <w:p w14:paraId="4983DBBD" w14:textId="77777777" w:rsidR="00C310CE" w:rsidRDefault="00C310CE" w:rsidP="00C310CE">
            <w:pPr>
              <w:pStyle w:val="Default"/>
              <w:spacing w:before="0"/>
              <w:ind w:right="57" w:firstLine="0"/>
              <w:rPr>
                <w:rFonts w:cs="Arial"/>
                <w:color w:val="auto"/>
                <w:sz w:val="20"/>
                <w:szCs w:val="20"/>
              </w:rPr>
            </w:pPr>
            <w:r>
              <w:rPr>
                <w:rFonts w:cs="Arial"/>
                <w:color w:val="auto"/>
                <w:sz w:val="20"/>
                <w:szCs w:val="20"/>
              </w:rPr>
              <w:t>Means of Implementation</w:t>
            </w:r>
          </w:p>
        </w:tc>
        <w:tc>
          <w:tcPr>
            <w:tcW w:w="6749" w:type="dxa"/>
          </w:tcPr>
          <w:p w14:paraId="6291CE4E" w14:textId="77777777" w:rsidR="00C310CE" w:rsidRDefault="00C310CE" w:rsidP="00C310CE">
            <w:pPr>
              <w:pStyle w:val="Default"/>
              <w:spacing w:before="0"/>
              <w:ind w:right="57" w:firstLine="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Inadequate alignment of budgets to the SDGs, with national budgeting objectives and priorities disconnected  with the SDGs</w:t>
            </w:r>
          </w:p>
        </w:tc>
      </w:tr>
      <w:tr w:rsidR="00C310CE" w:rsidRPr="004830EB" w14:paraId="6B720BD0" w14:textId="77777777" w:rsidTr="00C3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vMerge/>
          </w:tcPr>
          <w:p w14:paraId="553816EE" w14:textId="77777777" w:rsidR="00C310CE" w:rsidRDefault="00C310CE" w:rsidP="00C310CE">
            <w:pPr>
              <w:pStyle w:val="Default"/>
              <w:spacing w:before="0"/>
              <w:ind w:right="57" w:firstLine="0"/>
              <w:rPr>
                <w:rFonts w:cs="Arial"/>
                <w:color w:val="auto"/>
                <w:sz w:val="20"/>
                <w:szCs w:val="20"/>
              </w:rPr>
            </w:pPr>
          </w:p>
        </w:tc>
        <w:tc>
          <w:tcPr>
            <w:tcW w:w="6749" w:type="dxa"/>
          </w:tcPr>
          <w:p w14:paraId="63D487FE" w14:textId="77777777" w:rsidR="00C310CE" w:rsidRDefault="00C310CE" w:rsidP="00C310CE">
            <w:pPr>
              <w:pStyle w:val="Default"/>
              <w:spacing w:before="0"/>
              <w:ind w:right="57" w:firstLine="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Budget execution and monitoring is done in silos, without considering the integrated approach required by the SDGs</w:t>
            </w:r>
          </w:p>
        </w:tc>
      </w:tr>
      <w:tr w:rsidR="00C310CE" w:rsidRPr="004830EB" w14:paraId="41227A7A" w14:textId="77777777" w:rsidTr="00C310CE">
        <w:tc>
          <w:tcPr>
            <w:cnfStyle w:val="001000000000" w:firstRow="0" w:lastRow="0" w:firstColumn="1" w:lastColumn="0" w:oddVBand="0" w:evenVBand="0" w:oddHBand="0" w:evenHBand="0" w:firstRowFirstColumn="0" w:firstRowLastColumn="0" w:lastRowFirstColumn="0" w:lastRowLastColumn="0"/>
            <w:tcW w:w="1751" w:type="dxa"/>
            <w:vMerge/>
          </w:tcPr>
          <w:p w14:paraId="113C2406" w14:textId="77777777" w:rsidR="00C310CE" w:rsidRDefault="00C310CE" w:rsidP="00C310CE">
            <w:pPr>
              <w:pStyle w:val="Default"/>
              <w:spacing w:before="0"/>
              <w:ind w:right="57" w:firstLine="0"/>
              <w:rPr>
                <w:rFonts w:cs="Arial"/>
                <w:color w:val="auto"/>
                <w:sz w:val="20"/>
                <w:szCs w:val="20"/>
              </w:rPr>
            </w:pPr>
          </w:p>
        </w:tc>
        <w:tc>
          <w:tcPr>
            <w:tcW w:w="6749" w:type="dxa"/>
          </w:tcPr>
          <w:p w14:paraId="4B3EBE97" w14:textId="77777777" w:rsidR="00C310CE" w:rsidRDefault="00C310CE" w:rsidP="00C310CE">
            <w:pPr>
              <w:pStyle w:val="Default"/>
              <w:spacing w:before="0"/>
              <w:ind w:right="57" w:firstLine="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 xml:space="preserve">Capacity constraints and deficits in line agencies responsible for activities related to the implementation of SDGs </w:t>
            </w:r>
          </w:p>
        </w:tc>
      </w:tr>
      <w:tr w:rsidR="00C310CE" w:rsidRPr="004830EB" w14:paraId="695CCE3F" w14:textId="77777777" w:rsidTr="00C3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vMerge/>
          </w:tcPr>
          <w:p w14:paraId="62C16911" w14:textId="77777777" w:rsidR="00C310CE" w:rsidRDefault="00C310CE" w:rsidP="00C310CE">
            <w:pPr>
              <w:pStyle w:val="Default"/>
              <w:spacing w:before="0"/>
              <w:ind w:right="57" w:firstLine="0"/>
              <w:rPr>
                <w:rFonts w:cs="Arial"/>
                <w:color w:val="auto"/>
                <w:sz w:val="20"/>
                <w:szCs w:val="20"/>
              </w:rPr>
            </w:pPr>
          </w:p>
        </w:tc>
        <w:tc>
          <w:tcPr>
            <w:tcW w:w="6749" w:type="dxa"/>
          </w:tcPr>
          <w:p w14:paraId="30E8ADB5" w14:textId="77777777" w:rsidR="00C310CE" w:rsidRDefault="00C310CE" w:rsidP="00C310CE">
            <w:pPr>
              <w:pStyle w:val="Default"/>
              <w:spacing w:before="0"/>
              <w:ind w:right="57" w:firstLine="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Problems of articulation between governmental agencies, for example, lack of articulation between human resources, budget processes, and the production of reliable statistical data</w:t>
            </w:r>
          </w:p>
        </w:tc>
      </w:tr>
      <w:tr w:rsidR="004648B8" w:rsidRPr="004830EB" w14:paraId="5D81ECCF" w14:textId="77777777" w:rsidTr="00C310CE">
        <w:tc>
          <w:tcPr>
            <w:cnfStyle w:val="001000000000" w:firstRow="0" w:lastRow="0" w:firstColumn="1" w:lastColumn="0" w:oddVBand="0" w:evenVBand="0" w:oddHBand="0" w:evenHBand="0" w:firstRowFirstColumn="0" w:firstRowLastColumn="0" w:lastRowFirstColumn="0" w:lastRowLastColumn="0"/>
            <w:tcW w:w="1751" w:type="dxa"/>
            <w:vMerge w:val="restart"/>
            <w:shd w:val="clear" w:color="auto" w:fill="FFFFFF" w:themeFill="background1"/>
          </w:tcPr>
          <w:p w14:paraId="28612A65" w14:textId="77777777" w:rsidR="004648B8" w:rsidRDefault="004648B8" w:rsidP="00C310CE">
            <w:pPr>
              <w:pStyle w:val="Default"/>
              <w:spacing w:before="0"/>
              <w:ind w:right="57" w:firstLine="0"/>
              <w:rPr>
                <w:rFonts w:cs="Arial"/>
                <w:color w:val="auto"/>
                <w:sz w:val="20"/>
                <w:szCs w:val="20"/>
              </w:rPr>
            </w:pPr>
            <w:r>
              <w:rPr>
                <w:rFonts w:cs="Arial"/>
                <w:color w:val="auto"/>
                <w:sz w:val="20"/>
                <w:szCs w:val="20"/>
              </w:rPr>
              <w:t>Monitoring and evaluation</w:t>
            </w:r>
          </w:p>
        </w:tc>
        <w:tc>
          <w:tcPr>
            <w:tcW w:w="6749" w:type="dxa"/>
          </w:tcPr>
          <w:p w14:paraId="32A4208F" w14:textId="50608255" w:rsidR="004648B8" w:rsidRDefault="004648B8" w:rsidP="00C310CE">
            <w:pPr>
              <w:pStyle w:val="Default"/>
              <w:spacing w:before="0"/>
              <w:ind w:right="57" w:firstLine="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Deficient monitoring and reporting systems, for example, some SAIs reporting that the data producers work in silos and do not share data</w:t>
            </w:r>
          </w:p>
        </w:tc>
      </w:tr>
      <w:tr w:rsidR="004648B8" w:rsidRPr="004830EB" w14:paraId="07439022" w14:textId="77777777" w:rsidTr="00C3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vMerge/>
            <w:shd w:val="clear" w:color="auto" w:fill="FFFFFF" w:themeFill="background1"/>
          </w:tcPr>
          <w:p w14:paraId="5C669963" w14:textId="77777777" w:rsidR="004648B8" w:rsidRDefault="004648B8" w:rsidP="00C310CE">
            <w:pPr>
              <w:pStyle w:val="Default"/>
              <w:spacing w:before="0"/>
              <w:ind w:right="57" w:firstLine="0"/>
              <w:rPr>
                <w:rFonts w:cs="Arial"/>
                <w:color w:val="auto"/>
                <w:sz w:val="20"/>
                <w:szCs w:val="20"/>
              </w:rPr>
            </w:pPr>
          </w:p>
        </w:tc>
        <w:tc>
          <w:tcPr>
            <w:tcW w:w="6749" w:type="dxa"/>
          </w:tcPr>
          <w:p w14:paraId="67176326" w14:textId="77777777" w:rsidR="004648B8" w:rsidRDefault="004648B8" w:rsidP="00C310CE">
            <w:pPr>
              <w:pStyle w:val="Default"/>
              <w:spacing w:before="0"/>
              <w:ind w:right="57" w:firstLine="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Lack of definition of responsibility to lead agencies for monitoring, follow up, review and reporting on SDGs</w:t>
            </w:r>
          </w:p>
        </w:tc>
      </w:tr>
      <w:tr w:rsidR="004648B8" w:rsidRPr="004830EB" w14:paraId="74371551" w14:textId="77777777" w:rsidTr="00C310CE">
        <w:tc>
          <w:tcPr>
            <w:cnfStyle w:val="001000000000" w:firstRow="0" w:lastRow="0" w:firstColumn="1" w:lastColumn="0" w:oddVBand="0" w:evenVBand="0" w:oddHBand="0" w:evenHBand="0" w:firstRowFirstColumn="0" w:firstRowLastColumn="0" w:lastRowFirstColumn="0" w:lastRowLastColumn="0"/>
            <w:tcW w:w="1751" w:type="dxa"/>
            <w:vMerge/>
            <w:shd w:val="clear" w:color="auto" w:fill="FFFFFF" w:themeFill="background1"/>
          </w:tcPr>
          <w:p w14:paraId="45FD2E56" w14:textId="77777777" w:rsidR="004648B8" w:rsidRDefault="004648B8" w:rsidP="00C310CE">
            <w:pPr>
              <w:pStyle w:val="Default"/>
              <w:spacing w:before="0"/>
              <w:ind w:right="57" w:firstLine="0"/>
              <w:rPr>
                <w:rFonts w:cs="Arial"/>
                <w:color w:val="auto"/>
                <w:sz w:val="20"/>
                <w:szCs w:val="20"/>
              </w:rPr>
            </w:pPr>
          </w:p>
        </w:tc>
        <w:tc>
          <w:tcPr>
            <w:tcW w:w="6749" w:type="dxa"/>
          </w:tcPr>
          <w:p w14:paraId="1CE765BF" w14:textId="77777777" w:rsidR="004648B8" w:rsidRDefault="004648B8" w:rsidP="00C310CE">
            <w:pPr>
              <w:pStyle w:val="Default"/>
              <w:spacing w:before="0"/>
              <w:ind w:right="57" w:firstLine="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 xml:space="preserve">Outdated national statistical data in relation to SDG indicators </w:t>
            </w:r>
          </w:p>
        </w:tc>
      </w:tr>
      <w:tr w:rsidR="004648B8" w:rsidRPr="004830EB" w14:paraId="21E3D609" w14:textId="77777777" w:rsidTr="00C31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vMerge/>
            <w:shd w:val="clear" w:color="auto" w:fill="FFFFFF" w:themeFill="background1"/>
          </w:tcPr>
          <w:p w14:paraId="0039C8D4" w14:textId="77777777" w:rsidR="004648B8" w:rsidRDefault="004648B8" w:rsidP="00C310CE">
            <w:pPr>
              <w:pStyle w:val="Default"/>
              <w:spacing w:before="0"/>
              <w:ind w:right="57" w:firstLine="0"/>
              <w:rPr>
                <w:rFonts w:cs="Arial"/>
                <w:color w:val="auto"/>
                <w:sz w:val="20"/>
                <w:szCs w:val="20"/>
              </w:rPr>
            </w:pPr>
          </w:p>
        </w:tc>
        <w:tc>
          <w:tcPr>
            <w:tcW w:w="6749" w:type="dxa"/>
          </w:tcPr>
          <w:p w14:paraId="43DA1EFE" w14:textId="77777777" w:rsidR="004648B8" w:rsidRDefault="004648B8" w:rsidP="00C310CE">
            <w:pPr>
              <w:pStyle w:val="Default"/>
              <w:spacing w:before="0"/>
              <w:ind w:right="57" w:firstLine="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National data produced are not representative of sub-national levels</w:t>
            </w:r>
          </w:p>
        </w:tc>
      </w:tr>
      <w:tr w:rsidR="004648B8" w:rsidRPr="004830EB" w14:paraId="09295F72" w14:textId="77777777" w:rsidTr="00C310CE">
        <w:tc>
          <w:tcPr>
            <w:cnfStyle w:val="001000000000" w:firstRow="0" w:lastRow="0" w:firstColumn="1" w:lastColumn="0" w:oddVBand="0" w:evenVBand="0" w:oddHBand="0" w:evenHBand="0" w:firstRowFirstColumn="0" w:firstRowLastColumn="0" w:lastRowFirstColumn="0" w:lastRowLastColumn="0"/>
            <w:tcW w:w="1751" w:type="dxa"/>
            <w:vMerge/>
            <w:shd w:val="clear" w:color="auto" w:fill="FFFFFF" w:themeFill="background1"/>
          </w:tcPr>
          <w:p w14:paraId="70D29DC7" w14:textId="77777777" w:rsidR="004648B8" w:rsidRDefault="004648B8" w:rsidP="00C310CE">
            <w:pPr>
              <w:pStyle w:val="Default"/>
              <w:spacing w:before="0"/>
              <w:ind w:right="57" w:firstLine="0"/>
              <w:rPr>
                <w:rFonts w:cs="Arial"/>
                <w:color w:val="auto"/>
                <w:sz w:val="20"/>
                <w:szCs w:val="20"/>
              </w:rPr>
            </w:pPr>
          </w:p>
        </w:tc>
        <w:tc>
          <w:tcPr>
            <w:tcW w:w="6749" w:type="dxa"/>
          </w:tcPr>
          <w:p w14:paraId="5AFBCE62" w14:textId="133F43BA" w:rsidR="004648B8" w:rsidRDefault="004648B8" w:rsidP="00C310CE">
            <w:pPr>
              <w:pStyle w:val="Default"/>
              <w:spacing w:before="0"/>
              <w:ind w:right="57" w:firstLine="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Lack of coherent monitoring and evaluation across levels of government</w:t>
            </w:r>
          </w:p>
        </w:tc>
      </w:tr>
    </w:tbl>
    <w:p w14:paraId="3C96DE61" w14:textId="77777777" w:rsidR="00AC692F" w:rsidRDefault="00AC692F" w:rsidP="00AC692F">
      <w:pPr>
        <w:pStyle w:val="Default"/>
        <w:spacing w:before="0"/>
        <w:ind w:right="57" w:firstLine="0"/>
        <w:rPr>
          <w:rFonts w:cs="Arial"/>
          <w:color w:val="auto"/>
          <w:sz w:val="20"/>
          <w:szCs w:val="20"/>
          <w:lang w:val="id-ID"/>
        </w:rPr>
      </w:pPr>
    </w:p>
    <w:p w14:paraId="02DDF12E" w14:textId="77777777" w:rsidR="00AC692F" w:rsidRPr="00B00ED1" w:rsidRDefault="00AC692F" w:rsidP="001760D7">
      <w:pPr>
        <w:pStyle w:val="ListParagraph"/>
        <w:numPr>
          <w:ilvl w:val="0"/>
          <w:numId w:val="33"/>
        </w:numPr>
        <w:rPr>
          <w:lang w:val="en-US"/>
        </w:rPr>
      </w:pPr>
      <w:r w:rsidRPr="00DE7817">
        <w:rPr>
          <w:lang w:val="en-US"/>
        </w:rPr>
        <w:t xml:space="preserve">In regard the common challenges SAIs are facing when auditing </w:t>
      </w:r>
      <w:r w:rsidRPr="001760D7">
        <w:rPr>
          <w:rStyle w:val="IntenseEmphasis"/>
          <w:i w:val="0"/>
          <w:color w:val="auto"/>
          <w:lang w:val="en-CA"/>
        </w:rPr>
        <w:t xml:space="preserve">preparedness for the implementation of SDGs, SAIs emphasized that governments often do not understand well the interest of SAIs in SDGs and why SAIs should assess preparedness. Concerning this issue, SAIs need to explain to governments that the timing and nature of the audits of SDGs preparedness is different compared to traditional audits. </w:t>
      </w:r>
      <w:r w:rsidRPr="00B00ED1">
        <w:rPr>
          <w:lang w:val="id-ID"/>
        </w:rPr>
        <w:t>The audits of preparedness take place at the beginning of the policy cycle and lead to conclusions and recommendations that should be part of governments’ action plans to strengthen SDG implementation</w:t>
      </w:r>
      <w:r w:rsidRPr="00B00ED1">
        <w:rPr>
          <w:lang w:val="en-US"/>
        </w:rPr>
        <w:t>.</w:t>
      </w:r>
    </w:p>
    <w:p w14:paraId="177A1F32" w14:textId="77777777" w:rsidR="00AC692F" w:rsidRDefault="00AC692F" w:rsidP="00AC692F">
      <w:pPr>
        <w:pStyle w:val="Default"/>
        <w:spacing w:before="0"/>
        <w:ind w:right="57" w:firstLine="0"/>
        <w:jc w:val="both"/>
        <w:rPr>
          <w:iCs/>
          <w:color w:val="auto"/>
          <w:sz w:val="20"/>
          <w:szCs w:val="20"/>
          <w:lang w:val="id-ID"/>
        </w:rPr>
      </w:pPr>
    </w:p>
    <w:p w14:paraId="430B7E75" w14:textId="77777777" w:rsidR="00AC692F" w:rsidRDefault="00AC692F" w:rsidP="001760D7">
      <w:pPr>
        <w:pStyle w:val="ListParagraph"/>
        <w:numPr>
          <w:ilvl w:val="0"/>
          <w:numId w:val="33"/>
        </w:numPr>
        <w:rPr>
          <w:lang w:val="id-ID"/>
        </w:rPr>
      </w:pPr>
      <w:r w:rsidRPr="00B00ED1">
        <w:rPr>
          <w:lang w:val="id-ID"/>
        </w:rPr>
        <w:t xml:space="preserve">Another challenge </w:t>
      </w:r>
      <w:r w:rsidRPr="005921F7">
        <w:rPr>
          <w:lang w:val="en-US"/>
        </w:rPr>
        <w:t xml:space="preserve">faced by </w:t>
      </w:r>
      <w:r w:rsidRPr="00B00ED1">
        <w:rPr>
          <w:lang w:val="id-ID"/>
        </w:rPr>
        <w:t xml:space="preserve">SAIs is how to work in a more integrated way by breaking internal organisational silos and sectoral organisation. In this regard, </w:t>
      </w:r>
      <w:r w:rsidRPr="005921F7">
        <w:rPr>
          <w:lang w:val="en-US"/>
        </w:rPr>
        <w:t>SAIs</w:t>
      </w:r>
      <w:r w:rsidRPr="00B00ED1">
        <w:rPr>
          <w:lang w:val="id-ID"/>
        </w:rPr>
        <w:t xml:space="preserve"> emphasised the importance of having multi-disciplinary teams for conducting SDG audits. </w:t>
      </w:r>
      <w:r w:rsidRPr="005921F7">
        <w:rPr>
          <w:lang w:val="en-US"/>
        </w:rPr>
        <w:t>In addition,</w:t>
      </w:r>
      <w:r>
        <w:rPr>
          <w:lang w:val="en-US"/>
        </w:rPr>
        <w:t xml:space="preserve"> s</w:t>
      </w:r>
      <w:r w:rsidRPr="00B00ED1">
        <w:rPr>
          <w:lang w:val="id-ID"/>
        </w:rPr>
        <w:t>trengthening internal communication lines within SAIs and bringing in more specialised expertise related to the SDGs</w:t>
      </w:r>
      <w:r w:rsidRPr="005921F7">
        <w:rPr>
          <w:lang w:val="en-US"/>
        </w:rPr>
        <w:t xml:space="preserve"> may contribute to </w:t>
      </w:r>
      <w:r>
        <w:rPr>
          <w:lang w:val="en-US"/>
        </w:rPr>
        <w:t>overcome</w:t>
      </w:r>
      <w:r w:rsidRPr="005921F7">
        <w:rPr>
          <w:lang w:val="en-US"/>
        </w:rPr>
        <w:t xml:space="preserve"> this challenge</w:t>
      </w:r>
      <w:r w:rsidRPr="00B00ED1">
        <w:rPr>
          <w:lang w:val="id-ID"/>
        </w:rPr>
        <w:t>.</w:t>
      </w:r>
    </w:p>
    <w:p w14:paraId="2AFF2F50" w14:textId="77777777" w:rsidR="00AC692F" w:rsidRDefault="00AC692F" w:rsidP="00AC692F">
      <w:pPr>
        <w:pStyle w:val="Default"/>
        <w:spacing w:before="0"/>
        <w:ind w:right="57" w:firstLine="0"/>
        <w:jc w:val="both"/>
        <w:rPr>
          <w:rFonts w:cs="Arial"/>
          <w:color w:val="auto"/>
          <w:sz w:val="20"/>
          <w:szCs w:val="20"/>
          <w:lang w:val="id-ID"/>
        </w:rPr>
      </w:pPr>
    </w:p>
    <w:p w14:paraId="1AC6DD9E" w14:textId="42070741" w:rsidR="00AC692F" w:rsidRDefault="00AC692F" w:rsidP="001760D7">
      <w:pPr>
        <w:pStyle w:val="ListParagraph"/>
        <w:numPr>
          <w:ilvl w:val="0"/>
          <w:numId w:val="33"/>
        </w:numPr>
        <w:rPr>
          <w:lang w:val="id-ID"/>
        </w:rPr>
      </w:pPr>
      <w:r w:rsidRPr="00B00ED1">
        <w:rPr>
          <w:lang w:val="id-ID"/>
        </w:rPr>
        <w:t>Other SAIs highlighted the challenges related to the capacities and skills required to understand and analyse governance and policy issues and to assess the integrated approaches required by the SDGs.</w:t>
      </w:r>
      <w:r w:rsidRPr="0049156B">
        <w:rPr>
          <w:lang w:val="en-US"/>
        </w:rPr>
        <w:t xml:space="preserve"> </w:t>
      </w:r>
      <w:r w:rsidRPr="0049156B">
        <w:rPr>
          <w:lang w:val="id-ID"/>
        </w:rPr>
        <w:t>SAIs should strengthen their professional competences and address some of these new capacity needs.</w:t>
      </w:r>
      <w:r w:rsidRPr="0049156B">
        <w:rPr>
          <w:rFonts w:eastAsia="Calibri"/>
          <w:lang w:val="id-ID" w:eastAsia="en-US"/>
        </w:rPr>
        <w:t xml:space="preserve"> </w:t>
      </w:r>
      <w:r w:rsidRPr="0049156B">
        <w:rPr>
          <w:lang w:val="en-US"/>
        </w:rPr>
        <w:t>I</w:t>
      </w:r>
      <w:r>
        <w:rPr>
          <w:lang w:val="en-US"/>
        </w:rPr>
        <w:t xml:space="preserve">n this regard, </w:t>
      </w:r>
      <w:r w:rsidRPr="0049156B">
        <w:rPr>
          <w:lang w:val="id-ID"/>
        </w:rPr>
        <w:t xml:space="preserve">IDI has issued a guidance on performance audits of preparedness and is supporting SAI teams to conduct the preparedness audits. </w:t>
      </w:r>
      <w:r w:rsidRPr="002F3DDF">
        <w:rPr>
          <w:lang w:val="en-US"/>
        </w:rPr>
        <w:t xml:space="preserve">The </w:t>
      </w:r>
      <w:r w:rsidRPr="006A0E44">
        <w:rPr>
          <w:lang w:val="en-US"/>
        </w:rPr>
        <w:t>guid</w:t>
      </w:r>
      <w:r>
        <w:rPr>
          <w:lang w:val="en-US"/>
        </w:rPr>
        <w:t>e</w:t>
      </w:r>
      <w:r w:rsidRPr="006A0E44">
        <w:rPr>
          <w:lang w:val="en-US"/>
        </w:rPr>
        <w:t xml:space="preserve"> produced by the</w:t>
      </w:r>
      <w:r>
        <w:rPr>
          <w:lang w:val="id-ID"/>
        </w:rPr>
        <w:t xml:space="preserve"> Netherlands Court of Audit </w:t>
      </w:r>
      <w:r w:rsidRPr="0007059B">
        <w:rPr>
          <w:lang w:val="id-ID"/>
        </w:rPr>
        <w:t xml:space="preserve">based on the experiences and reflections of seven SAIs that conducted a review </w:t>
      </w:r>
      <w:r w:rsidRPr="0007059B">
        <w:rPr>
          <w:lang w:val="en-US"/>
        </w:rPr>
        <w:t xml:space="preserve">of national </w:t>
      </w:r>
      <w:r w:rsidR="0060575A" w:rsidRPr="0007059B">
        <w:rPr>
          <w:lang w:val="en-US"/>
        </w:rPr>
        <w:t>preparedness</w:t>
      </w:r>
      <w:r w:rsidRPr="0007059B">
        <w:rPr>
          <w:lang w:val="en-US"/>
        </w:rPr>
        <w:t xml:space="preserve"> may </w:t>
      </w:r>
      <w:r>
        <w:rPr>
          <w:lang w:val="en-US"/>
        </w:rPr>
        <w:t>help</w:t>
      </w:r>
      <w:r w:rsidRPr="0007059B">
        <w:rPr>
          <w:lang w:val="en-US"/>
        </w:rPr>
        <w:t xml:space="preserve"> SAIs</w:t>
      </w:r>
      <w:r>
        <w:rPr>
          <w:lang w:val="en-US"/>
        </w:rPr>
        <w:t xml:space="preserve">. </w:t>
      </w:r>
      <w:r w:rsidRPr="0049156B">
        <w:rPr>
          <w:lang w:val="id-ID"/>
        </w:rPr>
        <w:t xml:space="preserve">There are also training efforts underway focused on auditing preparedness such as the new MOOC which will be launched by OLACEFS in </w:t>
      </w:r>
      <w:r w:rsidRPr="002F3DDF">
        <w:rPr>
          <w:lang w:val="en-US"/>
        </w:rPr>
        <w:t xml:space="preserve">the </w:t>
      </w:r>
      <w:r>
        <w:rPr>
          <w:lang w:val="en-US"/>
        </w:rPr>
        <w:t>latter</w:t>
      </w:r>
      <w:r w:rsidRPr="002F3DDF">
        <w:rPr>
          <w:lang w:val="en-US"/>
        </w:rPr>
        <w:t xml:space="preserve"> half of </w:t>
      </w:r>
      <w:r w:rsidRPr="0049156B">
        <w:rPr>
          <w:lang w:val="id-ID"/>
        </w:rPr>
        <w:t>2018.</w:t>
      </w:r>
      <w:r w:rsidRPr="00D34E75">
        <w:rPr>
          <w:lang w:val="en-US"/>
        </w:rPr>
        <w:t xml:space="preserve"> I</w:t>
      </w:r>
      <w:r>
        <w:rPr>
          <w:lang w:val="en-US"/>
        </w:rPr>
        <w:t xml:space="preserve">n addition, </w:t>
      </w:r>
      <w:r w:rsidRPr="00D34E75">
        <w:rPr>
          <w:lang w:val="id-ID"/>
        </w:rPr>
        <w:t>one of the planned outputs of the</w:t>
      </w:r>
      <w:r>
        <w:rPr>
          <w:lang w:val="en-US"/>
        </w:rPr>
        <w:t xml:space="preserve"> </w:t>
      </w:r>
      <w:r w:rsidRPr="00D34E75">
        <w:rPr>
          <w:lang w:val="id-ID"/>
        </w:rPr>
        <w:t>IDI</w:t>
      </w:r>
      <w:r w:rsidRPr="00D34E75">
        <w:rPr>
          <w:lang w:val="en-US"/>
        </w:rPr>
        <w:t>-</w:t>
      </w:r>
      <w:r w:rsidRPr="00D34E75">
        <w:rPr>
          <w:lang w:val="id-ID"/>
        </w:rPr>
        <w:t>KSC programme on “Auditing the SDGs</w:t>
      </w:r>
      <w:r w:rsidRPr="00D34E75">
        <w:rPr>
          <w:lang w:val="en-US"/>
        </w:rPr>
        <w:t xml:space="preserve">” </w:t>
      </w:r>
      <w:r w:rsidRPr="00D34E75">
        <w:rPr>
          <w:lang w:val="id-ID"/>
        </w:rPr>
        <w:t>is a compendium of lessons learned and audit findings</w:t>
      </w:r>
      <w:r w:rsidRPr="00D34E75">
        <w:rPr>
          <w:lang w:val="en-US"/>
        </w:rPr>
        <w:t xml:space="preserve"> on preparedness</w:t>
      </w:r>
      <w:r w:rsidRPr="00D34E75">
        <w:rPr>
          <w:lang w:val="id-ID"/>
        </w:rPr>
        <w:t>, to be developed in 2019.</w:t>
      </w:r>
    </w:p>
    <w:p w14:paraId="4CA0A5A9" w14:textId="77777777" w:rsidR="00996A08" w:rsidRPr="00D34E75" w:rsidRDefault="00996A08" w:rsidP="00996A08">
      <w:pPr>
        <w:pStyle w:val="Default"/>
        <w:spacing w:before="0"/>
        <w:ind w:right="57" w:firstLine="0"/>
        <w:jc w:val="both"/>
        <w:rPr>
          <w:rFonts w:cs="Arial"/>
          <w:color w:val="auto"/>
          <w:sz w:val="20"/>
          <w:szCs w:val="20"/>
          <w:lang w:val="en-US"/>
        </w:rPr>
      </w:pPr>
    </w:p>
    <w:p w14:paraId="0E74DBEB" w14:textId="77777777" w:rsidR="008B1099" w:rsidRPr="00AC692F" w:rsidRDefault="008B1099" w:rsidP="00996A08">
      <w:pPr>
        <w:pStyle w:val="Default"/>
        <w:spacing w:before="0"/>
        <w:ind w:right="57" w:firstLine="0"/>
        <w:rPr>
          <w:rFonts w:cs="Arial"/>
          <w:color w:val="auto"/>
          <w:sz w:val="20"/>
          <w:szCs w:val="20"/>
          <w:lang w:val="en-US"/>
        </w:rPr>
      </w:pPr>
    </w:p>
    <w:p w14:paraId="34258ADB" w14:textId="1D7D2838" w:rsidR="008B1099" w:rsidRPr="00512805" w:rsidRDefault="00512805" w:rsidP="00512805">
      <w:pPr>
        <w:pStyle w:val="Heading1"/>
        <w:rPr>
          <w:lang w:val="en-CA"/>
        </w:rPr>
      </w:pPr>
      <w:bookmarkStart w:id="27" w:name="_Toc536692458"/>
      <w:r w:rsidRPr="00512805">
        <w:rPr>
          <w:lang w:val="en-CA"/>
        </w:rPr>
        <w:t xml:space="preserve">4. </w:t>
      </w:r>
      <w:r w:rsidR="008B1099" w:rsidRPr="00512805">
        <w:rPr>
          <w:lang w:val="en-CA"/>
        </w:rPr>
        <w:t>Environmental Auditing with SDGs perspective</w:t>
      </w:r>
      <w:bookmarkEnd w:id="27"/>
    </w:p>
    <w:p w14:paraId="1F4CCE26" w14:textId="77777777" w:rsidR="008B1099" w:rsidRDefault="008B1099" w:rsidP="00996A08">
      <w:pPr>
        <w:pStyle w:val="Default"/>
        <w:spacing w:before="0"/>
        <w:ind w:left="360" w:right="57"/>
        <w:rPr>
          <w:rFonts w:cs="Arial"/>
          <w:b/>
          <w:noProof/>
          <w:color w:val="0070C0"/>
          <w:szCs w:val="20"/>
          <w:lang w:val="en-US" w:eastAsia="en-US"/>
        </w:rPr>
      </w:pPr>
    </w:p>
    <w:p w14:paraId="608D526E" w14:textId="47CE27B3" w:rsidR="008B1099" w:rsidRPr="00D312D4" w:rsidRDefault="008B1099" w:rsidP="001760D7">
      <w:pPr>
        <w:pStyle w:val="ListParagraph"/>
        <w:numPr>
          <w:ilvl w:val="0"/>
          <w:numId w:val="33"/>
        </w:numPr>
        <w:rPr>
          <w:iCs/>
          <w:lang w:val="id-ID"/>
        </w:rPr>
      </w:pPr>
      <w:r w:rsidRPr="00D312D4">
        <w:rPr>
          <w:iCs/>
          <w:lang w:val="id-ID"/>
        </w:rPr>
        <w:t>The objective of this chapter is to discuss how SAIs can contribute to SDGs</w:t>
      </w:r>
      <w:r w:rsidR="0070407A" w:rsidRPr="00D312D4">
        <w:rPr>
          <w:iCs/>
          <w:lang w:val="id-ID"/>
        </w:rPr>
        <w:t xml:space="preserve"> when undertaking </w:t>
      </w:r>
      <w:r w:rsidRPr="00D312D4">
        <w:rPr>
          <w:iCs/>
          <w:lang w:val="id-ID"/>
        </w:rPr>
        <w:t>audits</w:t>
      </w:r>
      <w:r w:rsidR="00890340" w:rsidRPr="00D312D4">
        <w:rPr>
          <w:iCs/>
          <w:lang w:val="id-ID"/>
        </w:rPr>
        <w:t xml:space="preserve"> on </w:t>
      </w:r>
      <w:r w:rsidR="00890340" w:rsidRPr="00D312D4">
        <w:rPr>
          <w:lang w:val="id-ID"/>
        </w:rPr>
        <w:t>a specific environmental issue, or environmental policies or programmes</w:t>
      </w:r>
      <w:r w:rsidR="0070407A" w:rsidRPr="00D312D4">
        <w:rPr>
          <w:lang w:val="id-ID"/>
        </w:rPr>
        <w:t>, even though the topic</w:t>
      </w:r>
      <w:r w:rsidR="00B411E1" w:rsidRPr="00D312D4">
        <w:rPr>
          <w:lang w:val="id-ID"/>
        </w:rPr>
        <w:t xml:space="preserve"> and scope</w:t>
      </w:r>
      <w:r w:rsidR="0070407A" w:rsidRPr="00D312D4">
        <w:rPr>
          <w:lang w:val="id-ID"/>
        </w:rPr>
        <w:t xml:space="preserve"> of the audit </w:t>
      </w:r>
      <w:r w:rsidR="00B411E1" w:rsidRPr="00D312D4">
        <w:rPr>
          <w:lang w:val="id-ID"/>
        </w:rPr>
        <w:t>are</w:t>
      </w:r>
      <w:r w:rsidR="0070407A" w:rsidRPr="00D312D4">
        <w:rPr>
          <w:lang w:val="id-ID"/>
        </w:rPr>
        <w:t xml:space="preserve"> not </w:t>
      </w:r>
      <w:r w:rsidR="00E57C5B" w:rsidRPr="00D312D4">
        <w:rPr>
          <w:lang w:val="id-ID"/>
        </w:rPr>
        <w:t xml:space="preserve">directly </w:t>
      </w:r>
      <w:r w:rsidR="00B411E1" w:rsidRPr="00D312D4">
        <w:rPr>
          <w:lang w:val="id-ID"/>
        </w:rPr>
        <w:t xml:space="preserve">related to </w:t>
      </w:r>
      <w:r w:rsidR="00536901" w:rsidRPr="00D312D4">
        <w:rPr>
          <w:lang w:val="id-ID"/>
        </w:rPr>
        <w:t>a specific SDG or target</w:t>
      </w:r>
      <w:r w:rsidRPr="00D312D4">
        <w:rPr>
          <w:iCs/>
          <w:lang w:val="id-ID"/>
        </w:rPr>
        <w:t xml:space="preserve">. The focus is to provide </w:t>
      </w:r>
      <w:r w:rsidR="00544677">
        <w:rPr>
          <w:iCs/>
          <w:lang w:val="en-CA"/>
        </w:rPr>
        <w:t>guidance</w:t>
      </w:r>
      <w:r w:rsidR="00544677" w:rsidRPr="00D312D4">
        <w:rPr>
          <w:iCs/>
          <w:lang w:val="id-ID"/>
        </w:rPr>
        <w:t xml:space="preserve"> </w:t>
      </w:r>
      <w:r w:rsidRPr="00D312D4">
        <w:rPr>
          <w:iCs/>
          <w:lang w:val="id-ID"/>
        </w:rPr>
        <w:t xml:space="preserve">on how to audit </w:t>
      </w:r>
      <w:r w:rsidR="00890340" w:rsidRPr="00D312D4">
        <w:rPr>
          <w:iCs/>
          <w:lang w:val="id-ID"/>
        </w:rPr>
        <w:t xml:space="preserve">those </w:t>
      </w:r>
      <w:r w:rsidRPr="00D312D4">
        <w:rPr>
          <w:iCs/>
          <w:lang w:val="id-ID"/>
        </w:rPr>
        <w:t>environmental issues</w:t>
      </w:r>
      <w:r w:rsidR="00890340" w:rsidRPr="00D312D4">
        <w:rPr>
          <w:iCs/>
          <w:lang w:val="id-ID"/>
        </w:rPr>
        <w:t>, policies and programmes</w:t>
      </w:r>
      <w:r w:rsidRPr="00D312D4">
        <w:rPr>
          <w:iCs/>
          <w:lang w:val="id-ID"/>
        </w:rPr>
        <w:t xml:space="preserve"> with a SDGs perspective</w:t>
      </w:r>
      <w:r w:rsidR="00143ED7" w:rsidRPr="00D312D4">
        <w:rPr>
          <w:iCs/>
          <w:lang w:val="id-ID"/>
        </w:rPr>
        <w:t>, in accordance to INTOSAI’s approach 2</w:t>
      </w:r>
      <w:r w:rsidRPr="00D312D4">
        <w:rPr>
          <w:iCs/>
          <w:lang w:val="id-ID"/>
        </w:rPr>
        <w:t xml:space="preserve">. It means </w:t>
      </w:r>
      <w:r w:rsidR="00B411E1" w:rsidRPr="00D312D4">
        <w:rPr>
          <w:iCs/>
          <w:lang w:val="id-ID"/>
        </w:rPr>
        <w:t>that in addition to conducting the environmental audi</w:t>
      </w:r>
      <w:r w:rsidR="00E57C5B" w:rsidRPr="00D312D4">
        <w:rPr>
          <w:iCs/>
          <w:lang w:val="id-ID"/>
        </w:rPr>
        <w:t>t</w:t>
      </w:r>
      <w:r w:rsidR="00B411E1" w:rsidRPr="00D312D4">
        <w:rPr>
          <w:iCs/>
          <w:lang w:val="id-ID"/>
        </w:rPr>
        <w:t xml:space="preserve"> as usual, </w:t>
      </w:r>
      <w:r w:rsidR="00E57C5B" w:rsidRPr="00D312D4">
        <w:rPr>
          <w:iCs/>
          <w:lang w:val="id-ID"/>
        </w:rPr>
        <w:t>the audit team</w:t>
      </w:r>
      <w:r w:rsidR="00B411E1" w:rsidRPr="00D312D4">
        <w:rPr>
          <w:iCs/>
          <w:lang w:val="id-ID"/>
        </w:rPr>
        <w:t xml:space="preserve"> should </w:t>
      </w:r>
      <w:r w:rsidRPr="00D312D4">
        <w:rPr>
          <w:iCs/>
          <w:lang w:val="id-ID"/>
        </w:rPr>
        <w:t>conside</w:t>
      </w:r>
      <w:r w:rsidR="00E57C5B" w:rsidRPr="00D312D4">
        <w:rPr>
          <w:iCs/>
          <w:lang w:val="id-ID"/>
        </w:rPr>
        <w:t>r</w:t>
      </w:r>
      <w:r w:rsidRPr="00D312D4">
        <w:rPr>
          <w:iCs/>
          <w:lang w:val="id-ID"/>
        </w:rPr>
        <w:t xml:space="preserve"> the principles and characteristics of the 2030 Agenda</w:t>
      </w:r>
      <w:r w:rsidR="0070407A" w:rsidRPr="00D312D4">
        <w:rPr>
          <w:iCs/>
          <w:lang w:val="id-ID"/>
        </w:rPr>
        <w:t>.</w:t>
      </w:r>
    </w:p>
    <w:p w14:paraId="28A042DE" w14:textId="77777777" w:rsidR="008B1099" w:rsidRPr="00D312D4" w:rsidRDefault="008B1099" w:rsidP="001760D7">
      <w:pPr>
        <w:pStyle w:val="ListParagraph"/>
        <w:rPr>
          <w:lang w:val="id-ID"/>
        </w:rPr>
      </w:pPr>
    </w:p>
    <w:p w14:paraId="08F188BF" w14:textId="6B5CAE77" w:rsidR="00E57C5B" w:rsidRPr="00D312D4" w:rsidRDefault="00544677" w:rsidP="001760D7">
      <w:pPr>
        <w:pStyle w:val="ListParagraph"/>
        <w:numPr>
          <w:ilvl w:val="0"/>
          <w:numId w:val="33"/>
        </w:numPr>
        <w:rPr>
          <w:lang w:val="id-ID"/>
        </w:rPr>
      </w:pPr>
      <w:r>
        <w:rPr>
          <w:lang w:val="en-CA"/>
        </w:rPr>
        <w:t>T</w:t>
      </w:r>
      <w:r w:rsidR="00E57C5B" w:rsidRPr="00D312D4">
        <w:rPr>
          <w:lang w:val="id-ID"/>
        </w:rPr>
        <w:t xml:space="preserve">raditional environmental audits usually </w:t>
      </w:r>
      <w:r>
        <w:rPr>
          <w:lang w:val="en-CA"/>
        </w:rPr>
        <w:t>examine</w:t>
      </w:r>
      <w:r w:rsidR="00E57C5B" w:rsidRPr="00D312D4">
        <w:rPr>
          <w:lang w:val="id-ID"/>
        </w:rPr>
        <w:t xml:space="preserve"> individual </w:t>
      </w:r>
      <w:r w:rsidR="00924FD4">
        <w:rPr>
          <w:lang w:val="en-CA"/>
        </w:rPr>
        <w:t xml:space="preserve">environmental </w:t>
      </w:r>
      <w:r w:rsidR="00E57C5B" w:rsidRPr="00D312D4">
        <w:rPr>
          <w:lang w:val="id-ID"/>
        </w:rPr>
        <w:t xml:space="preserve">policies, programmes and agencies </w:t>
      </w:r>
      <w:r w:rsidR="00924FD4">
        <w:rPr>
          <w:lang w:val="en-CA"/>
        </w:rPr>
        <w:t>in</w:t>
      </w:r>
      <w:r w:rsidR="00924FD4" w:rsidRPr="00D312D4">
        <w:rPr>
          <w:lang w:val="id-ID"/>
        </w:rPr>
        <w:t xml:space="preserve"> </w:t>
      </w:r>
      <w:r w:rsidR="00E57C5B" w:rsidRPr="00D312D4">
        <w:rPr>
          <w:lang w:val="id-ID"/>
        </w:rPr>
        <w:t>silos. An environmental audit with a</w:t>
      </w:r>
      <w:r w:rsidR="00924FD4">
        <w:rPr>
          <w:lang w:val="en-CA"/>
        </w:rPr>
        <w:t>n</w:t>
      </w:r>
      <w:r w:rsidR="00E57C5B" w:rsidRPr="00D312D4">
        <w:rPr>
          <w:lang w:val="id-ID"/>
        </w:rPr>
        <w:t xml:space="preserve"> SDGs perspective has a broader and </w:t>
      </w:r>
      <w:r w:rsidR="00924FD4">
        <w:rPr>
          <w:lang w:val="en-CA"/>
        </w:rPr>
        <w:t xml:space="preserve">more </w:t>
      </w:r>
      <w:r w:rsidR="00E57C5B" w:rsidRPr="00D312D4">
        <w:rPr>
          <w:lang w:val="id-ID"/>
        </w:rPr>
        <w:t xml:space="preserve">comprehensive view </w:t>
      </w:r>
      <w:r w:rsidR="00924FD4">
        <w:rPr>
          <w:lang w:val="en-CA"/>
        </w:rPr>
        <w:t>and considers</w:t>
      </w:r>
      <w:r w:rsidR="00924FD4" w:rsidRPr="00D312D4">
        <w:rPr>
          <w:lang w:val="id-ID"/>
        </w:rPr>
        <w:t xml:space="preserve"> </w:t>
      </w:r>
      <w:r w:rsidR="00E57C5B" w:rsidRPr="00D312D4">
        <w:rPr>
          <w:lang w:val="id-ID"/>
        </w:rPr>
        <w:t xml:space="preserve">the linkages between </w:t>
      </w:r>
      <w:r w:rsidR="00924FD4">
        <w:rPr>
          <w:lang w:val="en-CA"/>
        </w:rPr>
        <w:t>the environmental policy under audit and other</w:t>
      </w:r>
      <w:r w:rsidR="00E57C5B" w:rsidRPr="00D312D4">
        <w:rPr>
          <w:lang w:val="id-ID"/>
        </w:rPr>
        <w:t xml:space="preserve"> policies, programmes and agencies</w:t>
      </w:r>
      <w:r w:rsidR="00924FD4">
        <w:rPr>
          <w:lang w:val="en-CA"/>
        </w:rPr>
        <w:t xml:space="preserve"> that it may affect</w:t>
      </w:r>
      <w:r w:rsidR="00E57C5B" w:rsidRPr="00D312D4">
        <w:rPr>
          <w:lang w:val="id-ID"/>
        </w:rPr>
        <w:t>. It may look at key principles of Agenda 2030, like integration, policy coherence and multi-stakeholder engagement.</w:t>
      </w:r>
    </w:p>
    <w:p w14:paraId="3517B6F8" w14:textId="77777777" w:rsidR="00E57C5B" w:rsidRPr="00D312D4" w:rsidRDefault="00E57C5B" w:rsidP="001760D7">
      <w:pPr>
        <w:pStyle w:val="ListParagraph"/>
        <w:rPr>
          <w:lang w:val="id-ID"/>
        </w:rPr>
      </w:pPr>
    </w:p>
    <w:p w14:paraId="69D308AE" w14:textId="14FB67E5" w:rsidR="00E57C5B" w:rsidRPr="00D312D4" w:rsidRDefault="00E57C5B" w:rsidP="001760D7">
      <w:pPr>
        <w:pStyle w:val="ListParagraph"/>
        <w:numPr>
          <w:ilvl w:val="0"/>
          <w:numId w:val="33"/>
        </w:numPr>
        <w:rPr>
          <w:lang w:val="id-ID"/>
        </w:rPr>
      </w:pPr>
      <w:r w:rsidRPr="00D312D4">
        <w:rPr>
          <w:lang w:val="id-ID"/>
        </w:rPr>
        <w:lastRenderedPageBreak/>
        <w:t xml:space="preserve">Merely conducting an audit </w:t>
      </w:r>
      <w:r w:rsidR="00924FD4">
        <w:rPr>
          <w:lang w:val="en-CA"/>
        </w:rPr>
        <w:t>of</w:t>
      </w:r>
      <w:r w:rsidR="00924FD4" w:rsidRPr="00D312D4">
        <w:rPr>
          <w:lang w:val="id-ID"/>
        </w:rPr>
        <w:t xml:space="preserve"> </w:t>
      </w:r>
      <w:r w:rsidRPr="00D312D4">
        <w:rPr>
          <w:lang w:val="id-ID"/>
        </w:rPr>
        <w:t>an environmental program or policy covered under one or many of the 17 goals and 169 targets will not necessarily constitute an environmental audit with a</w:t>
      </w:r>
      <w:r w:rsidR="00924FD4">
        <w:rPr>
          <w:lang w:val="en-CA"/>
        </w:rPr>
        <w:t>n</w:t>
      </w:r>
      <w:r w:rsidRPr="00D312D4">
        <w:rPr>
          <w:lang w:val="id-ID"/>
        </w:rPr>
        <w:t xml:space="preserve"> SDGs perspective in itself. An audit with a</w:t>
      </w:r>
      <w:r w:rsidR="00924FD4">
        <w:rPr>
          <w:lang w:val="en-CA"/>
        </w:rPr>
        <w:t>n</w:t>
      </w:r>
      <w:r w:rsidRPr="00D312D4">
        <w:rPr>
          <w:lang w:val="id-ID"/>
        </w:rPr>
        <w:t xml:space="preserve"> SDG perspective is more than, it is more than tagging a specific SDG to the audit. For instance, if a SAI is carrying out an environmental audit on wastewater management policy and merely link</w:t>
      </w:r>
      <w:r w:rsidR="00924FD4">
        <w:rPr>
          <w:lang w:val="en-CA"/>
        </w:rPr>
        <w:t>s</w:t>
      </w:r>
      <w:r w:rsidRPr="00D312D4">
        <w:rPr>
          <w:lang w:val="id-ID"/>
        </w:rPr>
        <w:t xml:space="preserve"> the audit with the SDG 6 (clean water and sanitation), it does not qualify it as an audit with a SDG perspective. However, for example, if this SAI assesses the integration and coherence of the water management policy with other </w:t>
      </w:r>
      <w:r w:rsidR="00924FD4">
        <w:rPr>
          <w:lang w:val="en-CA"/>
        </w:rPr>
        <w:t xml:space="preserve">related or affected </w:t>
      </w:r>
      <w:r w:rsidRPr="00D312D4">
        <w:rPr>
          <w:lang w:val="id-ID"/>
        </w:rPr>
        <w:t>environmental, economic and/or social policies, or checks if these policies are aligned and contributing to the achievement of the SDG 6, it does mean the SAI is conducting an audit with a SDG perspective.</w:t>
      </w:r>
    </w:p>
    <w:p w14:paraId="46B472A9" w14:textId="77777777" w:rsidR="008B1099" w:rsidRPr="00D312D4" w:rsidRDefault="008B1099" w:rsidP="001760D7">
      <w:pPr>
        <w:pStyle w:val="ListParagraph"/>
        <w:rPr>
          <w:lang w:val="id-ID"/>
        </w:rPr>
      </w:pPr>
    </w:p>
    <w:p w14:paraId="139FA180" w14:textId="77777777" w:rsidR="008B1099" w:rsidRPr="00D312D4" w:rsidRDefault="008B1099" w:rsidP="001760D7">
      <w:pPr>
        <w:pStyle w:val="ListParagraph"/>
        <w:numPr>
          <w:ilvl w:val="0"/>
          <w:numId w:val="33"/>
        </w:numPr>
        <w:rPr>
          <w:lang w:val="id-ID"/>
        </w:rPr>
      </w:pPr>
      <w:r w:rsidRPr="00D312D4">
        <w:rPr>
          <w:lang w:val="id-ID"/>
        </w:rPr>
        <w:t xml:space="preserve">The first section of this chapter provide advice of how to incorporate a SDGs perspective in environmental audits by considering the principles and characteristics of the 2030 Agenda and SDGs during the audit process. </w:t>
      </w:r>
    </w:p>
    <w:p w14:paraId="6E0378C0" w14:textId="221CC06E" w:rsidR="008B1099" w:rsidRPr="00D312D4" w:rsidRDefault="008B1099" w:rsidP="001760D7">
      <w:pPr>
        <w:pStyle w:val="ListParagraph"/>
        <w:rPr>
          <w:lang w:val="id-ID"/>
        </w:rPr>
      </w:pPr>
    </w:p>
    <w:p w14:paraId="163C4202" w14:textId="0BCD7CB5" w:rsidR="008B1099" w:rsidRPr="00D312D4" w:rsidRDefault="008B1099" w:rsidP="001760D7">
      <w:pPr>
        <w:pStyle w:val="ListParagraph"/>
        <w:numPr>
          <w:ilvl w:val="0"/>
          <w:numId w:val="33"/>
        </w:numPr>
        <w:rPr>
          <w:lang w:val="id-ID"/>
        </w:rPr>
      </w:pPr>
      <w:r w:rsidRPr="00D312D4">
        <w:rPr>
          <w:lang w:val="id-ID"/>
        </w:rPr>
        <w:t>The second and third sections bring some reflections about the use of the whole-of-government approach and the analysis of public policies coherence as a mean of conducting environmental auditing with a SDGs perspective.</w:t>
      </w:r>
    </w:p>
    <w:p w14:paraId="20BCFBB4" w14:textId="440F0577" w:rsidR="008B1099" w:rsidRPr="00D312D4" w:rsidRDefault="008B1099" w:rsidP="001760D7">
      <w:pPr>
        <w:pStyle w:val="ListParagraph"/>
        <w:rPr>
          <w:lang w:val="id-ID"/>
        </w:rPr>
      </w:pPr>
    </w:p>
    <w:p w14:paraId="0D10EBFB" w14:textId="77777777" w:rsidR="008B1099" w:rsidRPr="001760D7" w:rsidRDefault="008B1099" w:rsidP="001760D7">
      <w:pPr>
        <w:pStyle w:val="ListParagraph"/>
        <w:numPr>
          <w:ilvl w:val="0"/>
          <w:numId w:val="33"/>
        </w:numPr>
        <w:rPr>
          <w:rStyle w:val="IntenseEmphasis"/>
          <w:i w:val="0"/>
          <w:color w:val="auto"/>
          <w:lang w:val="en-CA"/>
        </w:rPr>
      </w:pPr>
      <w:r w:rsidRPr="00D312D4">
        <w:rPr>
          <w:lang w:val="id-ID"/>
        </w:rPr>
        <w:t>We hope that by incorporating some characteristics and principles of the Agenda 2030 and SDGs in our traditional way of carrying out environmental audits, we may encourage governments to break down traditional policies, programmes and sectors silos and create policy coherence in an integrated manner at the regional, national, subnational and local levels. In addition, we may stimulate SAIs to use the approaches and tools developed to audit the 2030 Agenda and SDGs while addressing the usual challenges faced by environmental audits, such as the crosscutting nature of environmental issues.</w:t>
      </w:r>
    </w:p>
    <w:p w14:paraId="0943FCF4" w14:textId="77777777" w:rsidR="00EC6EF2" w:rsidRDefault="00EC6EF2" w:rsidP="00996A08">
      <w:pPr>
        <w:pStyle w:val="Default"/>
        <w:spacing w:before="0"/>
        <w:ind w:right="57" w:firstLine="0"/>
        <w:jc w:val="both"/>
        <w:rPr>
          <w:rFonts w:cs="Arial"/>
          <w:b/>
          <w:noProof/>
          <w:color w:val="0070C0"/>
          <w:szCs w:val="20"/>
          <w:lang w:val="en-US" w:eastAsia="en-US"/>
        </w:rPr>
      </w:pPr>
    </w:p>
    <w:p w14:paraId="5D39A984" w14:textId="77777777" w:rsidR="008B1099" w:rsidRPr="005C3685" w:rsidRDefault="008B1099" w:rsidP="00996A08">
      <w:pPr>
        <w:pStyle w:val="Default"/>
        <w:spacing w:before="0"/>
        <w:ind w:left="360" w:right="57"/>
        <w:jc w:val="both"/>
        <w:rPr>
          <w:rFonts w:cs="Arial"/>
          <w:b/>
          <w:noProof/>
          <w:color w:val="0070C0"/>
          <w:szCs w:val="20"/>
          <w:lang w:val="en-US" w:eastAsia="en-US"/>
        </w:rPr>
      </w:pPr>
    </w:p>
    <w:p w14:paraId="082902AD" w14:textId="1C2DBA98" w:rsidR="008B1099" w:rsidRPr="001760D7" w:rsidRDefault="00173C9A">
      <w:pPr>
        <w:pStyle w:val="Heading2"/>
        <w:rPr>
          <w:lang w:val="en-CA"/>
        </w:rPr>
      </w:pPr>
      <w:bookmarkStart w:id="28" w:name="_Toc536692459"/>
      <w:r>
        <w:rPr>
          <w:lang w:val="en-US"/>
        </w:rPr>
        <w:t xml:space="preserve">4.a) </w:t>
      </w:r>
      <w:r w:rsidR="008B1099" w:rsidRPr="00560A15">
        <w:rPr>
          <w:lang w:val="en-US"/>
        </w:rPr>
        <w:t>Considering the principles and characteristics of the 2030 Agenda and SDGs when carrying out environmental audits</w:t>
      </w:r>
      <w:bookmarkEnd w:id="28"/>
      <w:r w:rsidR="008B1099" w:rsidRPr="001760D7">
        <w:rPr>
          <w:lang w:val="en-CA"/>
        </w:rPr>
        <w:t xml:space="preserve"> </w:t>
      </w:r>
    </w:p>
    <w:p w14:paraId="28585288" w14:textId="77777777" w:rsidR="008B1099" w:rsidRPr="001760D7" w:rsidRDefault="008B1099">
      <w:pPr>
        <w:rPr>
          <w:lang w:val="en-CA"/>
        </w:rPr>
      </w:pPr>
    </w:p>
    <w:p w14:paraId="5F630146" w14:textId="77777777" w:rsidR="008B1099" w:rsidRDefault="008B1099" w:rsidP="001760D7">
      <w:pPr>
        <w:pStyle w:val="ListParagraph"/>
        <w:numPr>
          <w:ilvl w:val="0"/>
          <w:numId w:val="33"/>
        </w:numPr>
        <w:ind w:left="426" w:hanging="426"/>
      </w:pPr>
      <w:r w:rsidRPr="001760D7">
        <w:rPr>
          <w:lang w:val="en-CA"/>
        </w:rPr>
        <w:t xml:space="preserve">The </w:t>
      </w:r>
      <w:r w:rsidRPr="001760D7">
        <w:rPr>
          <w:b/>
          <w:lang w:val="en-CA"/>
        </w:rPr>
        <w:t>2030 Agenda</w:t>
      </w:r>
      <w:r w:rsidRPr="001760D7">
        <w:rPr>
          <w:lang w:val="en-CA"/>
        </w:rPr>
        <w:t xml:space="preserve"> brings a </w:t>
      </w:r>
      <w:r w:rsidRPr="001760D7">
        <w:rPr>
          <w:b/>
          <w:lang w:val="en-CA"/>
        </w:rPr>
        <w:t>new framework</w:t>
      </w:r>
      <w:r w:rsidRPr="001760D7">
        <w:rPr>
          <w:lang w:val="en-CA"/>
        </w:rPr>
        <w:t xml:space="preserve"> that </w:t>
      </w:r>
      <w:r w:rsidRPr="001760D7">
        <w:rPr>
          <w:b/>
          <w:lang w:val="en-CA"/>
        </w:rPr>
        <w:t>emphasizes</w:t>
      </w:r>
      <w:r w:rsidRPr="001760D7">
        <w:rPr>
          <w:lang w:val="en-CA"/>
        </w:rPr>
        <w:t xml:space="preserve"> some principles and characteristics that national governments need to incorporate in their policies and programmes to the implementation of the SDGs. </w:t>
      </w:r>
      <w:r w:rsidRPr="0023057C">
        <w:t>Some of these aspects are:</w:t>
      </w:r>
    </w:p>
    <w:p w14:paraId="2D752880" w14:textId="77777777" w:rsidR="00876AD8" w:rsidRPr="0023057C" w:rsidRDefault="00876AD8"/>
    <w:p w14:paraId="7434BA69" w14:textId="77777777" w:rsidR="008B1099" w:rsidRPr="0023057C" w:rsidRDefault="008B1099">
      <w:pPr>
        <w:pStyle w:val="ListParagraph"/>
        <w:numPr>
          <w:ilvl w:val="0"/>
          <w:numId w:val="1"/>
        </w:numPr>
      </w:pPr>
      <w:r w:rsidRPr="0023057C">
        <w:t xml:space="preserve">Multi-stakeholder </w:t>
      </w:r>
      <w:r w:rsidR="00C15E7C">
        <w:t>engagement</w:t>
      </w:r>
    </w:p>
    <w:p w14:paraId="25E04223" w14:textId="516C226A" w:rsidR="008B1099" w:rsidRPr="0023057C" w:rsidRDefault="008B1099">
      <w:pPr>
        <w:pStyle w:val="ListParagraph"/>
        <w:numPr>
          <w:ilvl w:val="0"/>
          <w:numId w:val="1"/>
        </w:numPr>
      </w:pPr>
      <w:r w:rsidRPr="001760D7">
        <w:rPr>
          <w:lang w:val="en-CA"/>
        </w:rPr>
        <w:t>Inclusiveness</w:t>
      </w:r>
      <w:r w:rsidR="00D61CCF" w:rsidRPr="001760D7">
        <w:rPr>
          <w:lang w:val="en-CA"/>
        </w:rPr>
        <w:t xml:space="preserve"> (</w:t>
      </w:r>
      <w:r w:rsidR="004A0D0C" w:rsidRPr="001760D7">
        <w:rPr>
          <w:lang w:val="en-CA"/>
        </w:rPr>
        <w:t xml:space="preserve">all parts of society or sub-populations, especially the poorest and most vulnerable </w:t>
      </w:r>
      <w:r w:rsidR="004E3A5C" w:rsidRPr="001760D7">
        <w:rPr>
          <w:lang w:val="en-CA"/>
        </w:rPr>
        <w:t>people</w:t>
      </w:r>
      <w:r w:rsidR="004A0D0C" w:rsidRPr="001760D7">
        <w:rPr>
          <w:lang w:val="en-CA"/>
        </w:rPr>
        <w:t xml:space="preserve"> should be included. </w:t>
      </w:r>
      <w:r w:rsidR="004A0D0C">
        <w:t>N</w:t>
      </w:r>
      <w:r w:rsidR="00D61CCF">
        <w:t xml:space="preserve">o one </w:t>
      </w:r>
      <w:r w:rsidR="004A0D0C">
        <w:t xml:space="preserve">should be </w:t>
      </w:r>
      <w:r w:rsidR="00D61CCF">
        <w:t>left behind)</w:t>
      </w:r>
    </w:p>
    <w:p w14:paraId="2755F316" w14:textId="77777777" w:rsidR="008B1099" w:rsidRPr="001760D7" w:rsidRDefault="008B1099">
      <w:pPr>
        <w:pStyle w:val="ListParagraph"/>
        <w:numPr>
          <w:ilvl w:val="0"/>
          <w:numId w:val="1"/>
        </w:numPr>
        <w:rPr>
          <w:lang w:val="en-CA"/>
        </w:rPr>
      </w:pPr>
      <w:r w:rsidRPr="001760D7">
        <w:rPr>
          <w:lang w:val="en-CA"/>
        </w:rPr>
        <w:t>Interconnections among goals or policies and programs</w:t>
      </w:r>
    </w:p>
    <w:p w14:paraId="12E09D68" w14:textId="6B4B72BD" w:rsidR="0060575A" w:rsidRPr="001760D7" w:rsidRDefault="0060575A">
      <w:pPr>
        <w:pStyle w:val="ListParagraph"/>
        <w:numPr>
          <w:ilvl w:val="0"/>
          <w:numId w:val="1"/>
        </w:numPr>
        <w:rPr>
          <w:lang w:val="en-CA"/>
        </w:rPr>
      </w:pPr>
      <w:r w:rsidRPr="00740F47">
        <w:rPr>
          <w:lang w:val="en-US"/>
        </w:rPr>
        <w:t>I</w:t>
      </w:r>
      <w:r>
        <w:rPr>
          <w:lang w:val="en-US"/>
        </w:rPr>
        <w:t>ntegration</w:t>
      </w:r>
      <w:r w:rsidRPr="00740F47">
        <w:rPr>
          <w:lang w:val="en-US"/>
        </w:rPr>
        <w:t xml:space="preserve"> </w:t>
      </w:r>
      <w:r>
        <w:rPr>
          <w:lang w:val="en-US"/>
        </w:rPr>
        <w:t>of</w:t>
      </w:r>
      <w:r w:rsidRPr="00740F47">
        <w:rPr>
          <w:lang w:val="en-US"/>
        </w:rPr>
        <w:t xml:space="preserve"> the three dimensions of sustainable development</w:t>
      </w:r>
      <w:r>
        <w:rPr>
          <w:lang w:val="en-US"/>
        </w:rPr>
        <w:t xml:space="preserve"> in public policies</w:t>
      </w:r>
    </w:p>
    <w:p w14:paraId="275B5994" w14:textId="77777777" w:rsidR="008B1099" w:rsidRPr="001760D7" w:rsidRDefault="008B1099">
      <w:pPr>
        <w:pStyle w:val="ListParagraph"/>
        <w:numPr>
          <w:ilvl w:val="0"/>
          <w:numId w:val="1"/>
        </w:numPr>
        <w:rPr>
          <w:lang w:val="en-CA"/>
        </w:rPr>
      </w:pPr>
      <w:r w:rsidRPr="001760D7">
        <w:rPr>
          <w:lang w:val="en-CA"/>
        </w:rPr>
        <w:t>Performance assessment through indicators and information systems</w:t>
      </w:r>
    </w:p>
    <w:p w14:paraId="76883A49" w14:textId="487DA1AA" w:rsidR="008B1099" w:rsidRPr="0023057C" w:rsidRDefault="008B1099">
      <w:pPr>
        <w:pStyle w:val="ListParagraph"/>
        <w:numPr>
          <w:ilvl w:val="0"/>
          <w:numId w:val="1"/>
        </w:numPr>
      </w:pPr>
      <w:r w:rsidRPr="0023057C">
        <w:t>Long-term</w:t>
      </w:r>
      <w:r w:rsidR="006838B4">
        <w:t>, multi-generational view</w:t>
      </w:r>
    </w:p>
    <w:p w14:paraId="6330F336" w14:textId="77777777" w:rsidR="008B1099" w:rsidRDefault="008B1099" w:rsidP="00876AD8">
      <w:pPr>
        <w:pStyle w:val="Default"/>
        <w:spacing w:before="0"/>
        <w:ind w:right="57"/>
        <w:jc w:val="both"/>
        <w:rPr>
          <w:rFonts w:cs="Arial"/>
          <w:color w:val="auto"/>
          <w:sz w:val="20"/>
          <w:szCs w:val="20"/>
        </w:rPr>
      </w:pPr>
    </w:p>
    <w:p w14:paraId="0F8866A1" w14:textId="7467A40D" w:rsidR="008B1099" w:rsidRPr="001760D7" w:rsidRDefault="00557A8D" w:rsidP="001760D7">
      <w:pPr>
        <w:pStyle w:val="ListParagraph"/>
        <w:numPr>
          <w:ilvl w:val="0"/>
          <w:numId w:val="33"/>
        </w:numPr>
        <w:rPr>
          <w:lang w:val="en-CA"/>
        </w:rPr>
      </w:pPr>
      <w:r>
        <w:rPr>
          <w:lang w:val="en-CA"/>
        </w:rPr>
        <w:t xml:space="preserve"> </w:t>
      </w:r>
      <w:r w:rsidR="008B1099" w:rsidRPr="001760D7">
        <w:rPr>
          <w:lang w:val="en-CA"/>
        </w:rPr>
        <w:t>Some SAIs have mandates that are restricted to financial or compliance audits, while other</w:t>
      </w:r>
      <w:r>
        <w:rPr>
          <w:lang w:val="en-CA"/>
        </w:rPr>
        <w:t>s</w:t>
      </w:r>
      <w:r w:rsidR="008B1099" w:rsidRPr="001760D7">
        <w:rPr>
          <w:lang w:val="en-CA"/>
        </w:rPr>
        <w:t xml:space="preserve"> will extend to performance audit. </w:t>
      </w:r>
      <w:r w:rsidR="00576B40">
        <w:rPr>
          <w:lang w:val="en-CA"/>
        </w:rPr>
        <w:t>The 2030 Agenda was adopted unanimously by all members of the United Nations General Assembly. As such, it applies to all governments t</w:t>
      </w:r>
      <w:r w:rsidR="008B1099" w:rsidRPr="001760D7">
        <w:rPr>
          <w:lang w:val="en-CA"/>
        </w:rPr>
        <w:t xml:space="preserve">he same way </w:t>
      </w:r>
      <w:r w:rsidR="00576B40">
        <w:rPr>
          <w:lang w:val="en-CA"/>
        </w:rPr>
        <w:t>and</w:t>
      </w:r>
      <w:r w:rsidR="00576B40" w:rsidRPr="001760D7">
        <w:rPr>
          <w:lang w:val="en-CA"/>
        </w:rPr>
        <w:t xml:space="preserve"> </w:t>
      </w:r>
      <w:r w:rsidR="008B1099" w:rsidRPr="001760D7">
        <w:rPr>
          <w:lang w:val="en-CA"/>
        </w:rPr>
        <w:t xml:space="preserve">SAIs do not need to have a </w:t>
      </w:r>
      <w:r w:rsidR="004C0EFD" w:rsidRPr="001760D7">
        <w:rPr>
          <w:lang w:val="en-CA"/>
        </w:rPr>
        <w:t>specific</w:t>
      </w:r>
      <w:r w:rsidR="008B1099" w:rsidRPr="001760D7">
        <w:rPr>
          <w:lang w:val="en-CA"/>
        </w:rPr>
        <w:t xml:space="preserve"> mandate to conduct </w:t>
      </w:r>
      <w:r w:rsidR="004C0EFD" w:rsidRPr="001760D7">
        <w:rPr>
          <w:lang w:val="en-CA"/>
        </w:rPr>
        <w:t>environmental</w:t>
      </w:r>
      <w:r w:rsidR="008B1099" w:rsidRPr="001760D7">
        <w:rPr>
          <w:lang w:val="en-CA"/>
        </w:rPr>
        <w:t xml:space="preserve"> </w:t>
      </w:r>
      <w:r w:rsidR="004C0EFD" w:rsidRPr="001760D7">
        <w:rPr>
          <w:lang w:val="en-CA"/>
        </w:rPr>
        <w:t>audits</w:t>
      </w:r>
      <w:r w:rsidR="008B1099" w:rsidRPr="001760D7">
        <w:rPr>
          <w:lang w:val="en-CA"/>
        </w:rPr>
        <w:t xml:space="preserve"> with </w:t>
      </w:r>
      <w:r w:rsidR="0093236F">
        <w:rPr>
          <w:lang w:val="en-CA"/>
        </w:rPr>
        <w:t>a</w:t>
      </w:r>
      <w:r w:rsidR="00576B40">
        <w:rPr>
          <w:lang w:val="en-CA"/>
        </w:rPr>
        <w:t xml:space="preserve"> </w:t>
      </w:r>
      <w:r w:rsidR="008B1099" w:rsidRPr="001760D7">
        <w:rPr>
          <w:lang w:val="en-CA"/>
        </w:rPr>
        <w:t xml:space="preserve">SDGs </w:t>
      </w:r>
      <w:r w:rsidR="004C0EFD" w:rsidRPr="001760D7">
        <w:rPr>
          <w:lang w:val="en-CA"/>
        </w:rPr>
        <w:t>perspective</w:t>
      </w:r>
      <w:r w:rsidR="00576B40">
        <w:rPr>
          <w:lang w:val="en-CA"/>
        </w:rPr>
        <w:t xml:space="preserve"> including </w:t>
      </w:r>
      <w:r w:rsidR="008B1099" w:rsidRPr="001760D7">
        <w:rPr>
          <w:lang w:val="en-CA"/>
        </w:rPr>
        <w:t xml:space="preserve">the consideration of the principles and characteristics of the 2030 Agenda. </w:t>
      </w:r>
    </w:p>
    <w:p w14:paraId="7ED5DCF1" w14:textId="77777777" w:rsidR="008B1099" w:rsidRPr="001760D7" w:rsidRDefault="008B1099" w:rsidP="001760D7">
      <w:pPr>
        <w:pStyle w:val="ListParagraph"/>
        <w:rPr>
          <w:lang w:val="en-CA"/>
        </w:rPr>
      </w:pPr>
    </w:p>
    <w:p w14:paraId="0DBCA25D" w14:textId="77777777" w:rsidR="002148F6" w:rsidRPr="001760D7" w:rsidRDefault="002148F6" w:rsidP="001760D7">
      <w:pPr>
        <w:pStyle w:val="ListParagraph"/>
        <w:numPr>
          <w:ilvl w:val="0"/>
          <w:numId w:val="33"/>
        </w:numPr>
        <w:ind w:left="426" w:hanging="426"/>
        <w:rPr>
          <w:lang w:val="en-CA"/>
        </w:rPr>
      </w:pPr>
      <w:r w:rsidRPr="001760D7">
        <w:rPr>
          <w:lang w:val="en-CA"/>
        </w:rPr>
        <w:t>This section sets out a range of possibilities to include some principles and characteristics of the 2030 Agenda and SDGS in an environmental audit. This might serve as an instrument in assisting auditors in incorporating a SDG perspective in their work. It does not means that SAIs should change their usual standards of auditing, such as the standards established by INTOSAI for planning, gathering evidence, analyzing and reporting, but only that SAIs should integrate a SDG perspective in their typical audit activities.</w:t>
      </w:r>
    </w:p>
    <w:p w14:paraId="61719C35" w14:textId="77777777" w:rsidR="008B1099" w:rsidRPr="001760D7" w:rsidRDefault="008B1099" w:rsidP="001760D7">
      <w:pPr>
        <w:pStyle w:val="ListParagraph"/>
        <w:rPr>
          <w:lang w:val="en-CA"/>
        </w:rPr>
      </w:pPr>
    </w:p>
    <w:p w14:paraId="5E827FC8" w14:textId="77777777" w:rsidR="008B1099" w:rsidRDefault="008B1099" w:rsidP="001760D7">
      <w:pPr>
        <w:pStyle w:val="ListParagraph"/>
        <w:numPr>
          <w:ilvl w:val="0"/>
          <w:numId w:val="33"/>
        </w:numPr>
        <w:rPr>
          <w:lang w:val="en-US"/>
        </w:rPr>
      </w:pPr>
      <w:r w:rsidRPr="001760D7">
        <w:rPr>
          <w:lang w:val="en-CA"/>
        </w:rPr>
        <w:t>Based on the KSC-IDI Draft Guidance “Auditing Preparedness for Implementation of Sustainable Development Goals”, which lists some important principles that SAIs may look at when auditing preparedness and implementation of SDGs, we propose an adaptation of this list for auditors conducting</w:t>
      </w:r>
      <w:r>
        <w:rPr>
          <w:lang w:val="en-US"/>
        </w:rPr>
        <w:t xml:space="preserve"> </w:t>
      </w:r>
      <w:r>
        <w:rPr>
          <w:lang w:val="en-US"/>
        </w:rPr>
        <w:lastRenderedPageBreak/>
        <w:t>environmental audits</w:t>
      </w:r>
      <w:r w:rsidRPr="005A4BD8">
        <w:rPr>
          <w:lang w:val="en-US"/>
        </w:rPr>
        <w:t>. SAIs</w:t>
      </w:r>
      <w:r>
        <w:rPr>
          <w:lang w:val="en-US"/>
        </w:rPr>
        <w:t xml:space="preserve"> </w:t>
      </w:r>
      <w:r w:rsidRPr="005A4BD8">
        <w:rPr>
          <w:lang w:val="en-US"/>
        </w:rPr>
        <w:t xml:space="preserve">may look at some characteristics and principles of the 2030 Agenda and SDGs in their process </w:t>
      </w:r>
      <w:r>
        <w:rPr>
          <w:lang w:val="en-US"/>
        </w:rPr>
        <w:t xml:space="preserve">of auditing environmental issues </w:t>
      </w:r>
      <w:r w:rsidRPr="005A4BD8">
        <w:rPr>
          <w:lang w:val="en-US"/>
        </w:rPr>
        <w:t>whenever possible:</w:t>
      </w:r>
    </w:p>
    <w:p w14:paraId="4F6D1663" w14:textId="77777777" w:rsidR="008B1099" w:rsidRPr="005A4BD8" w:rsidRDefault="008B1099">
      <w:pPr>
        <w:rPr>
          <w:lang w:val="en-US"/>
        </w:rPr>
      </w:pPr>
    </w:p>
    <w:p w14:paraId="2700C209" w14:textId="025649D6" w:rsidR="008B1099" w:rsidRPr="001760D7" w:rsidRDefault="008B1099">
      <w:pPr>
        <w:pStyle w:val="ListParagraph"/>
        <w:numPr>
          <w:ilvl w:val="0"/>
          <w:numId w:val="3"/>
        </w:numPr>
        <w:rPr>
          <w:b/>
          <w:lang w:val="en-US"/>
        </w:rPr>
      </w:pPr>
      <w:r w:rsidRPr="000D70AC">
        <w:rPr>
          <w:b/>
          <w:lang w:val="en-US"/>
        </w:rPr>
        <w:t xml:space="preserve">Examine </w:t>
      </w:r>
      <w:r>
        <w:rPr>
          <w:b/>
          <w:lang w:val="en-US"/>
        </w:rPr>
        <w:t xml:space="preserve">complexity and </w:t>
      </w:r>
      <w:r w:rsidRPr="000D70AC">
        <w:rPr>
          <w:b/>
          <w:lang w:val="en-US"/>
        </w:rPr>
        <w:t>interconnections</w:t>
      </w:r>
      <w:r w:rsidRPr="000D70AC">
        <w:rPr>
          <w:lang w:val="en-US"/>
        </w:rPr>
        <w:t xml:space="preserve"> - </w:t>
      </w:r>
      <w:r w:rsidR="002148F6" w:rsidRPr="002148F6">
        <w:rPr>
          <w:lang w:val="en-US"/>
        </w:rPr>
        <w:t xml:space="preserve">A key principle of the SDGs is that they are integrated and balance the three dimensions of sustainable development (economic, social and environmental). </w:t>
      </w:r>
      <w:r w:rsidR="004D7FA4">
        <w:rPr>
          <w:lang w:val="en-US"/>
        </w:rPr>
        <w:t>A</w:t>
      </w:r>
      <w:r w:rsidR="002148F6" w:rsidRPr="002148F6">
        <w:rPr>
          <w:lang w:val="en-US"/>
        </w:rPr>
        <w:t xml:space="preserve">n environmental audit with a SDG perspective will need to look at the </w:t>
      </w:r>
      <w:r w:rsidR="004D7FA4">
        <w:rPr>
          <w:lang w:val="en-US"/>
        </w:rPr>
        <w:t>linkages between</w:t>
      </w:r>
      <w:r w:rsidR="002148F6" w:rsidRPr="002148F6">
        <w:rPr>
          <w:lang w:val="en-US"/>
        </w:rPr>
        <w:t xml:space="preserve"> these three dimensions</w:t>
      </w:r>
      <w:r w:rsidR="00893950">
        <w:rPr>
          <w:lang w:val="en-US"/>
        </w:rPr>
        <w:t>, for example by focusing on</w:t>
      </w:r>
      <w:r w:rsidR="002148F6" w:rsidRPr="002148F6">
        <w:rPr>
          <w:lang w:val="en-US"/>
        </w:rPr>
        <w:t xml:space="preserve"> </w:t>
      </w:r>
      <w:r w:rsidR="004D7FA4">
        <w:rPr>
          <w:lang w:val="en-US"/>
        </w:rPr>
        <w:t>the environmental policy</w:t>
      </w:r>
      <w:r w:rsidR="0091153C">
        <w:rPr>
          <w:lang w:val="en-US"/>
        </w:rPr>
        <w:t xml:space="preserve">’s potential impacts </w:t>
      </w:r>
      <w:r w:rsidR="002B18D1">
        <w:rPr>
          <w:lang w:val="en-US"/>
        </w:rPr>
        <w:t xml:space="preserve">(good or bad) </w:t>
      </w:r>
      <w:r w:rsidR="0091153C">
        <w:rPr>
          <w:lang w:val="en-US"/>
        </w:rPr>
        <w:t>on</w:t>
      </w:r>
      <w:r w:rsidR="004D7FA4">
        <w:rPr>
          <w:lang w:val="en-US"/>
        </w:rPr>
        <w:t xml:space="preserve"> </w:t>
      </w:r>
      <w:r w:rsidR="002148F6" w:rsidRPr="002148F6">
        <w:rPr>
          <w:lang w:val="en-US"/>
        </w:rPr>
        <w:t xml:space="preserve">economic growth, </w:t>
      </w:r>
      <w:r w:rsidR="0093236F">
        <w:rPr>
          <w:lang w:val="en-US"/>
        </w:rPr>
        <w:t>its ability to achieve environmental</w:t>
      </w:r>
      <w:r w:rsidR="0093236F" w:rsidRPr="002148F6">
        <w:rPr>
          <w:lang w:val="en-US"/>
        </w:rPr>
        <w:t xml:space="preserve"> </w:t>
      </w:r>
      <w:r w:rsidR="002148F6" w:rsidRPr="002148F6">
        <w:rPr>
          <w:lang w:val="en-US"/>
        </w:rPr>
        <w:t>sustainability</w:t>
      </w:r>
      <w:r w:rsidR="0093236F">
        <w:rPr>
          <w:lang w:val="en-US"/>
        </w:rPr>
        <w:t>,</w:t>
      </w:r>
      <w:r w:rsidR="002148F6" w:rsidRPr="002148F6">
        <w:rPr>
          <w:lang w:val="en-US"/>
        </w:rPr>
        <w:t xml:space="preserve"> and social inclusion. The </w:t>
      </w:r>
      <w:r w:rsidR="00FF49E0">
        <w:rPr>
          <w:lang w:val="en-US"/>
        </w:rPr>
        <w:t xml:space="preserve">assessment of governance and </w:t>
      </w:r>
      <w:r w:rsidR="002148F6" w:rsidRPr="002148F6">
        <w:rPr>
          <w:lang w:val="en-US"/>
        </w:rPr>
        <w:t xml:space="preserve">whole-of-government approach </w:t>
      </w:r>
      <w:r w:rsidR="00FF49E0">
        <w:rPr>
          <w:lang w:val="en-US"/>
        </w:rPr>
        <w:t>as well as</w:t>
      </w:r>
      <w:r w:rsidR="00FF49E0" w:rsidRPr="002148F6">
        <w:rPr>
          <w:lang w:val="en-US"/>
        </w:rPr>
        <w:t xml:space="preserve"> </w:t>
      </w:r>
      <w:r w:rsidR="002148F6" w:rsidRPr="002148F6">
        <w:rPr>
          <w:lang w:val="en-US"/>
        </w:rPr>
        <w:t>the analysis of policies integration and coherence can</w:t>
      </w:r>
      <w:r w:rsidR="00FF49E0">
        <w:rPr>
          <w:lang w:val="en-US"/>
        </w:rPr>
        <w:t xml:space="preserve"> be</w:t>
      </w:r>
      <w:r w:rsidR="002148F6" w:rsidRPr="002148F6">
        <w:rPr>
          <w:lang w:val="en-US"/>
        </w:rPr>
        <w:t xml:space="preserve"> use</w:t>
      </w:r>
      <w:r w:rsidR="00FF49E0">
        <w:rPr>
          <w:lang w:val="en-US"/>
        </w:rPr>
        <w:t>d</w:t>
      </w:r>
      <w:r w:rsidR="002148F6" w:rsidRPr="002148F6">
        <w:rPr>
          <w:lang w:val="en-US"/>
        </w:rPr>
        <w:t xml:space="preserve"> effectively in environmental auditing to examine these </w:t>
      </w:r>
      <w:r w:rsidR="00FF49E0">
        <w:rPr>
          <w:lang w:val="en-US"/>
        </w:rPr>
        <w:t>linkages between the three dimensions of sustainable development</w:t>
      </w:r>
      <w:r w:rsidR="002148F6" w:rsidRPr="002148F6">
        <w:rPr>
          <w:lang w:val="en-US"/>
        </w:rPr>
        <w:t xml:space="preserve">. </w:t>
      </w:r>
      <w:r w:rsidR="00FF49E0">
        <w:rPr>
          <w:lang w:val="en-US"/>
        </w:rPr>
        <w:t>I</w:t>
      </w:r>
      <w:r w:rsidR="002148F6" w:rsidRPr="002148F6">
        <w:rPr>
          <w:lang w:val="en-US"/>
        </w:rPr>
        <w:t xml:space="preserve">nformation and examples of how to </w:t>
      </w:r>
      <w:r w:rsidR="00FF49E0">
        <w:rPr>
          <w:lang w:val="en-US"/>
        </w:rPr>
        <w:t>proceed are presented in section 4.b and 4.c</w:t>
      </w:r>
      <w:r w:rsidR="002148F6" w:rsidRPr="002148F6">
        <w:rPr>
          <w:lang w:val="en-US"/>
        </w:rPr>
        <w:t>.</w:t>
      </w:r>
      <w:r w:rsidRPr="000D70AC">
        <w:rPr>
          <w:lang w:val="en-US"/>
        </w:rPr>
        <w:t xml:space="preserve"> </w:t>
      </w:r>
      <w:r>
        <w:rPr>
          <w:lang w:val="en-US"/>
        </w:rPr>
        <w:t xml:space="preserve"> </w:t>
      </w:r>
    </w:p>
    <w:p w14:paraId="15B29E97" w14:textId="77777777" w:rsidR="00893950" w:rsidRPr="00B40B02" w:rsidRDefault="00893950" w:rsidP="001760D7">
      <w:pPr>
        <w:pStyle w:val="ListParagraph"/>
        <w:rPr>
          <w:b/>
          <w:lang w:val="en-US"/>
        </w:rPr>
      </w:pPr>
    </w:p>
    <w:p w14:paraId="76A3C818" w14:textId="1B40B6BC" w:rsidR="008B1099" w:rsidRPr="001760D7" w:rsidRDefault="008B1099">
      <w:pPr>
        <w:pStyle w:val="ListParagraph"/>
        <w:numPr>
          <w:ilvl w:val="0"/>
          <w:numId w:val="3"/>
        </w:numPr>
        <w:rPr>
          <w:b/>
          <w:lang w:val="en-US"/>
        </w:rPr>
      </w:pPr>
      <w:r w:rsidRPr="005A4BD8">
        <w:rPr>
          <w:b/>
          <w:lang w:val="en-US"/>
        </w:rPr>
        <w:t>Wide stakeholder</w:t>
      </w:r>
      <w:r w:rsidRPr="000D70AC">
        <w:rPr>
          <w:b/>
          <w:lang w:val="en-US"/>
        </w:rPr>
        <w:t xml:space="preserve"> engagement in the audit process</w:t>
      </w:r>
      <w:r w:rsidRPr="000D70AC">
        <w:rPr>
          <w:lang w:val="en-US"/>
        </w:rPr>
        <w:t xml:space="preserve"> - </w:t>
      </w:r>
      <w:r w:rsidR="00EF0D12" w:rsidRPr="007F4CC8">
        <w:rPr>
          <w:lang w:val="en-US"/>
        </w:rPr>
        <w:t>in examining environmental issues a SAI may have to look beyond its traditional mechanisms for collecting evidence and consult with a wider set of stakeholders throughout the audit process</w:t>
      </w:r>
      <w:r w:rsidR="00EF0D12" w:rsidRPr="001760D7">
        <w:rPr>
          <w:lang w:val="en-CA"/>
        </w:rPr>
        <w:t>, while preventing bias and preserving independence.</w:t>
      </w:r>
      <w:r w:rsidR="00EF0D12" w:rsidRPr="007F4CC8">
        <w:rPr>
          <w:lang w:val="en-US"/>
        </w:rPr>
        <w:t xml:space="preserve"> </w:t>
      </w:r>
      <w:r w:rsidR="00CB2C9B" w:rsidRPr="007F4CC8">
        <w:rPr>
          <w:lang w:val="en-US"/>
        </w:rPr>
        <w:t>Some guidance and usual audit tools</w:t>
      </w:r>
      <w:r w:rsidR="00EF0D12" w:rsidRPr="007F4CC8">
        <w:rPr>
          <w:lang w:val="en-US"/>
        </w:rPr>
        <w:t xml:space="preserve"> may help SAIs to identify and engage different stakeholders to collaborate in the audit process, such as the IDI “Guidance on Supreme Audit Institutions’ Engagement with Stakeholders”, which helps SAIs formulate and implement strategies aimed at enhancing stakeholder engagement. The guidance describes a comprehensive set of mechanisms by which SAIs can engage with stakeholders. Further, it brings out various models and tools that the SAI can use to select and prioritize its stakeholders for greater audit impact. Besides </w:t>
      </w:r>
      <w:r w:rsidR="00EF0D12">
        <w:rPr>
          <w:lang w:val="en-US"/>
        </w:rPr>
        <w:t>the IDI guidance</w:t>
      </w:r>
      <w:r w:rsidR="00EF0D12" w:rsidRPr="007F4CC8">
        <w:rPr>
          <w:lang w:val="en-US"/>
        </w:rPr>
        <w:t>, SAIs may use the “mapping stakeholders</w:t>
      </w:r>
      <w:r w:rsidR="00EF0D12">
        <w:rPr>
          <w:rStyle w:val="FootnoteReference"/>
          <w:lang w:val="en-US"/>
        </w:rPr>
        <w:footnoteReference w:id="32"/>
      </w:r>
      <w:r w:rsidR="00EF0D12" w:rsidRPr="007F4CC8">
        <w:rPr>
          <w:lang w:val="en-US"/>
        </w:rPr>
        <w:t>”, “analysis of stakeholder expectation</w:t>
      </w:r>
      <w:r w:rsidR="00EF0D12">
        <w:rPr>
          <w:rStyle w:val="FootnoteReference"/>
          <w:lang w:val="en-US"/>
        </w:rPr>
        <w:footnoteReference w:id="33"/>
      </w:r>
      <w:r w:rsidR="00EF0D12" w:rsidRPr="007F4CC8">
        <w:rPr>
          <w:lang w:val="en-US"/>
        </w:rPr>
        <w:t>” and “RACI analysis</w:t>
      </w:r>
      <w:r w:rsidR="00EF0D12">
        <w:rPr>
          <w:rStyle w:val="FootnoteReference"/>
          <w:lang w:val="en-US"/>
        </w:rPr>
        <w:footnoteReference w:id="34"/>
      </w:r>
      <w:r w:rsidR="00EF0D12" w:rsidRPr="007F4CC8">
        <w:rPr>
          <w:lang w:val="en-US"/>
        </w:rPr>
        <w:t>”</w:t>
      </w:r>
      <w:r w:rsidR="00EF0D12">
        <w:rPr>
          <w:lang w:val="en-US"/>
        </w:rPr>
        <w:t xml:space="preserve"> as audit tools to identify, classify, determine the role of</w:t>
      </w:r>
      <w:r w:rsidR="00EF0D12" w:rsidRPr="001760D7">
        <w:rPr>
          <w:lang w:val="en-CA"/>
        </w:rPr>
        <w:t xml:space="preserve"> various stakeholders</w:t>
      </w:r>
      <w:r w:rsidR="00EF0D12" w:rsidRPr="009A3124">
        <w:rPr>
          <w:lang w:val="en-US"/>
        </w:rPr>
        <w:t xml:space="preserve"> and</w:t>
      </w:r>
      <w:r w:rsidR="00EF0D12" w:rsidRPr="001760D7">
        <w:rPr>
          <w:lang w:val="en-CA"/>
        </w:rPr>
        <w:t xml:space="preserve"> understand their expectations and needs</w:t>
      </w:r>
      <w:r w:rsidR="00EF0D12" w:rsidRPr="005F6BC3">
        <w:rPr>
          <w:lang w:val="en-US"/>
        </w:rPr>
        <w:t>.</w:t>
      </w:r>
      <w:r w:rsidR="00EF0D12" w:rsidRPr="001760D7">
        <w:rPr>
          <w:szCs w:val="18"/>
          <w:lang w:val="en-CA"/>
        </w:rPr>
        <w:t xml:space="preserve"> </w:t>
      </w:r>
      <w:r w:rsidR="00EF0D12" w:rsidRPr="003C7821">
        <w:rPr>
          <w:lang w:val="en-US"/>
        </w:rPr>
        <w:t xml:space="preserve">They </w:t>
      </w:r>
      <w:r w:rsidR="00EF0D12">
        <w:rPr>
          <w:lang w:val="en-US"/>
        </w:rPr>
        <w:t>may</w:t>
      </w:r>
      <w:r w:rsidR="00EF0D12" w:rsidRPr="003C7821">
        <w:rPr>
          <w:lang w:val="en-US"/>
        </w:rPr>
        <w:t xml:space="preserve"> </w:t>
      </w:r>
      <w:r w:rsidR="00EF0D12" w:rsidRPr="001760D7">
        <w:rPr>
          <w:lang w:val="en-CA"/>
        </w:rPr>
        <w:t xml:space="preserve">also </w:t>
      </w:r>
      <w:r w:rsidR="00EF0D12" w:rsidRPr="003C7821">
        <w:rPr>
          <w:lang w:val="en-US"/>
        </w:rPr>
        <w:t xml:space="preserve">be </w:t>
      </w:r>
      <w:r w:rsidR="00EF0D12" w:rsidRPr="001760D7">
        <w:rPr>
          <w:lang w:val="en-CA"/>
        </w:rPr>
        <w:t xml:space="preserve">useful in clarifying roles and responsibilities </w:t>
      </w:r>
      <w:r w:rsidR="00EF0D12" w:rsidRPr="003C7821">
        <w:rPr>
          <w:lang w:val="en-US"/>
        </w:rPr>
        <w:t xml:space="preserve">and </w:t>
      </w:r>
      <w:r w:rsidR="00EF0D12" w:rsidRPr="001760D7">
        <w:rPr>
          <w:lang w:val="en-CA"/>
        </w:rPr>
        <w:t xml:space="preserve">identifying </w:t>
      </w:r>
      <w:r w:rsidR="00EF0D12" w:rsidRPr="003C7821">
        <w:rPr>
          <w:lang w:val="en-US"/>
        </w:rPr>
        <w:t>du</w:t>
      </w:r>
      <w:r w:rsidR="00EF0D12">
        <w:rPr>
          <w:lang w:val="en-US"/>
        </w:rPr>
        <w:t xml:space="preserve">plication, </w:t>
      </w:r>
      <w:r w:rsidR="00EF0D12" w:rsidRPr="001760D7">
        <w:rPr>
          <w:lang w:val="en-CA"/>
        </w:rPr>
        <w:t>overlapping, fragmentation</w:t>
      </w:r>
      <w:r w:rsidR="00EF0D12" w:rsidRPr="003C7821">
        <w:rPr>
          <w:lang w:val="en-US"/>
        </w:rPr>
        <w:t xml:space="preserve"> </w:t>
      </w:r>
      <w:r w:rsidR="00EF0D12" w:rsidRPr="001760D7">
        <w:rPr>
          <w:lang w:val="en-CA"/>
        </w:rPr>
        <w:t>and/or</w:t>
      </w:r>
      <w:r w:rsidR="00EF0D12" w:rsidRPr="003C7821">
        <w:rPr>
          <w:lang w:val="en-US"/>
        </w:rPr>
        <w:t xml:space="preserve"> gap</w:t>
      </w:r>
      <w:r w:rsidR="00EF0D12" w:rsidRPr="001760D7">
        <w:rPr>
          <w:lang w:val="en-CA"/>
        </w:rPr>
        <w:t xml:space="preserve"> situations </w:t>
      </w:r>
      <w:r w:rsidR="00EF0D12" w:rsidRPr="003C7821">
        <w:rPr>
          <w:lang w:val="en-US"/>
        </w:rPr>
        <w:t>in</w:t>
      </w:r>
      <w:r w:rsidR="00EF0D12" w:rsidRPr="001760D7">
        <w:rPr>
          <w:lang w:val="en-CA"/>
        </w:rPr>
        <w:t xml:space="preserve"> public policies and programmes.</w:t>
      </w:r>
      <w:r w:rsidRPr="00115275">
        <w:rPr>
          <w:lang w:val="en-US"/>
        </w:rPr>
        <w:t xml:space="preserve">  </w:t>
      </w:r>
    </w:p>
    <w:p w14:paraId="3FC8C9F7" w14:textId="77777777" w:rsidR="00B479C8" w:rsidRPr="00B40B02" w:rsidRDefault="00B479C8" w:rsidP="001760D7">
      <w:pPr>
        <w:pStyle w:val="ListParagraph"/>
        <w:rPr>
          <w:b/>
          <w:lang w:val="en-US"/>
        </w:rPr>
      </w:pPr>
    </w:p>
    <w:p w14:paraId="2C333BA8" w14:textId="0BB2A213" w:rsidR="008B1099" w:rsidRDefault="008B1099">
      <w:pPr>
        <w:pStyle w:val="ListParagraph"/>
        <w:numPr>
          <w:ilvl w:val="0"/>
          <w:numId w:val="3"/>
        </w:numPr>
        <w:rPr>
          <w:lang w:val="en-US"/>
        </w:rPr>
      </w:pPr>
      <w:r w:rsidRPr="000D70AC">
        <w:rPr>
          <w:b/>
          <w:lang w:val="en-US"/>
        </w:rPr>
        <w:t>Audit performance information</w:t>
      </w:r>
      <w:r w:rsidRPr="000D70AC">
        <w:rPr>
          <w:lang w:val="en-US"/>
        </w:rPr>
        <w:t xml:space="preserve"> - </w:t>
      </w:r>
      <w:r w:rsidR="00CB2C9B" w:rsidRPr="00CB2C9B">
        <w:rPr>
          <w:lang w:val="en-US"/>
        </w:rPr>
        <w:t>The SDGs are a results framework. As such, definition of a system of performance indicators, collection of data on the indicators and reporting on that data assumes great significance for the implementation of the SDGs. When carrying out environmental audits with a SDG perspective, SAIs will need to look at environmental performance information and develop capacity and approaches for auditing environmental performance information and environmental performance measurement systems. The WGEA research paper “Environmental Data: Resources and Options from Supreme Audit Institutions” may be an excellent source of information in this regard by identifying some tools and methods that can be used by SAIs to audit environmental performance information.</w:t>
      </w:r>
    </w:p>
    <w:p w14:paraId="17D3E3FC" w14:textId="77777777" w:rsidR="0093236F" w:rsidRPr="0093236F" w:rsidRDefault="0093236F" w:rsidP="001760D7">
      <w:pPr>
        <w:rPr>
          <w:lang w:val="en-US"/>
        </w:rPr>
      </w:pPr>
    </w:p>
    <w:p w14:paraId="2890DED9" w14:textId="435B444C" w:rsidR="008B1099" w:rsidRPr="001760D7" w:rsidRDefault="008B1099">
      <w:pPr>
        <w:pStyle w:val="ListParagraph"/>
        <w:numPr>
          <w:ilvl w:val="0"/>
          <w:numId w:val="3"/>
        </w:numPr>
        <w:rPr>
          <w:b/>
          <w:lang w:val="en-CA"/>
        </w:rPr>
      </w:pPr>
      <w:r w:rsidRPr="000D70AC">
        <w:rPr>
          <w:b/>
          <w:lang w:val="en-US"/>
        </w:rPr>
        <w:t>Focus on inclusiveness</w:t>
      </w:r>
      <w:r w:rsidRPr="000D70AC">
        <w:rPr>
          <w:lang w:val="en-US"/>
        </w:rPr>
        <w:t xml:space="preserve"> - </w:t>
      </w:r>
      <w:r w:rsidR="00CB2C9B" w:rsidRPr="000D70AC">
        <w:rPr>
          <w:lang w:val="en-US"/>
        </w:rPr>
        <w:t xml:space="preserve">SAIs will also need to expand their traditional </w:t>
      </w:r>
      <w:r w:rsidR="00CB2C9B">
        <w:rPr>
          <w:lang w:val="en-US"/>
        </w:rPr>
        <w:t>way to</w:t>
      </w:r>
      <w:r w:rsidR="00CB2C9B" w:rsidRPr="000D70AC">
        <w:rPr>
          <w:lang w:val="en-US"/>
        </w:rPr>
        <w:t xml:space="preserve"> </w:t>
      </w:r>
      <w:r w:rsidR="00CB2C9B">
        <w:rPr>
          <w:lang w:val="en-US"/>
        </w:rPr>
        <w:t xml:space="preserve">examine economy, efficiency and </w:t>
      </w:r>
      <w:r w:rsidR="00CB2C9B" w:rsidRPr="000D70AC">
        <w:rPr>
          <w:lang w:val="en-US"/>
        </w:rPr>
        <w:t>effectiveness</w:t>
      </w:r>
      <w:r w:rsidR="00CB2C9B">
        <w:rPr>
          <w:lang w:val="en-US"/>
        </w:rPr>
        <w:t xml:space="preserve"> of the environmental issues, policies, programmes or organizations by including </w:t>
      </w:r>
      <w:r w:rsidR="00CB2C9B" w:rsidRPr="000D70AC">
        <w:rPr>
          <w:lang w:val="en-US"/>
        </w:rPr>
        <w:t xml:space="preserve">questions about </w:t>
      </w:r>
      <w:r w:rsidR="00CB2C9B">
        <w:rPr>
          <w:lang w:val="en-US"/>
        </w:rPr>
        <w:t>inclusiveness</w:t>
      </w:r>
      <w:r w:rsidR="00CB2C9B" w:rsidRPr="000D70AC">
        <w:rPr>
          <w:lang w:val="en-US"/>
        </w:rPr>
        <w:t xml:space="preserve"> </w:t>
      </w:r>
      <w:r w:rsidR="00CB2C9B">
        <w:rPr>
          <w:lang w:val="en-US"/>
        </w:rPr>
        <w:t>in their audit planning</w:t>
      </w:r>
      <w:r w:rsidR="00CB2C9B" w:rsidRPr="000D70AC">
        <w:rPr>
          <w:lang w:val="en-US"/>
        </w:rPr>
        <w:t>.</w:t>
      </w:r>
      <w:r w:rsidR="00CB2C9B">
        <w:rPr>
          <w:lang w:val="en-US"/>
        </w:rPr>
        <w:t xml:space="preserve"> For example, SAIs may </w:t>
      </w:r>
      <w:r w:rsidR="00CB2C9B" w:rsidRPr="00733406">
        <w:rPr>
          <w:lang w:val="en-US"/>
        </w:rPr>
        <w:t>introduce some line</w:t>
      </w:r>
      <w:r w:rsidR="00CB2C9B">
        <w:rPr>
          <w:lang w:val="en-US"/>
        </w:rPr>
        <w:t>s</w:t>
      </w:r>
      <w:r w:rsidR="00CB2C9B" w:rsidRPr="00733406">
        <w:rPr>
          <w:lang w:val="en-US"/>
        </w:rPr>
        <w:t xml:space="preserve"> of </w:t>
      </w:r>
      <w:r w:rsidR="00CB2C9B">
        <w:rPr>
          <w:lang w:val="en-US"/>
        </w:rPr>
        <w:t>e</w:t>
      </w:r>
      <w:r w:rsidR="00CB2C9B" w:rsidRPr="00733406">
        <w:rPr>
          <w:lang w:val="en-US"/>
        </w:rPr>
        <w:t>nquir</w:t>
      </w:r>
      <w:r w:rsidR="00CB2C9B">
        <w:rPr>
          <w:lang w:val="en-US"/>
        </w:rPr>
        <w:t>y</w:t>
      </w:r>
      <w:r w:rsidR="00CB2C9B" w:rsidRPr="00733406">
        <w:rPr>
          <w:lang w:val="en-US"/>
        </w:rPr>
        <w:t xml:space="preserve"> in </w:t>
      </w:r>
      <w:r w:rsidR="00CB2C9B">
        <w:rPr>
          <w:lang w:val="en-US"/>
        </w:rPr>
        <w:t>the</w:t>
      </w:r>
      <w:r w:rsidR="00CB2C9B" w:rsidRPr="00733406">
        <w:rPr>
          <w:lang w:val="en-US"/>
        </w:rPr>
        <w:t xml:space="preserve"> audit process, such as do</w:t>
      </w:r>
      <w:r w:rsidR="00CB2C9B">
        <w:rPr>
          <w:lang w:val="en-US"/>
        </w:rPr>
        <w:t>es</w:t>
      </w:r>
      <w:r w:rsidR="00CB2C9B" w:rsidRPr="00733406">
        <w:rPr>
          <w:lang w:val="en-US"/>
        </w:rPr>
        <w:t xml:space="preserve"> the </w:t>
      </w:r>
      <w:r w:rsidR="00CB2C9B">
        <w:rPr>
          <w:lang w:val="en-US"/>
        </w:rPr>
        <w:t>environmental</w:t>
      </w:r>
      <w:r w:rsidR="00CB2C9B" w:rsidRPr="00733406">
        <w:rPr>
          <w:lang w:val="en-US"/>
        </w:rPr>
        <w:t xml:space="preserve"> polic</w:t>
      </w:r>
      <w:r w:rsidR="00CB2C9B">
        <w:rPr>
          <w:lang w:val="en-US"/>
        </w:rPr>
        <w:t>y</w:t>
      </w:r>
      <w:r w:rsidR="00CB2C9B" w:rsidRPr="00733406">
        <w:rPr>
          <w:lang w:val="en-US"/>
        </w:rPr>
        <w:t xml:space="preserve"> has mechanisms to identify and include someone who was left behind?</w:t>
      </w:r>
    </w:p>
    <w:p w14:paraId="58C202F2" w14:textId="77777777" w:rsidR="008B1099" w:rsidRPr="001760D7" w:rsidRDefault="008B1099">
      <w:pPr>
        <w:pStyle w:val="ListParagraph"/>
        <w:rPr>
          <w:lang w:val="en-CA"/>
        </w:rPr>
      </w:pPr>
    </w:p>
    <w:p w14:paraId="25F7EF22" w14:textId="77777777" w:rsidR="008B1099" w:rsidRPr="001760D7" w:rsidRDefault="008B1099" w:rsidP="001760D7">
      <w:pPr>
        <w:pStyle w:val="ListParagraph"/>
        <w:numPr>
          <w:ilvl w:val="0"/>
          <w:numId w:val="33"/>
        </w:numPr>
        <w:rPr>
          <w:lang w:val="en-CA"/>
        </w:rPr>
      </w:pPr>
      <w:r w:rsidRPr="001760D7">
        <w:rPr>
          <w:lang w:val="en-CA"/>
        </w:rPr>
        <w:t xml:space="preserve">The following sections of this chapter will provide information on and examples of how SAIs can </w:t>
      </w:r>
      <w:r w:rsidR="004C0EFD" w:rsidRPr="001760D7">
        <w:rPr>
          <w:lang w:val="en-CA"/>
        </w:rPr>
        <w:t>embed</w:t>
      </w:r>
      <w:r w:rsidRPr="001760D7">
        <w:rPr>
          <w:lang w:val="en-CA"/>
        </w:rPr>
        <w:t xml:space="preserve"> a SDG perspective into environmental auditing, by adopting the whole-of-government approach and </w:t>
      </w:r>
      <w:r w:rsidR="00B37E66" w:rsidRPr="001760D7">
        <w:rPr>
          <w:lang w:val="en-CA"/>
        </w:rPr>
        <w:t>analyzing</w:t>
      </w:r>
      <w:r w:rsidRPr="001760D7">
        <w:rPr>
          <w:lang w:val="en-CA"/>
        </w:rPr>
        <w:t xml:space="preserve"> policy integration and coherence in the audit.</w:t>
      </w:r>
    </w:p>
    <w:p w14:paraId="339DB070" w14:textId="77777777" w:rsidR="008B1099" w:rsidRDefault="008B1099">
      <w:pPr>
        <w:pStyle w:val="ListParagraph"/>
        <w:rPr>
          <w:lang w:val="en-US"/>
        </w:rPr>
      </w:pPr>
    </w:p>
    <w:p w14:paraId="65CC96A8" w14:textId="77777777" w:rsidR="00EC6EF2" w:rsidRPr="00694B66" w:rsidRDefault="00EC6EF2">
      <w:pPr>
        <w:pStyle w:val="ListParagraph"/>
        <w:rPr>
          <w:lang w:val="en-US"/>
        </w:rPr>
      </w:pPr>
    </w:p>
    <w:p w14:paraId="43867E4C" w14:textId="1F58023D" w:rsidR="008B1099" w:rsidRPr="001760D7" w:rsidRDefault="00173C9A">
      <w:pPr>
        <w:pStyle w:val="Heading2"/>
        <w:rPr>
          <w:lang w:val="en-CA"/>
        </w:rPr>
      </w:pPr>
      <w:bookmarkStart w:id="29" w:name="_Toc536692460"/>
      <w:r w:rsidRPr="001760D7">
        <w:rPr>
          <w:lang w:val="en-CA"/>
        </w:rPr>
        <w:t xml:space="preserve">4.b) </w:t>
      </w:r>
      <w:r w:rsidR="008B1099" w:rsidRPr="001760D7">
        <w:rPr>
          <w:lang w:val="en-CA"/>
        </w:rPr>
        <w:t xml:space="preserve">Using the whole-of-government approach </w:t>
      </w:r>
      <w:r w:rsidR="00974E75">
        <w:rPr>
          <w:lang w:val="en-CA"/>
        </w:rPr>
        <w:t>in</w:t>
      </w:r>
      <w:r w:rsidR="00974E75" w:rsidRPr="001760D7">
        <w:rPr>
          <w:lang w:val="en-CA"/>
        </w:rPr>
        <w:t xml:space="preserve"> </w:t>
      </w:r>
      <w:r w:rsidR="008B1099" w:rsidRPr="001760D7">
        <w:rPr>
          <w:lang w:val="en-CA"/>
        </w:rPr>
        <w:t>environmental auditing</w:t>
      </w:r>
      <w:bookmarkEnd w:id="29"/>
    </w:p>
    <w:p w14:paraId="19A7F9A3" w14:textId="77777777" w:rsidR="008B1099" w:rsidRDefault="008B1099" w:rsidP="00BB17F4">
      <w:pPr>
        <w:pStyle w:val="Default"/>
        <w:spacing w:before="0"/>
        <w:ind w:right="57"/>
        <w:rPr>
          <w:rFonts w:cs="Arial"/>
          <w:color w:val="auto"/>
          <w:sz w:val="20"/>
          <w:szCs w:val="20"/>
        </w:rPr>
      </w:pPr>
    </w:p>
    <w:p w14:paraId="5C209564" w14:textId="678D2A39" w:rsidR="008B1099" w:rsidRPr="001760D7" w:rsidRDefault="008B1099" w:rsidP="001760D7">
      <w:pPr>
        <w:pStyle w:val="ListParagraph"/>
        <w:numPr>
          <w:ilvl w:val="0"/>
          <w:numId w:val="33"/>
        </w:numPr>
        <w:rPr>
          <w:lang w:val="en-CA"/>
        </w:rPr>
      </w:pPr>
      <w:r w:rsidRPr="001760D7">
        <w:rPr>
          <w:lang w:val="en-CA"/>
        </w:rPr>
        <w:t xml:space="preserve">The economic, social and environmental challenges proposed by the 2030 Agenda are very similar with those challenges faced in environmental audits, due to their crosscutting and complexity featues. Those challenges can not be dealt separately by fragmented policies, programmes and organizations. </w:t>
      </w:r>
    </w:p>
    <w:p w14:paraId="690FF97D" w14:textId="77777777" w:rsidR="008B1099" w:rsidRDefault="008B1099" w:rsidP="00BB17F4">
      <w:pPr>
        <w:pStyle w:val="Default"/>
        <w:spacing w:before="0"/>
        <w:ind w:right="57" w:firstLine="720"/>
        <w:jc w:val="both"/>
        <w:rPr>
          <w:rFonts w:cs="Arial"/>
          <w:color w:val="auto"/>
          <w:sz w:val="20"/>
          <w:szCs w:val="20"/>
        </w:rPr>
      </w:pPr>
    </w:p>
    <w:p w14:paraId="24E31A49" w14:textId="0E5A947D" w:rsidR="008B1099" w:rsidRPr="00645664" w:rsidRDefault="008B1099" w:rsidP="00D312D4">
      <w:pPr>
        <w:pStyle w:val="Default"/>
        <w:numPr>
          <w:ilvl w:val="0"/>
          <w:numId w:val="33"/>
        </w:numPr>
        <w:spacing w:before="0"/>
        <w:ind w:right="57"/>
        <w:jc w:val="both"/>
        <w:rPr>
          <w:rFonts w:cs="Arial"/>
          <w:bCs/>
          <w:color w:val="auto"/>
          <w:sz w:val="20"/>
          <w:szCs w:val="20"/>
          <w:lang w:val="en-US"/>
        </w:rPr>
      </w:pPr>
      <w:r>
        <w:rPr>
          <w:rFonts w:cs="Arial"/>
          <w:color w:val="auto"/>
          <w:sz w:val="20"/>
          <w:szCs w:val="20"/>
        </w:rPr>
        <w:t>The use of the</w:t>
      </w:r>
      <w:r w:rsidRPr="00B4781A">
        <w:rPr>
          <w:rFonts w:cs="Arial"/>
          <w:color w:val="auto"/>
          <w:sz w:val="20"/>
          <w:szCs w:val="20"/>
        </w:rPr>
        <w:t xml:space="preserve"> whole-of-government approach </w:t>
      </w:r>
      <w:r>
        <w:rPr>
          <w:rFonts w:cs="Arial"/>
          <w:color w:val="auto"/>
          <w:sz w:val="20"/>
          <w:szCs w:val="20"/>
        </w:rPr>
        <w:t>in environmental audits can help to increase integration, coordination and good governance of public policies, programmes and organizations that affect the environment in a positive or negative manner. A d</w:t>
      </w:r>
      <w:r w:rsidRPr="00B4781A">
        <w:rPr>
          <w:rFonts w:cs="Arial"/>
          <w:color w:val="auto"/>
          <w:sz w:val="20"/>
          <w:szCs w:val="20"/>
        </w:rPr>
        <w:t>ifferent perspective</w:t>
      </w:r>
      <w:r>
        <w:rPr>
          <w:rFonts w:cs="Arial"/>
          <w:color w:val="auto"/>
          <w:sz w:val="20"/>
          <w:szCs w:val="20"/>
        </w:rPr>
        <w:t xml:space="preserve"> is</w:t>
      </w:r>
      <w:r w:rsidRPr="00B4781A">
        <w:rPr>
          <w:rFonts w:cs="Arial"/>
          <w:color w:val="auto"/>
          <w:sz w:val="20"/>
          <w:szCs w:val="20"/>
        </w:rPr>
        <w:t xml:space="preserve"> taken into account in the planning, implementation, monitoring and evaluation of government actions</w:t>
      </w:r>
      <w:r>
        <w:rPr>
          <w:rFonts w:cs="Arial"/>
          <w:color w:val="auto"/>
          <w:sz w:val="20"/>
          <w:szCs w:val="20"/>
        </w:rPr>
        <w:t xml:space="preserve"> during the audit proces</w:t>
      </w:r>
      <w:r w:rsidRPr="00B4781A">
        <w:rPr>
          <w:rFonts w:cs="Arial"/>
          <w:color w:val="auto"/>
          <w:sz w:val="20"/>
          <w:szCs w:val="20"/>
        </w:rPr>
        <w:t>s.</w:t>
      </w:r>
      <w:r>
        <w:rPr>
          <w:rFonts w:cs="Arial"/>
          <w:color w:val="auto"/>
          <w:sz w:val="20"/>
          <w:szCs w:val="20"/>
        </w:rPr>
        <w:t xml:space="preserve"> </w:t>
      </w:r>
      <w:r w:rsidRPr="00645664">
        <w:rPr>
          <w:rFonts w:cs="Arial"/>
          <w:bCs/>
          <w:color w:val="auto"/>
          <w:sz w:val="20"/>
          <w:szCs w:val="20"/>
          <w:lang w:val="en-US"/>
        </w:rPr>
        <w:t>It means expanding the set of stakeholders, policies</w:t>
      </w:r>
      <w:r>
        <w:rPr>
          <w:rFonts w:cs="Arial"/>
          <w:bCs/>
          <w:color w:val="auto"/>
          <w:sz w:val="20"/>
          <w:szCs w:val="20"/>
          <w:lang w:val="en-US"/>
        </w:rPr>
        <w:t xml:space="preserve"> and programs in the scope of the audit and </w:t>
      </w:r>
      <w:r w:rsidRPr="00645664">
        <w:rPr>
          <w:rFonts w:cs="Arial"/>
          <w:bCs/>
          <w:color w:val="auto"/>
          <w:sz w:val="20"/>
          <w:szCs w:val="20"/>
          <w:lang w:val="en-US"/>
        </w:rPr>
        <w:t>look</w:t>
      </w:r>
      <w:r>
        <w:rPr>
          <w:rFonts w:cs="Arial"/>
          <w:bCs/>
          <w:color w:val="auto"/>
          <w:sz w:val="20"/>
          <w:szCs w:val="20"/>
          <w:lang w:val="en-US"/>
        </w:rPr>
        <w:t>ing</w:t>
      </w:r>
      <w:r w:rsidRPr="00645664">
        <w:rPr>
          <w:rFonts w:cs="Arial"/>
          <w:bCs/>
          <w:color w:val="auto"/>
          <w:sz w:val="20"/>
          <w:szCs w:val="20"/>
          <w:lang w:val="en-US"/>
        </w:rPr>
        <w:t xml:space="preserve"> at the interactions between them, identifying blind spots that are not perceived </w:t>
      </w:r>
      <w:r>
        <w:rPr>
          <w:rFonts w:cs="Arial"/>
          <w:bCs/>
          <w:color w:val="auto"/>
          <w:sz w:val="20"/>
          <w:szCs w:val="20"/>
          <w:lang w:val="en-US"/>
        </w:rPr>
        <w:t>when auditing</w:t>
      </w:r>
      <w:r w:rsidRPr="00645664">
        <w:rPr>
          <w:rFonts w:cs="Arial"/>
          <w:bCs/>
          <w:color w:val="auto"/>
          <w:sz w:val="20"/>
          <w:szCs w:val="20"/>
          <w:lang w:val="en-US"/>
        </w:rPr>
        <w:t xml:space="preserve"> individual </w:t>
      </w:r>
      <w:r>
        <w:rPr>
          <w:rFonts w:cs="Arial"/>
          <w:bCs/>
          <w:color w:val="auto"/>
          <w:sz w:val="20"/>
          <w:szCs w:val="20"/>
          <w:lang w:val="en-US"/>
        </w:rPr>
        <w:t xml:space="preserve">policies, </w:t>
      </w:r>
      <w:r w:rsidRPr="00645664">
        <w:rPr>
          <w:rFonts w:cs="Arial"/>
          <w:bCs/>
          <w:color w:val="auto"/>
          <w:sz w:val="20"/>
          <w:szCs w:val="20"/>
          <w:lang w:val="en-US"/>
        </w:rPr>
        <w:t>program</w:t>
      </w:r>
      <w:r>
        <w:rPr>
          <w:rFonts w:cs="Arial"/>
          <w:bCs/>
          <w:color w:val="auto"/>
          <w:sz w:val="20"/>
          <w:szCs w:val="20"/>
          <w:lang w:val="en-US"/>
        </w:rPr>
        <w:t>s</w:t>
      </w:r>
      <w:r w:rsidRPr="00645664">
        <w:rPr>
          <w:rFonts w:cs="Arial"/>
          <w:bCs/>
          <w:color w:val="auto"/>
          <w:sz w:val="20"/>
          <w:szCs w:val="20"/>
          <w:lang w:val="en-US"/>
        </w:rPr>
        <w:t xml:space="preserve"> or </w:t>
      </w:r>
      <w:r>
        <w:rPr>
          <w:rFonts w:cs="Arial"/>
          <w:bCs/>
          <w:color w:val="auto"/>
          <w:sz w:val="20"/>
          <w:szCs w:val="20"/>
          <w:lang w:val="en-US"/>
        </w:rPr>
        <w:t>organizations</w:t>
      </w:r>
      <w:r w:rsidRPr="00645664">
        <w:rPr>
          <w:rFonts w:cs="Arial"/>
          <w:bCs/>
          <w:color w:val="auto"/>
          <w:sz w:val="20"/>
          <w:szCs w:val="20"/>
          <w:lang w:val="en-US"/>
        </w:rPr>
        <w:t xml:space="preserve">. </w:t>
      </w:r>
    </w:p>
    <w:p w14:paraId="7C151FF9" w14:textId="77777777" w:rsidR="008B1099" w:rsidRDefault="008B1099" w:rsidP="00BB17F4">
      <w:pPr>
        <w:pStyle w:val="Default"/>
        <w:spacing w:before="0"/>
        <w:ind w:right="57" w:firstLine="720"/>
        <w:jc w:val="both"/>
        <w:rPr>
          <w:rFonts w:cs="Arial"/>
          <w:color w:val="auto"/>
          <w:sz w:val="20"/>
          <w:szCs w:val="20"/>
        </w:rPr>
      </w:pPr>
    </w:p>
    <w:p w14:paraId="51787D54" w14:textId="77777777" w:rsidR="008B1099" w:rsidRPr="00757F89" w:rsidRDefault="008B1099" w:rsidP="00D312D4">
      <w:pPr>
        <w:pStyle w:val="Default"/>
        <w:numPr>
          <w:ilvl w:val="0"/>
          <w:numId w:val="33"/>
        </w:numPr>
        <w:spacing w:before="0"/>
        <w:ind w:left="567" w:right="57" w:hanging="567"/>
        <w:jc w:val="both"/>
        <w:rPr>
          <w:rFonts w:cs="Arial"/>
          <w:color w:val="auto"/>
          <w:sz w:val="20"/>
          <w:szCs w:val="20"/>
        </w:rPr>
      </w:pPr>
      <w:r>
        <w:rPr>
          <w:rFonts w:cs="Arial"/>
          <w:color w:val="auto"/>
          <w:sz w:val="20"/>
          <w:szCs w:val="20"/>
        </w:rPr>
        <w:t xml:space="preserve">The WoG </w:t>
      </w:r>
      <w:r w:rsidRPr="00A34D65">
        <w:rPr>
          <w:rFonts w:cs="Arial"/>
          <w:color w:val="auto"/>
          <w:sz w:val="20"/>
          <w:szCs w:val="20"/>
        </w:rPr>
        <w:t xml:space="preserve">approach </w:t>
      </w:r>
      <w:r>
        <w:rPr>
          <w:rFonts w:cs="Arial"/>
          <w:color w:val="auto"/>
          <w:sz w:val="20"/>
          <w:szCs w:val="20"/>
        </w:rPr>
        <w:t>may involve changes in</w:t>
      </w:r>
      <w:r w:rsidRPr="00A34D65">
        <w:rPr>
          <w:rFonts w:cs="Arial"/>
          <w:color w:val="auto"/>
          <w:sz w:val="20"/>
          <w:szCs w:val="20"/>
        </w:rPr>
        <w:t xml:space="preserve"> the processes normally used by SAIs </w:t>
      </w:r>
      <w:r>
        <w:rPr>
          <w:rFonts w:cs="Arial"/>
          <w:color w:val="auto"/>
          <w:sz w:val="20"/>
          <w:szCs w:val="20"/>
        </w:rPr>
        <w:t>when</w:t>
      </w:r>
      <w:r w:rsidRPr="00A34D65">
        <w:rPr>
          <w:rFonts w:cs="Arial"/>
          <w:color w:val="auto"/>
          <w:sz w:val="20"/>
          <w:szCs w:val="20"/>
        </w:rPr>
        <w:t xml:space="preserve"> </w:t>
      </w:r>
      <w:r>
        <w:rPr>
          <w:rFonts w:cs="Arial"/>
          <w:color w:val="auto"/>
          <w:sz w:val="20"/>
          <w:szCs w:val="20"/>
        </w:rPr>
        <w:t>carrying out environmental</w:t>
      </w:r>
      <w:r w:rsidRPr="00A34D65">
        <w:rPr>
          <w:rFonts w:cs="Arial"/>
          <w:color w:val="auto"/>
          <w:sz w:val="20"/>
          <w:szCs w:val="20"/>
        </w:rPr>
        <w:t xml:space="preserve"> audit</w:t>
      </w:r>
      <w:r>
        <w:rPr>
          <w:rFonts w:cs="Arial"/>
          <w:color w:val="auto"/>
          <w:sz w:val="20"/>
          <w:szCs w:val="20"/>
        </w:rPr>
        <w:t xml:space="preserve">s, bringing a new perspective for the </w:t>
      </w:r>
      <w:r w:rsidRPr="00645664">
        <w:rPr>
          <w:rFonts w:cs="Arial"/>
          <w:color w:val="auto"/>
          <w:sz w:val="20"/>
          <w:szCs w:val="20"/>
        </w:rPr>
        <w:t>analysis</w:t>
      </w:r>
      <w:r w:rsidRPr="00757F89">
        <w:rPr>
          <w:rFonts w:cs="Arial"/>
          <w:color w:val="auto"/>
          <w:sz w:val="20"/>
          <w:szCs w:val="20"/>
        </w:rPr>
        <w:t>, such as:</w:t>
      </w:r>
    </w:p>
    <w:p w14:paraId="166CF2AF" w14:textId="77777777" w:rsidR="008B1099" w:rsidRPr="00757F89" w:rsidRDefault="008B1099" w:rsidP="003E3A33">
      <w:pPr>
        <w:pStyle w:val="Default"/>
        <w:numPr>
          <w:ilvl w:val="0"/>
          <w:numId w:val="5"/>
        </w:numPr>
        <w:spacing w:before="0"/>
        <w:ind w:right="57"/>
        <w:jc w:val="both"/>
        <w:rPr>
          <w:rFonts w:cs="Arial"/>
          <w:color w:val="auto"/>
          <w:sz w:val="20"/>
          <w:szCs w:val="20"/>
        </w:rPr>
      </w:pPr>
      <w:r w:rsidRPr="00757F89">
        <w:rPr>
          <w:rFonts w:cs="Arial"/>
          <w:color w:val="auto"/>
          <w:sz w:val="20"/>
          <w:szCs w:val="20"/>
        </w:rPr>
        <w:t>Shifting focus from individual environmental policies, programmes and organizations, to look at the links and interactions of different policies, programmes and organizations, shedding light to possibly blind spots.</w:t>
      </w:r>
    </w:p>
    <w:p w14:paraId="6CA6DE04" w14:textId="77777777" w:rsidR="008B1099" w:rsidRPr="00757F89" w:rsidRDefault="008B1099" w:rsidP="003E3A33">
      <w:pPr>
        <w:pStyle w:val="Default"/>
        <w:numPr>
          <w:ilvl w:val="0"/>
          <w:numId w:val="5"/>
        </w:numPr>
        <w:spacing w:before="0"/>
        <w:ind w:right="57"/>
        <w:jc w:val="both"/>
        <w:rPr>
          <w:rFonts w:cs="Arial"/>
          <w:color w:val="auto"/>
          <w:sz w:val="20"/>
          <w:szCs w:val="20"/>
        </w:rPr>
      </w:pPr>
      <w:r w:rsidRPr="00757F89">
        <w:rPr>
          <w:rFonts w:cs="Arial"/>
          <w:color w:val="auto"/>
          <w:sz w:val="20"/>
          <w:szCs w:val="20"/>
        </w:rPr>
        <w:t>E</w:t>
      </w:r>
      <w:r w:rsidRPr="00757F89">
        <w:rPr>
          <w:rFonts w:cs="Arial"/>
          <w:bCs/>
          <w:color w:val="auto"/>
          <w:sz w:val="20"/>
          <w:szCs w:val="20"/>
        </w:rPr>
        <w:t>xamining the integration and coordination of environmental policies across sectors (horizontal policy integration and coherence) and across all levels of government</w:t>
      </w:r>
      <w:r>
        <w:rPr>
          <w:rFonts w:cs="Arial"/>
          <w:bCs/>
          <w:color w:val="auto"/>
          <w:sz w:val="20"/>
          <w:szCs w:val="20"/>
        </w:rPr>
        <w:t>, that is, national, subnational and local levels</w:t>
      </w:r>
      <w:r w:rsidRPr="00757F89">
        <w:rPr>
          <w:rFonts w:cs="Arial"/>
          <w:bCs/>
          <w:color w:val="auto"/>
          <w:sz w:val="20"/>
          <w:szCs w:val="20"/>
        </w:rPr>
        <w:t xml:space="preserve"> (vertical policy integration and coherence).</w:t>
      </w:r>
    </w:p>
    <w:p w14:paraId="58A0335E" w14:textId="77777777" w:rsidR="008B1099" w:rsidRPr="00757F89" w:rsidRDefault="008B1099" w:rsidP="003E3A33">
      <w:pPr>
        <w:pStyle w:val="Default"/>
        <w:numPr>
          <w:ilvl w:val="0"/>
          <w:numId w:val="5"/>
        </w:numPr>
        <w:spacing w:before="0"/>
        <w:ind w:right="57"/>
        <w:jc w:val="both"/>
        <w:rPr>
          <w:rFonts w:cs="Arial"/>
          <w:color w:val="auto"/>
          <w:sz w:val="20"/>
          <w:szCs w:val="20"/>
        </w:rPr>
      </w:pPr>
      <w:r w:rsidRPr="00757F89">
        <w:rPr>
          <w:rFonts w:cs="Arial"/>
          <w:bCs/>
          <w:color w:val="auto"/>
          <w:sz w:val="20"/>
          <w:szCs w:val="20"/>
          <w:lang w:val="en-US"/>
        </w:rPr>
        <w:t xml:space="preserve">Considering the </w:t>
      </w:r>
      <w:r>
        <w:rPr>
          <w:rFonts w:cs="Arial"/>
          <w:bCs/>
          <w:color w:val="auto"/>
          <w:sz w:val="20"/>
          <w:szCs w:val="20"/>
          <w:lang w:val="en-US"/>
        </w:rPr>
        <w:t xml:space="preserve">crosscutting </w:t>
      </w:r>
      <w:r w:rsidRPr="00757F89">
        <w:rPr>
          <w:rFonts w:cs="Arial"/>
          <w:bCs/>
          <w:color w:val="auto"/>
          <w:sz w:val="20"/>
          <w:szCs w:val="20"/>
          <w:lang w:val="en-US"/>
        </w:rPr>
        <w:t>nature of environmental problems and the balance between</w:t>
      </w:r>
      <w:r w:rsidRPr="00757F89">
        <w:rPr>
          <w:rFonts w:cs="Arial"/>
          <w:color w:val="auto"/>
          <w:sz w:val="20"/>
          <w:szCs w:val="20"/>
        </w:rPr>
        <w:t xml:space="preserve"> </w:t>
      </w:r>
      <w:r w:rsidRPr="00757F89">
        <w:rPr>
          <w:rFonts w:cs="Arial"/>
          <w:bCs/>
          <w:color w:val="auto"/>
          <w:sz w:val="20"/>
          <w:szCs w:val="20"/>
        </w:rPr>
        <w:t>economic growth, social development and environmental protection.</w:t>
      </w:r>
    </w:p>
    <w:p w14:paraId="14DF76FE" w14:textId="77777777" w:rsidR="008B1099" w:rsidRPr="00757F89" w:rsidRDefault="008B1099" w:rsidP="003E3A33">
      <w:pPr>
        <w:pStyle w:val="Default"/>
        <w:numPr>
          <w:ilvl w:val="0"/>
          <w:numId w:val="5"/>
        </w:numPr>
        <w:spacing w:before="0"/>
        <w:ind w:right="57"/>
        <w:jc w:val="both"/>
        <w:rPr>
          <w:rFonts w:cs="Arial"/>
          <w:color w:val="auto"/>
          <w:sz w:val="20"/>
          <w:szCs w:val="20"/>
        </w:rPr>
      </w:pPr>
      <w:r w:rsidRPr="00757F89">
        <w:rPr>
          <w:rFonts w:cs="Arial"/>
          <w:color w:val="auto"/>
          <w:sz w:val="20"/>
          <w:szCs w:val="20"/>
        </w:rPr>
        <w:t>Working with many stakeholders as possible throughout the audit process.</w:t>
      </w:r>
    </w:p>
    <w:p w14:paraId="5BE49995" w14:textId="77777777" w:rsidR="008B1099" w:rsidRDefault="008B1099" w:rsidP="003E3A33">
      <w:pPr>
        <w:pStyle w:val="Default"/>
        <w:numPr>
          <w:ilvl w:val="0"/>
          <w:numId w:val="5"/>
        </w:numPr>
        <w:spacing w:before="0"/>
        <w:ind w:right="57"/>
        <w:jc w:val="both"/>
        <w:rPr>
          <w:rFonts w:cs="Arial"/>
          <w:bCs/>
          <w:color w:val="auto"/>
          <w:sz w:val="20"/>
          <w:szCs w:val="20"/>
        </w:rPr>
      </w:pPr>
      <w:r w:rsidRPr="002C30B2">
        <w:rPr>
          <w:rFonts w:cs="Arial"/>
          <w:bCs/>
          <w:color w:val="auto"/>
          <w:sz w:val="20"/>
          <w:szCs w:val="20"/>
        </w:rPr>
        <w:t>Assessing environmental governance complexity in a comprehensive and integrated framework</w:t>
      </w:r>
      <w:r w:rsidR="002C30B2" w:rsidRPr="002C30B2">
        <w:rPr>
          <w:rFonts w:cs="Arial"/>
          <w:bCs/>
          <w:color w:val="auto"/>
          <w:sz w:val="20"/>
          <w:szCs w:val="20"/>
        </w:rPr>
        <w:t>.</w:t>
      </w:r>
    </w:p>
    <w:p w14:paraId="4789262B" w14:textId="77777777" w:rsidR="00946DA7" w:rsidRDefault="00946DA7" w:rsidP="00D312D4">
      <w:pPr>
        <w:pStyle w:val="Default"/>
        <w:numPr>
          <w:ilvl w:val="0"/>
          <w:numId w:val="33"/>
        </w:numPr>
        <w:spacing w:before="0"/>
        <w:ind w:left="567" w:right="57" w:hanging="567"/>
        <w:jc w:val="both"/>
        <w:rPr>
          <w:rFonts w:cs="Arial"/>
          <w:color w:val="auto"/>
          <w:sz w:val="20"/>
          <w:szCs w:val="20"/>
        </w:rPr>
      </w:pPr>
      <w:r w:rsidRPr="005842AF">
        <w:rPr>
          <w:rFonts w:cs="Arial"/>
          <w:color w:val="auto"/>
          <w:sz w:val="20"/>
          <w:szCs w:val="20"/>
        </w:rPr>
        <w:t xml:space="preserve">The following </w:t>
      </w:r>
      <w:r>
        <w:rPr>
          <w:rFonts w:cs="Arial"/>
          <w:color w:val="auto"/>
          <w:sz w:val="20"/>
          <w:szCs w:val="20"/>
        </w:rPr>
        <w:t xml:space="preserve">boxes </w:t>
      </w:r>
      <w:r w:rsidRPr="005842AF">
        <w:rPr>
          <w:rFonts w:cs="Arial"/>
          <w:color w:val="auto"/>
          <w:sz w:val="20"/>
          <w:szCs w:val="20"/>
        </w:rPr>
        <w:t xml:space="preserve">describe </w:t>
      </w:r>
      <w:r>
        <w:rPr>
          <w:rFonts w:cs="Arial"/>
          <w:color w:val="auto"/>
          <w:sz w:val="20"/>
          <w:szCs w:val="20"/>
        </w:rPr>
        <w:t>the experiences of SAI of Brazil and SAI of Indonesia in using the whole-of-government approach in environmental auditing.</w:t>
      </w:r>
    </w:p>
    <w:p w14:paraId="17468B69" w14:textId="77777777" w:rsidR="00AD1A8D" w:rsidRPr="002C30B2" w:rsidRDefault="00AD1A8D" w:rsidP="00BB17F4">
      <w:pPr>
        <w:pStyle w:val="Default"/>
        <w:spacing w:before="0"/>
        <w:ind w:right="57" w:firstLine="0"/>
        <w:jc w:val="both"/>
        <w:rPr>
          <w:rFonts w:cs="Arial"/>
          <w:bCs/>
          <w:color w:val="auto"/>
          <w:sz w:val="20"/>
          <w:szCs w:val="20"/>
        </w:rPr>
      </w:pPr>
    </w:p>
    <w:p w14:paraId="4207368B" w14:textId="77777777" w:rsidR="008B1099" w:rsidRDefault="008B1099" w:rsidP="00BB17F4">
      <w:pPr>
        <w:pStyle w:val="Default"/>
        <w:pBdr>
          <w:top w:val="double" w:sz="4" w:space="0" w:color="auto"/>
          <w:left w:val="double" w:sz="4" w:space="4" w:color="auto"/>
          <w:bottom w:val="double" w:sz="4" w:space="1" w:color="auto"/>
          <w:right w:val="double" w:sz="4" w:space="4" w:color="auto"/>
        </w:pBdr>
        <w:spacing w:before="0"/>
        <w:ind w:right="57" w:firstLine="0"/>
        <w:jc w:val="both"/>
        <w:rPr>
          <w:rFonts w:cs="Arial"/>
          <w:b/>
          <w:bCs/>
          <w:color w:val="auto"/>
          <w:sz w:val="20"/>
          <w:szCs w:val="20"/>
          <w:lang w:val="en-US"/>
        </w:rPr>
      </w:pPr>
      <w:r w:rsidRPr="00FC5718">
        <w:rPr>
          <w:rFonts w:cs="Arial"/>
          <w:b/>
          <w:bCs/>
          <w:color w:val="auto"/>
          <w:sz w:val="20"/>
          <w:szCs w:val="20"/>
        </w:rPr>
        <w:t>BOX</w:t>
      </w:r>
      <w:r>
        <w:rPr>
          <w:rFonts w:cs="Arial"/>
          <w:b/>
          <w:bCs/>
          <w:color w:val="auto"/>
          <w:sz w:val="20"/>
          <w:szCs w:val="20"/>
        </w:rPr>
        <w:t xml:space="preserve"> 1</w:t>
      </w:r>
      <w:r w:rsidRPr="00FC5718">
        <w:rPr>
          <w:rFonts w:cs="Arial"/>
          <w:b/>
          <w:bCs/>
          <w:color w:val="auto"/>
          <w:sz w:val="20"/>
          <w:szCs w:val="20"/>
        </w:rPr>
        <w:t>:</w:t>
      </w:r>
      <w:r w:rsidR="00743462">
        <w:rPr>
          <w:rFonts w:cs="Arial"/>
          <w:b/>
          <w:bCs/>
          <w:color w:val="auto"/>
          <w:sz w:val="20"/>
          <w:szCs w:val="20"/>
        </w:rPr>
        <w:t xml:space="preserve"> Brazil</w:t>
      </w:r>
      <w:r w:rsidRPr="00FC5718">
        <w:rPr>
          <w:rFonts w:cs="Arial"/>
          <w:b/>
          <w:bCs/>
          <w:color w:val="auto"/>
          <w:sz w:val="20"/>
          <w:szCs w:val="20"/>
        </w:rPr>
        <w:t xml:space="preserve"> experience using the whole-of-government approach on auditing the </w:t>
      </w:r>
      <w:r w:rsidRPr="00FC5718">
        <w:rPr>
          <w:rFonts w:cs="Arial"/>
          <w:b/>
          <w:bCs/>
          <w:color w:val="auto"/>
          <w:sz w:val="20"/>
          <w:szCs w:val="20"/>
          <w:lang w:val="en-US"/>
        </w:rPr>
        <w:t xml:space="preserve">National Policy on Agroecology and Organic Production (PNAPO) </w:t>
      </w:r>
    </w:p>
    <w:p w14:paraId="09B7FE1E" w14:textId="77777777" w:rsidR="00AD1A8D" w:rsidRDefault="00AD1A8D" w:rsidP="00BB17F4">
      <w:pPr>
        <w:pStyle w:val="Default"/>
        <w:pBdr>
          <w:top w:val="double" w:sz="4" w:space="0" w:color="auto"/>
          <w:left w:val="double" w:sz="4" w:space="4" w:color="auto"/>
          <w:bottom w:val="double" w:sz="4" w:space="1" w:color="auto"/>
          <w:right w:val="double" w:sz="4" w:space="4" w:color="auto"/>
        </w:pBdr>
        <w:spacing w:before="0"/>
        <w:ind w:right="57" w:firstLine="0"/>
        <w:jc w:val="both"/>
        <w:rPr>
          <w:rFonts w:cs="Arial"/>
          <w:b/>
          <w:bCs/>
          <w:color w:val="auto"/>
          <w:sz w:val="20"/>
          <w:szCs w:val="20"/>
          <w:lang w:val="en-US"/>
        </w:rPr>
      </w:pPr>
    </w:p>
    <w:p w14:paraId="470A2916" w14:textId="77777777" w:rsidR="00946DA7" w:rsidRDefault="00946DA7" w:rsidP="00BB17F4">
      <w:pPr>
        <w:pStyle w:val="Default"/>
        <w:pBdr>
          <w:top w:val="double" w:sz="4" w:space="0" w:color="auto"/>
          <w:left w:val="double" w:sz="4" w:space="4" w:color="auto"/>
          <w:bottom w:val="double" w:sz="4" w:space="1" w:color="auto"/>
          <w:right w:val="double" w:sz="4" w:space="4" w:color="auto"/>
        </w:pBdr>
        <w:spacing w:before="0"/>
        <w:ind w:right="57" w:firstLine="0"/>
        <w:jc w:val="both"/>
        <w:rPr>
          <w:rFonts w:cs="Arial"/>
          <w:bCs/>
          <w:color w:val="auto"/>
          <w:sz w:val="20"/>
          <w:szCs w:val="20"/>
          <w:lang w:val="en-US"/>
        </w:rPr>
      </w:pPr>
      <w:r>
        <w:rPr>
          <w:rFonts w:cs="Arial"/>
          <w:bCs/>
          <w:color w:val="auto"/>
          <w:sz w:val="20"/>
          <w:szCs w:val="20"/>
        </w:rPr>
        <w:t xml:space="preserve">The SAI Brazil carried out a performance audit in 2016 related to sustainable food production systems (SDG target 2.4) using the whole-of-government approach. Instead of looking solely the economy, efficiency and effectiveness aspects of the </w:t>
      </w:r>
      <w:r w:rsidRPr="00A70F1C">
        <w:rPr>
          <w:rFonts w:cs="Arial"/>
          <w:bCs/>
          <w:color w:val="auto"/>
          <w:sz w:val="20"/>
          <w:szCs w:val="20"/>
          <w:lang w:val="en-US"/>
        </w:rPr>
        <w:t>National Policy on Agroecology and Organic Production (PNAPO)</w:t>
      </w:r>
      <w:r>
        <w:rPr>
          <w:rFonts w:cs="Arial"/>
          <w:bCs/>
          <w:color w:val="auto"/>
          <w:sz w:val="20"/>
          <w:szCs w:val="20"/>
          <w:lang w:val="en-US"/>
        </w:rPr>
        <w:t xml:space="preserve"> in Brazil, the audit examined the inter-linkage of this policy with other public policies and crosscutting issues.</w:t>
      </w:r>
    </w:p>
    <w:p w14:paraId="729C8988" w14:textId="77777777" w:rsidR="00AD1A8D" w:rsidRDefault="00AD1A8D" w:rsidP="00BB17F4">
      <w:pPr>
        <w:pStyle w:val="Default"/>
        <w:pBdr>
          <w:top w:val="double" w:sz="4" w:space="0" w:color="auto"/>
          <w:left w:val="double" w:sz="4" w:space="4" w:color="auto"/>
          <w:bottom w:val="double" w:sz="4" w:space="1" w:color="auto"/>
          <w:right w:val="double" w:sz="4" w:space="4" w:color="auto"/>
        </w:pBdr>
        <w:spacing w:before="0"/>
        <w:ind w:right="57" w:firstLine="0"/>
        <w:jc w:val="both"/>
        <w:rPr>
          <w:rFonts w:cs="Arial"/>
          <w:bCs/>
          <w:color w:val="auto"/>
          <w:sz w:val="20"/>
          <w:szCs w:val="20"/>
        </w:rPr>
      </w:pPr>
    </w:p>
    <w:p w14:paraId="6BD6F8D9" w14:textId="77777777" w:rsidR="00946DA7" w:rsidRDefault="00946DA7" w:rsidP="00BB17F4">
      <w:pPr>
        <w:pStyle w:val="Default"/>
        <w:pBdr>
          <w:top w:val="double" w:sz="4" w:space="0" w:color="auto"/>
          <w:left w:val="double" w:sz="4" w:space="4" w:color="auto"/>
          <w:bottom w:val="double" w:sz="4" w:space="1" w:color="auto"/>
          <w:right w:val="double" w:sz="4" w:space="4" w:color="auto"/>
        </w:pBdr>
        <w:spacing w:before="0"/>
        <w:ind w:right="57" w:firstLine="0"/>
        <w:jc w:val="both"/>
        <w:rPr>
          <w:rFonts w:cs="Arial"/>
          <w:bCs/>
          <w:color w:val="auto"/>
          <w:sz w:val="20"/>
          <w:szCs w:val="20"/>
        </w:rPr>
      </w:pPr>
      <w:r>
        <w:rPr>
          <w:rFonts w:cs="Arial"/>
          <w:bCs/>
          <w:color w:val="auto"/>
          <w:sz w:val="20"/>
          <w:szCs w:val="20"/>
        </w:rPr>
        <w:t xml:space="preserve">One of the audit findings was the poor integration and coherence </w:t>
      </w:r>
      <w:r>
        <w:rPr>
          <w:rFonts w:cs="Arial"/>
          <w:bCs/>
          <w:color w:val="auto"/>
          <w:sz w:val="20"/>
          <w:szCs w:val="20"/>
          <w:lang w:val="en-US"/>
        </w:rPr>
        <w:t xml:space="preserve">between the </w:t>
      </w:r>
      <w:r w:rsidRPr="00A70F1C">
        <w:rPr>
          <w:rFonts w:cs="Arial"/>
          <w:bCs/>
          <w:color w:val="auto"/>
          <w:sz w:val="20"/>
          <w:szCs w:val="20"/>
          <w:lang w:val="en-US"/>
        </w:rPr>
        <w:t xml:space="preserve">PNAPO </w:t>
      </w:r>
      <w:r>
        <w:rPr>
          <w:rFonts w:cs="Arial"/>
          <w:bCs/>
          <w:color w:val="auto"/>
          <w:sz w:val="20"/>
          <w:szCs w:val="20"/>
          <w:lang w:val="en-US"/>
        </w:rPr>
        <w:t xml:space="preserve">and </w:t>
      </w:r>
      <w:r>
        <w:rPr>
          <w:rFonts w:cs="Arial"/>
          <w:bCs/>
          <w:color w:val="auto"/>
          <w:sz w:val="20"/>
          <w:szCs w:val="20"/>
        </w:rPr>
        <w:t xml:space="preserve">public policies related to taxation of pesticides. </w:t>
      </w:r>
    </w:p>
    <w:p w14:paraId="7A550EEE" w14:textId="77777777" w:rsidR="00AD1A8D" w:rsidRDefault="00AD1A8D" w:rsidP="00BB17F4">
      <w:pPr>
        <w:pStyle w:val="Default"/>
        <w:pBdr>
          <w:top w:val="double" w:sz="4" w:space="0" w:color="auto"/>
          <w:left w:val="double" w:sz="4" w:space="4" w:color="auto"/>
          <w:bottom w:val="double" w:sz="4" w:space="1" w:color="auto"/>
          <w:right w:val="double" w:sz="4" w:space="4" w:color="auto"/>
        </w:pBdr>
        <w:spacing w:before="0"/>
        <w:ind w:right="57" w:firstLine="0"/>
        <w:jc w:val="both"/>
        <w:rPr>
          <w:rFonts w:cs="Arial"/>
          <w:bCs/>
          <w:color w:val="auto"/>
          <w:sz w:val="20"/>
          <w:szCs w:val="20"/>
        </w:rPr>
      </w:pPr>
    </w:p>
    <w:p w14:paraId="31157E17" w14:textId="77777777" w:rsidR="00946DA7" w:rsidRDefault="00946DA7" w:rsidP="00BB17F4">
      <w:pPr>
        <w:pStyle w:val="Default"/>
        <w:pBdr>
          <w:top w:val="double" w:sz="4" w:space="0" w:color="auto"/>
          <w:left w:val="double" w:sz="4" w:space="4" w:color="auto"/>
          <w:bottom w:val="double" w:sz="4" w:space="1" w:color="auto"/>
          <w:right w:val="double" w:sz="4" w:space="4" w:color="auto"/>
        </w:pBdr>
        <w:spacing w:before="0"/>
        <w:ind w:right="57" w:firstLine="0"/>
        <w:jc w:val="both"/>
        <w:rPr>
          <w:rFonts w:cs="Arial"/>
          <w:bCs/>
          <w:color w:val="auto"/>
          <w:sz w:val="20"/>
          <w:szCs w:val="20"/>
        </w:rPr>
      </w:pPr>
      <w:r>
        <w:rPr>
          <w:rFonts w:cs="Arial"/>
          <w:bCs/>
          <w:color w:val="auto"/>
          <w:sz w:val="20"/>
          <w:szCs w:val="20"/>
          <w:lang w:val="en-US"/>
        </w:rPr>
        <w:t>T</w:t>
      </w:r>
      <w:r w:rsidRPr="00A70F1C">
        <w:rPr>
          <w:rFonts w:cs="Arial"/>
          <w:bCs/>
          <w:color w:val="auto"/>
          <w:sz w:val="20"/>
          <w:szCs w:val="20"/>
          <w:lang w:val="en-US"/>
        </w:rPr>
        <w:t xml:space="preserve">he </w:t>
      </w:r>
      <w:r>
        <w:rPr>
          <w:rFonts w:cs="Arial"/>
          <w:bCs/>
          <w:color w:val="auto"/>
          <w:sz w:val="20"/>
          <w:szCs w:val="20"/>
          <w:lang w:val="en-US"/>
        </w:rPr>
        <w:t xml:space="preserve">PNAPO aims to </w:t>
      </w:r>
      <w:r w:rsidRPr="005B0901">
        <w:rPr>
          <w:rFonts w:cs="Arial"/>
          <w:bCs/>
          <w:color w:val="auto"/>
          <w:sz w:val="20"/>
          <w:szCs w:val="20"/>
        </w:rPr>
        <w:t>articula</w:t>
      </w:r>
      <w:r>
        <w:rPr>
          <w:rFonts w:cs="Arial"/>
          <w:bCs/>
          <w:color w:val="auto"/>
          <w:sz w:val="20"/>
          <w:szCs w:val="20"/>
        </w:rPr>
        <w:t>te</w:t>
      </w:r>
      <w:r w:rsidRPr="005B0901">
        <w:rPr>
          <w:rFonts w:cs="Arial"/>
          <w:bCs/>
          <w:color w:val="auto"/>
          <w:sz w:val="20"/>
          <w:szCs w:val="20"/>
        </w:rPr>
        <w:t xml:space="preserve"> and implemen</w:t>
      </w:r>
      <w:r>
        <w:rPr>
          <w:rFonts w:cs="Arial"/>
          <w:bCs/>
          <w:color w:val="auto"/>
          <w:sz w:val="20"/>
          <w:szCs w:val="20"/>
        </w:rPr>
        <w:t>t</w:t>
      </w:r>
      <w:r w:rsidRPr="005B0901">
        <w:rPr>
          <w:rFonts w:cs="Arial"/>
          <w:bCs/>
          <w:color w:val="auto"/>
          <w:sz w:val="20"/>
          <w:szCs w:val="20"/>
        </w:rPr>
        <w:t xml:space="preserve"> programmes and actions fostering the </w:t>
      </w:r>
      <w:r>
        <w:rPr>
          <w:rFonts w:cs="Arial"/>
          <w:bCs/>
          <w:color w:val="auto"/>
          <w:sz w:val="20"/>
          <w:szCs w:val="20"/>
        </w:rPr>
        <w:t xml:space="preserve">transition from an agricultural production model that is aggressive to the environment and massive in use of pesticides to a sustainable food production model, based on </w:t>
      </w:r>
      <w:r w:rsidRPr="005B0901">
        <w:rPr>
          <w:rFonts w:cs="Arial"/>
          <w:bCs/>
          <w:color w:val="auto"/>
          <w:sz w:val="20"/>
          <w:szCs w:val="20"/>
        </w:rPr>
        <w:t xml:space="preserve">organic and agroecological </w:t>
      </w:r>
      <w:r>
        <w:rPr>
          <w:rFonts w:cs="Arial"/>
          <w:bCs/>
          <w:color w:val="auto"/>
          <w:sz w:val="20"/>
          <w:szCs w:val="20"/>
        </w:rPr>
        <w:t>practices.</w:t>
      </w:r>
    </w:p>
    <w:p w14:paraId="2C2AA94A" w14:textId="77777777" w:rsidR="00AD1A8D" w:rsidRDefault="00AD1A8D" w:rsidP="00BB17F4">
      <w:pPr>
        <w:pStyle w:val="Default"/>
        <w:pBdr>
          <w:top w:val="double" w:sz="4" w:space="0" w:color="auto"/>
          <w:left w:val="double" w:sz="4" w:space="4" w:color="auto"/>
          <w:bottom w:val="double" w:sz="4" w:space="1" w:color="auto"/>
          <w:right w:val="double" w:sz="4" w:space="4" w:color="auto"/>
        </w:pBdr>
        <w:spacing w:before="0"/>
        <w:ind w:right="57" w:firstLine="0"/>
        <w:jc w:val="both"/>
        <w:rPr>
          <w:rFonts w:cs="Arial"/>
          <w:bCs/>
          <w:color w:val="auto"/>
          <w:sz w:val="20"/>
          <w:szCs w:val="20"/>
        </w:rPr>
      </w:pPr>
    </w:p>
    <w:p w14:paraId="20930981" w14:textId="77777777" w:rsidR="00946DA7" w:rsidRDefault="00946DA7" w:rsidP="00BB17F4">
      <w:pPr>
        <w:pStyle w:val="Default"/>
        <w:pBdr>
          <w:top w:val="double" w:sz="4" w:space="0" w:color="auto"/>
          <w:left w:val="double" w:sz="4" w:space="4" w:color="auto"/>
          <w:bottom w:val="double" w:sz="4" w:space="1" w:color="auto"/>
          <w:right w:val="double" w:sz="4" w:space="4" w:color="auto"/>
        </w:pBdr>
        <w:spacing w:before="0"/>
        <w:ind w:right="57" w:firstLine="0"/>
        <w:jc w:val="both"/>
        <w:rPr>
          <w:rFonts w:cs="Arial"/>
          <w:bCs/>
          <w:color w:val="auto"/>
          <w:sz w:val="20"/>
          <w:szCs w:val="20"/>
          <w:lang w:val="en-US"/>
        </w:rPr>
      </w:pPr>
      <w:r w:rsidRPr="00A70F1C">
        <w:rPr>
          <w:rFonts w:cs="Arial"/>
          <w:bCs/>
          <w:color w:val="auto"/>
          <w:sz w:val="20"/>
          <w:szCs w:val="20"/>
          <w:lang w:val="en-US"/>
        </w:rPr>
        <w:t xml:space="preserve">However, </w:t>
      </w:r>
      <w:r>
        <w:rPr>
          <w:rFonts w:cs="Arial"/>
          <w:bCs/>
          <w:color w:val="auto"/>
          <w:sz w:val="20"/>
          <w:szCs w:val="20"/>
          <w:lang w:val="en-US"/>
        </w:rPr>
        <w:t>i</w:t>
      </w:r>
      <w:r w:rsidRPr="00A70F1C">
        <w:rPr>
          <w:rFonts w:cs="Arial"/>
          <w:bCs/>
          <w:color w:val="auto"/>
          <w:sz w:val="20"/>
          <w:szCs w:val="20"/>
          <w:lang w:val="en-US"/>
        </w:rPr>
        <w:t xml:space="preserve">nstead of encouraging the reduction of excessive consumption of </w:t>
      </w:r>
      <w:r>
        <w:rPr>
          <w:rFonts w:cs="Arial"/>
          <w:bCs/>
          <w:color w:val="auto"/>
          <w:sz w:val="20"/>
          <w:szCs w:val="20"/>
          <w:lang w:val="en-US"/>
        </w:rPr>
        <w:t>pesticides</w:t>
      </w:r>
      <w:r w:rsidRPr="00A70F1C">
        <w:rPr>
          <w:rFonts w:cs="Arial"/>
          <w:bCs/>
          <w:color w:val="auto"/>
          <w:sz w:val="20"/>
          <w:szCs w:val="20"/>
          <w:lang w:val="en-US"/>
        </w:rPr>
        <w:t xml:space="preserve"> in the country</w:t>
      </w:r>
      <w:r>
        <w:rPr>
          <w:rFonts w:cs="Arial"/>
          <w:bCs/>
          <w:color w:val="auto"/>
          <w:sz w:val="20"/>
          <w:szCs w:val="20"/>
          <w:lang w:val="en-US"/>
        </w:rPr>
        <w:t xml:space="preserve">, some Brazilian public </w:t>
      </w:r>
      <w:r w:rsidRPr="00A70F1C">
        <w:rPr>
          <w:rFonts w:cs="Arial"/>
          <w:bCs/>
          <w:color w:val="auto"/>
          <w:sz w:val="20"/>
          <w:szCs w:val="20"/>
          <w:lang w:val="en-US"/>
        </w:rPr>
        <w:t>polic</w:t>
      </w:r>
      <w:r>
        <w:rPr>
          <w:rFonts w:cs="Arial"/>
          <w:bCs/>
          <w:color w:val="auto"/>
          <w:sz w:val="20"/>
          <w:szCs w:val="20"/>
          <w:lang w:val="en-US"/>
        </w:rPr>
        <w:t>ies</w:t>
      </w:r>
      <w:r w:rsidRPr="00A70F1C">
        <w:rPr>
          <w:rFonts w:cs="Arial"/>
          <w:bCs/>
          <w:color w:val="auto"/>
          <w:sz w:val="20"/>
          <w:szCs w:val="20"/>
          <w:lang w:val="en-US"/>
        </w:rPr>
        <w:t xml:space="preserve"> </w:t>
      </w:r>
      <w:r>
        <w:rPr>
          <w:rFonts w:cs="Arial"/>
          <w:bCs/>
          <w:color w:val="auto"/>
          <w:sz w:val="20"/>
          <w:szCs w:val="20"/>
          <w:lang w:val="en-US"/>
        </w:rPr>
        <w:t>i</w:t>
      </w:r>
      <w:r w:rsidRPr="00A70F1C">
        <w:rPr>
          <w:rFonts w:cs="Arial"/>
          <w:bCs/>
          <w:color w:val="auto"/>
          <w:sz w:val="20"/>
          <w:szCs w:val="20"/>
          <w:lang w:val="en-US"/>
        </w:rPr>
        <w:t xml:space="preserve">nduce </w:t>
      </w:r>
      <w:r>
        <w:rPr>
          <w:rFonts w:cs="Arial"/>
          <w:bCs/>
          <w:color w:val="auto"/>
          <w:sz w:val="20"/>
          <w:szCs w:val="20"/>
          <w:lang w:val="en-US"/>
        </w:rPr>
        <w:t>the</w:t>
      </w:r>
      <w:r w:rsidRPr="00A70F1C">
        <w:rPr>
          <w:rFonts w:cs="Arial"/>
          <w:bCs/>
          <w:color w:val="auto"/>
          <w:sz w:val="20"/>
          <w:szCs w:val="20"/>
          <w:lang w:val="en-US"/>
        </w:rPr>
        <w:t xml:space="preserve"> use of </w:t>
      </w:r>
      <w:r>
        <w:rPr>
          <w:rFonts w:cs="Arial"/>
          <w:bCs/>
          <w:color w:val="auto"/>
          <w:sz w:val="20"/>
          <w:szCs w:val="20"/>
          <w:lang w:val="en-US"/>
        </w:rPr>
        <w:t>pesticide</w:t>
      </w:r>
      <w:r w:rsidRPr="00A70F1C">
        <w:rPr>
          <w:rFonts w:cs="Arial"/>
          <w:bCs/>
          <w:color w:val="auto"/>
          <w:sz w:val="20"/>
          <w:szCs w:val="20"/>
          <w:lang w:val="en-US"/>
        </w:rPr>
        <w:t>s in agriculture</w:t>
      </w:r>
      <w:r>
        <w:rPr>
          <w:rFonts w:cs="Arial"/>
          <w:bCs/>
          <w:color w:val="auto"/>
          <w:sz w:val="20"/>
          <w:szCs w:val="20"/>
          <w:lang w:val="en-US"/>
        </w:rPr>
        <w:t xml:space="preserve">, such as </w:t>
      </w:r>
      <w:r w:rsidRPr="005660C9">
        <w:rPr>
          <w:rFonts w:cs="Arial"/>
          <w:bCs/>
          <w:color w:val="auto"/>
          <w:sz w:val="20"/>
          <w:szCs w:val="20"/>
          <w:lang w:val="en-US"/>
        </w:rPr>
        <w:t>tax exemptions granted</w:t>
      </w:r>
      <w:r w:rsidRPr="00A70F1C">
        <w:rPr>
          <w:rFonts w:cs="Arial"/>
          <w:bCs/>
          <w:color w:val="auto"/>
          <w:sz w:val="20"/>
          <w:szCs w:val="20"/>
          <w:lang w:val="en-US"/>
        </w:rPr>
        <w:t xml:space="preserve"> for </w:t>
      </w:r>
      <w:r>
        <w:rPr>
          <w:rFonts w:cs="Arial"/>
          <w:bCs/>
          <w:color w:val="auto"/>
          <w:sz w:val="20"/>
          <w:szCs w:val="20"/>
          <w:lang w:val="en-US"/>
        </w:rPr>
        <w:t xml:space="preserve">the importation, production and </w:t>
      </w:r>
      <w:r w:rsidRPr="00A70F1C">
        <w:rPr>
          <w:rFonts w:cs="Arial"/>
          <w:bCs/>
          <w:color w:val="auto"/>
          <w:sz w:val="20"/>
          <w:szCs w:val="20"/>
          <w:lang w:val="en-US"/>
        </w:rPr>
        <w:t xml:space="preserve">retailing of </w:t>
      </w:r>
      <w:r>
        <w:rPr>
          <w:rFonts w:cs="Arial"/>
          <w:bCs/>
          <w:color w:val="auto"/>
          <w:sz w:val="20"/>
          <w:szCs w:val="20"/>
          <w:lang w:val="en-US"/>
        </w:rPr>
        <w:t>pesticides</w:t>
      </w:r>
      <w:r w:rsidRPr="00A70F1C">
        <w:rPr>
          <w:rFonts w:cs="Arial"/>
          <w:bCs/>
          <w:color w:val="auto"/>
          <w:sz w:val="20"/>
          <w:szCs w:val="20"/>
          <w:lang w:val="en-US"/>
        </w:rPr>
        <w:t>.</w:t>
      </w:r>
      <w:r>
        <w:rPr>
          <w:rFonts w:cs="Arial"/>
          <w:bCs/>
          <w:color w:val="auto"/>
          <w:sz w:val="20"/>
          <w:szCs w:val="20"/>
          <w:lang w:val="en-US"/>
        </w:rPr>
        <w:t xml:space="preserve"> </w:t>
      </w:r>
      <w:r w:rsidRPr="00A70F1C">
        <w:rPr>
          <w:rFonts w:cs="Arial"/>
          <w:bCs/>
          <w:color w:val="auto"/>
          <w:sz w:val="20"/>
          <w:szCs w:val="20"/>
          <w:lang w:val="en-US"/>
        </w:rPr>
        <w:t xml:space="preserve">By reducing the </w:t>
      </w:r>
      <w:r w:rsidRPr="00A70F1C">
        <w:rPr>
          <w:rFonts w:cs="Arial"/>
          <w:bCs/>
          <w:color w:val="auto"/>
          <w:sz w:val="20"/>
          <w:szCs w:val="20"/>
          <w:lang w:val="en-US"/>
        </w:rPr>
        <w:lastRenderedPageBreak/>
        <w:t xml:space="preserve">price of </w:t>
      </w:r>
      <w:r>
        <w:rPr>
          <w:rFonts w:cs="Arial"/>
          <w:bCs/>
          <w:color w:val="auto"/>
          <w:sz w:val="20"/>
          <w:szCs w:val="20"/>
          <w:lang w:val="en-US"/>
        </w:rPr>
        <w:t>pesticides by means of tax exemptions</w:t>
      </w:r>
      <w:r w:rsidRPr="00A70F1C">
        <w:rPr>
          <w:rFonts w:cs="Arial"/>
          <w:bCs/>
          <w:color w:val="auto"/>
          <w:sz w:val="20"/>
          <w:szCs w:val="20"/>
          <w:lang w:val="en-US"/>
        </w:rPr>
        <w:t xml:space="preserve">, the Brazilian government encourages the use </w:t>
      </w:r>
      <w:r>
        <w:rPr>
          <w:rFonts w:cs="Arial"/>
          <w:bCs/>
          <w:color w:val="auto"/>
          <w:sz w:val="20"/>
          <w:szCs w:val="20"/>
          <w:lang w:val="en-US"/>
        </w:rPr>
        <w:t>of these products</w:t>
      </w:r>
      <w:r w:rsidRPr="00A70F1C">
        <w:rPr>
          <w:rFonts w:cs="Arial"/>
          <w:bCs/>
          <w:color w:val="auto"/>
          <w:sz w:val="20"/>
          <w:szCs w:val="20"/>
          <w:lang w:val="en-US"/>
        </w:rPr>
        <w:t xml:space="preserve"> and acts in a contradictory and counterproductive way in relation to the objectives of </w:t>
      </w:r>
      <w:r>
        <w:rPr>
          <w:rFonts w:cs="Arial"/>
          <w:bCs/>
          <w:color w:val="auto"/>
          <w:sz w:val="20"/>
          <w:szCs w:val="20"/>
          <w:lang w:val="en-US"/>
        </w:rPr>
        <w:t>PNAPO.</w:t>
      </w:r>
    </w:p>
    <w:p w14:paraId="7BAD33DA" w14:textId="77777777" w:rsidR="00AD1A8D" w:rsidRDefault="00AD1A8D" w:rsidP="00BB17F4">
      <w:pPr>
        <w:pStyle w:val="Default"/>
        <w:pBdr>
          <w:top w:val="double" w:sz="4" w:space="0" w:color="auto"/>
          <w:left w:val="double" w:sz="4" w:space="4" w:color="auto"/>
          <w:bottom w:val="double" w:sz="4" w:space="1" w:color="auto"/>
          <w:right w:val="double" w:sz="4" w:space="4" w:color="auto"/>
        </w:pBdr>
        <w:spacing w:before="0"/>
        <w:ind w:right="57" w:firstLine="0"/>
        <w:jc w:val="both"/>
        <w:rPr>
          <w:rFonts w:cs="Arial"/>
          <w:bCs/>
          <w:color w:val="auto"/>
          <w:sz w:val="20"/>
          <w:szCs w:val="20"/>
          <w:lang w:val="en-US"/>
        </w:rPr>
      </w:pPr>
    </w:p>
    <w:p w14:paraId="43E068D6" w14:textId="77777777" w:rsidR="00946DA7" w:rsidRDefault="00946DA7" w:rsidP="00BB17F4">
      <w:pPr>
        <w:pStyle w:val="Default"/>
        <w:pBdr>
          <w:top w:val="double" w:sz="4" w:space="0" w:color="auto"/>
          <w:left w:val="double" w:sz="4" w:space="4" w:color="auto"/>
          <w:bottom w:val="double" w:sz="4" w:space="1" w:color="auto"/>
          <w:right w:val="double" w:sz="4" w:space="4" w:color="auto"/>
        </w:pBdr>
        <w:spacing w:before="0"/>
        <w:ind w:right="57" w:firstLine="0"/>
        <w:jc w:val="both"/>
        <w:rPr>
          <w:rFonts w:cs="Arial"/>
          <w:bCs/>
          <w:color w:val="auto"/>
          <w:sz w:val="20"/>
          <w:szCs w:val="20"/>
          <w:lang w:val="en-US"/>
        </w:rPr>
      </w:pPr>
      <w:r>
        <w:rPr>
          <w:rFonts w:cs="Arial"/>
          <w:bCs/>
          <w:color w:val="auto"/>
          <w:sz w:val="20"/>
          <w:szCs w:val="20"/>
          <w:lang w:val="en-US"/>
        </w:rPr>
        <w:t>I</w:t>
      </w:r>
      <w:r w:rsidRPr="00166DBE">
        <w:rPr>
          <w:rFonts w:cs="Arial"/>
          <w:bCs/>
          <w:color w:val="auto"/>
          <w:sz w:val="20"/>
          <w:szCs w:val="20"/>
          <w:lang w:val="en-US"/>
        </w:rPr>
        <w:t>f the audit had</w:t>
      </w:r>
      <w:r>
        <w:rPr>
          <w:rFonts w:cs="Arial"/>
          <w:bCs/>
          <w:color w:val="auto"/>
          <w:sz w:val="20"/>
          <w:szCs w:val="20"/>
          <w:lang w:val="en-US"/>
        </w:rPr>
        <w:t xml:space="preserve"> not adopted a whole-of-government approach and</w:t>
      </w:r>
      <w:r w:rsidRPr="00166DBE">
        <w:rPr>
          <w:rFonts w:cs="Arial"/>
          <w:bCs/>
          <w:color w:val="auto"/>
          <w:sz w:val="20"/>
          <w:szCs w:val="20"/>
          <w:lang w:val="en-US"/>
        </w:rPr>
        <w:t xml:space="preserve"> </w:t>
      </w:r>
      <w:r>
        <w:rPr>
          <w:rFonts w:cs="Arial"/>
          <w:bCs/>
          <w:color w:val="auto"/>
          <w:sz w:val="20"/>
          <w:szCs w:val="20"/>
          <w:lang w:val="en-US"/>
        </w:rPr>
        <w:t xml:space="preserve">had it </w:t>
      </w:r>
      <w:r w:rsidRPr="00166DBE">
        <w:rPr>
          <w:rFonts w:cs="Arial"/>
          <w:bCs/>
          <w:color w:val="auto"/>
          <w:sz w:val="20"/>
          <w:szCs w:val="20"/>
          <w:lang w:val="en-US"/>
        </w:rPr>
        <w:t>focused solely on</w:t>
      </w:r>
      <w:r>
        <w:rPr>
          <w:rFonts w:cs="Arial"/>
          <w:bCs/>
          <w:color w:val="auto"/>
          <w:sz w:val="20"/>
          <w:szCs w:val="20"/>
          <w:lang w:val="en-US"/>
        </w:rPr>
        <w:t xml:space="preserve"> auditing</w:t>
      </w:r>
      <w:r w:rsidRPr="00166DBE">
        <w:rPr>
          <w:rFonts w:cs="Arial"/>
          <w:bCs/>
          <w:color w:val="auto"/>
          <w:sz w:val="20"/>
          <w:szCs w:val="20"/>
          <w:lang w:val="en-US"/>
        </w:rPr>
        <w:t xml:space="preserve"> PNAPO, it would have failed to identify the blind spots in the interaction of this policy with </w:t>
      </w:r>
      <w:r>
        <w:rPr>
          <w:rFonts w:cs="Arial"/>
          <w:bCs/>
          <w:color w:val="auto"/>
          <w:sz w:val="20"/>
          <w:szCs w:val="20"/>
          <w:lang w:val="en-US"/>
        </w:rPr>
        <w:t>the tax exemptions to pesticides.</w:t>
      </w:r>
    </w:p>
    <w:p w14:paraId="3D80A636" w14:textId="77777777" w:rsidR="008F0884" w:rsidRDefault="008F0884" w:rsidP="008F0884">
      <w:pPr>
        <w:pStyle w:val="Default"/>
        <w:pBdr>
          <w:top w:val="double" w:sz="4" w:space="0" w:color="auto"/>
          <w:left w:val="double" w:sz="4" w:space="4" w:color="auto"/>
          <w:bottom w:val="double" w:sz="4" w:space="1" w:color="auto"/>
          <w:right w:val="double" w:sz="4" w:space="4" w:color="auto"/>
        </w:pBdr>
        <w:ind w:right="57" w:firstLine="0"/>
        <w:jc w:val="both"/>
        <w:rPr>
          <w:rFonts w:cs="Arial"/>
          <w:bCs/>
          <w:color w:val="auto"/>
          <w:sz w:val="20"/>
          <w:szCs w:val="20"/>
          <w:lang w:val="en-US"/>
        </w:rPr>
      </w:pPr>
    </w:p>
    <w:p w14:paraId="0B753F9C" w14:textId="77777777" w:rsidR="008B1099" w:rsidRPr="00A70F1C" w:rsidRDefault="008B1099" w:rsidP="002C30B2">
      <w:pPr>
        <w:pStyle w:val="Default"/>
        <w:pBdr>
          <w:top w:val="double" w:sz="4" w:space="0" w:color="auto"/>
          <w:left w:val="double" w:sz="4" w:space="4" w:color="auto"/>
          <w:bottom w:val="double" w:sz="4" w:space="1" w:color="auto"/>
          <w:right w:val="double" w:sz="4" w:space="4" w:color="auto"/>
        </w:pBdr>
        <w:ind w:right="57" w:firstLine="0"/>
        <w:jc w:val="center"/>
        <w:rPr>
          <w:rFonts w:cs="Arial"/>
          <w:bCs/>
          <w:color w:val="auto"/>
          <w:sz w:val="20"/>
          <w:szCs w:val="20"/>
          <w:lang w:val="en-US"/>
        </w:rPr>
      </w:pPr>
      <w:r>
        <w:rPr>
          <w:rFonts w:cs="Arial"/>
          <w:noProof/>
          <w:color w:val="auto"/>
          <w:sz w:val="20"/>
          <w:szCs w:val="20"/>
          <w:lang w:val="en-US" w:eastAsia="en-US"/>
        </w:rPr>
        <w:drawing>
          <wp:inline distT="0" distB="0" distL="0" distR="0" wp14:anchorId="51B37776" wp14:editId="6CFAC68D">
            <wp:extent cx="4667250" cy="2009775"/>
            <wp:effectExtent l="19050" t="19050" r="19050" b="285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0" cy="2009775"/>
                    </a:xfrm>
                    <a:prstGeom prst="rect">
                      <a:avLst/>
                    </a:prstGeom>
                    <a:noFill/>
                    <a:ln>
                      <a:solidFill>
                        <a:schemeClr val="accent1"/>
                      </a:solidFill>
                    </a:ln>
                  </pic:spPr>
                </pic:pic>
              </a:graphicData>
            </a:graphic>
          </wp:inline>
        </w:drawing>
      </w:r>
    </w:p>
    <w:p w14:paraId="2C15FCEB" w14:textId="77777777" w:rsidR="002C30B2" w:rsidRDefault="002C30B2"/>
    <w:tbl>
      <w:tblPr>
        <w:tblW w:w="8768" w:type="dxa"/>
        <w:tblInd w:w="-1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8768"/>
      </w:tblGrid>
      <w:tr w:rsidR="00AD1A8D" w:rsidRPr="004830EB" w14:paraId="2F4764CE" w14:textId="77777777" w:rsidTr="00D312D4">
        <w:trPr>
          <w:trHeight w:val="43"/>
        </w:trPr>
        <w:tc>
          <w:tcPr>
            <w:tcW w:w="8768" w:type="dxa"/>
          </w:tcPr>
          <w:p w14:paraId="202FC731" w14:textId="77777777" w:rsidR="00AD1A8D" w:rsidRPr="00AD1A8D" w:rsidRDefault="00AD1A8D">
            <w:pPr>
              <w:rPr>
                <w:lang w:val="en-US"/>
              </w:rPr>
            </w:pPr>
            <w:r w:rsidRPr="001760D7">
              <w:rPr>
                <w:lang w:val="en-CA"/>
              </w:rPr>
              <w:t>BOX 2: Indonesia experience using the whole-of-government approach on auditing licensing of vessels and fishing gear</w:t>
            </w:r>
            <w:r w:rsidRPr="00AD1A8D">
              <w:rPr>
                <w:lang w:val="en-US"/>
              </w:rPr>
              <w:t xml:space="preserve"> </w:t>
            </w:r>
          </w:p>
          <w:p w14:paraId="70BA4497" w14:textId="77777777" w:rsidR="00AD1A8D" w:rsidRDefault="00AD1A8D">
            <w:pPr>
              <w:rPr>
                <w:rFonts w:eastAsia="Calibri"/>
                <w:lang w:val="id-ID" w:eastAsia="en-US"/>
              </w:rPr>
            </w:pPr>
          </w:p>
          <w:p w14:paraId="3B481480" w14:textId="77777777" w:rsidR="00AD1A8D" w:rsidRDefault="00AD1A8D">
            <w:pPr>
              <w:rPr>
                <w:rFonts w:eastAsia="Calibri"/>
                <w:lang w:val="id-ID" w:eastAsia="en-US"/>
              </w:rPr>
            </w:pPr>
            <w:r w:rsidRPr="00AD1A8D">
              <w:rPr>
                <w:rFonts w:eastAsia="Calibri"/>
                <w:lang w:val="id-ID" w:eastAsia="en-US"/>
              </w:rPr>
              <w:t xml:space="preserve">The SAI Indonesia used the WoG approach in the </w:t>
            </w:r>
            <w:r w:rsidRPr="00AD1A8D">
              <w:rPr>
                <w:rFonts w:eastAsia="Calibri"/>
                <w:lang w:val="en-US" w:eastAsia="en-US"/>
              </w:rPr>
              <w:t>performance audit on licensing of vessels and fishing gear</w:t>
            </w:r>
            <w:r w:rsidRPr="00AD1A8D">
              <w:rPr>
                <w:rFonts w:eastAsia="Calibri"/>
                <w:lang w:val="id-ID" w:eastAsia="en-US"/>
              </w:rPr>
              <w:t>.</w:t>
            </w:r>
          </w:p>
          <w:p w14:paraId="62405A32" w14:textId="77777777" w:rsidR="00AD1A8D" w:rsidRPr="00AD1A8D" w:rsidRDefault="00AD1A8D">
            <w:pPr>
              <w:rPr>
                <w:rFonts w:eastAsia="Calibri"/>
                <w:lang w:val="id-ID" w:eastAsia="en-US"/>
              </w:rPr>
            </w:pPr>
          </w:p>
          <w:p w14:paraId="0DC5CBF1" w14:textId="77777777" w:rsidR="00AD1A8D" w:rsidRPr="00AD1A8D" w:rsidRDefault="00AD1A8D">
            <w:pPr>
              <w:rPr>
                <w:rFonts w:eastAsia="Calibri"/>
                <w:lang w:val="id-ID" w:eastAsia="en-US"/>
              </w:rPr>
            </w:pPr>
            <w:r w:rsidRPr="00AD1A8D">
              <w:rPr>
                <w:rFonts w:eastAsia="Calibri"/>
                <w:lang w:val="id-ID" w:eastAsia="en-US"/>
              </w:rPr>
              <w:t>The Government of Indonesia, specifically the Ministry of Marine Affairs and Fisheries, in 2015 has issued a regulation on the prohibition of the use of trawls and seins nets in the territorial fishery management in Indonesia. The purpose of the issuance of this regulation is to realize sustainable fisheries development. The Ministry of Marine Affairs and Fisheries considers that trawls and seine nets are unsustainable fishing gear. The use of such tools results in the decline of fish resources and threatens the environmental sustainability of fish resources because they are less selective in catching fish. Trawls and seins nets that are economically viable and can be consumed only between 18-40% and 60-82% are bycatch and cannot be utilized (discard).</w:t>
            </w:r>
          </w:p>
          <w:p w14:paraId="054EE17D" w14:textId="77777777" w:rsidR="00AD1A8D" w:rsidRDefault="00AD1A8D">
            <w:pPr>
              <w:rPr>
                <w:rFonts w:eastAsia="Calibri"/>
                <w:lang w:val="id-ID" w:eastAsia="en-US"/>
              </w:rPr>
            </w:pPr>
          </w:p>
          <w:p w14:paraId="08DB5824" w14:textId="77777777" w:rsidR="00AD1A8D" w:rsidRDefault="00AD1A8D">
            <w:pPr>
              <w:rPr>
                <w:rFonts w:eastAsia="Calibri"/>
                <w:lang w:val="id-ID" w:eastAsia="en-US"/>
              </w:rPr>
            </w:pPr>
            <w:r w:rsidRPr="00AD1A8D">
              <w:rPr>
                <w:rFonts w:eastAsia="Calibri"/>
                <w:lang w:val="id-ID" w:eastAsia="en-US"/>
              </w:rPr>
              <w:t>The implementation of this regulation raises pros and cons among many people in Indonesia. The government has not given adequate solutions for fishers who have been using trawls and seine nets in fishing. In addition, the government has not provided a comprehensive review related to the implementation of the policies/regulations regarding social, economic and environmental aspects. The concept of the new regulation should not only focus on environmental aspects but also focus on economic and social aspects as well. It is also necessary to review the roles and responsibilities of each government agency not only to their respective program but also for other related programs.</w:t>
            </w:r>
          </w:p>
          <w:p w14:paraId="29E586BF" w14:textId="77777777" w:rsidR="00AD1A8D" w:rsidRPr="00AD1A8D" w:rsidRDefault="00AD1A8D">
            <w:pPr>
              <w:rPr>
                <w:rFonts w:eastAsia="Calibri"/>
                <w:lang w:val="id-ID" w:eastAsia="en-US"/>
              </w:rPr>
            </w:pPr>
          </w:p>
          <w:p w14:paraId="235E001D" w14:textId="77777777" w:rsidR="00AD1A8D" w:rsidRDefault="00AD1A8D">
            <w:pPr>
              <w:rPr>
                <w:rFonts w:eastAsia="Calibri"/>
                <w:lang w:val="id-ID" w:eastAsia="en-US"/>
              </w:rPr>
            </w:pPr>
            <w:r w:rsidRPr="00AD1A8D">
              <w:rPr>
                <w:rFonts w:eastAsia="Calibri"/>
                <w:lang w:val="id-ID" w:eastAsia="en-US"/>
              </w:rPr>
              <w:t>Fishery management authorities tend to be more concerned with biological aspects of fishery resources than with the economic performance of fishers</w:t>
            </w:r>
            <w:r w:rsidRPr="00AD1A8D">
              <w:rPr>
                <w:rFonts w:eastAsia="Calibri"/>
                <w:vertAlign w:val="superscript"/>
                <w:lang w:val="id-ID" w:eastAsia="en-US"/>
              </w:rPr>
              <w:footnoteReference w:id="35"/>
            </w:r>
            <w:r w:rsidRPr="00AD1A8D">
              <w:rPr>
                <w:rFonts w:eastAsia="Calibri"/>
                <w:lang w:val="id-ID" w:eastAsia="en-US"/>
              </w:rPr>
              <w:t xml:space="preserve">, and it is similar to the condition in Indonesia. The research stated </w:t>
            </w:r>
            <w:r w:rsidRPr="00AD1A8D">
              <w:rPr>
                <w:rFonts w:eastAsia="Calibri"/>
                <w:lang w:val="id-ID" w:eastAsia="en-US"/>
              </w:rPr>
              <w:lastRenderedPageBreak/>
              <w:t xml:space="preserve">that both the sustainable management of fish stocks and the efficient utilization of resources associated with fishery production (such as labour, capital) are crucial to maximizing the social benefits of the fishing industry. </w:t>
            </w:r>
          </w:p>
          <w:p w14:paraId="24500FB1" w14:textId="77777777" w:rsidR="00AD1A8D" w:rsidRPr="00AD1A8D" w:rsidRDefault="00AD1A8D">
            <w:pPr>
              <w:rPr>
                <w:rFonts w:eastAsia="Calibri"/>
                <w:lang w:val="id-ID" w:eastAsia="en-US"/>
              </w:rPr>
            </w:pPr>
          </w:p>
          <w:p w14:paraId="1868993A" w14:textId="77777777" w:rsidR="00AD1A8D" w:rsidRDefault="00AD1A8D">
            <w:pPr>
              <w:rPr>
                <w:rFonts w:eastAsia="Calibri"/>
                <w:lang w:val="id-ID" w:eastAsia="en-US"/>
              </w:rPr>
            </w:pPr>
            <w:r w:rsidRPr="00AD1A8D">
              <w:rPr>
                <w:rFonts w:eastAsia="Calibri"/>
                <w:lang w:val="id-ID" w:eastAsia="en-US"/>
              </w:rPr>
              <w:t>The mapping of stakeholders that have been impacted by the ban, need to synchronize with other policies that are inter-governmental, how to increase the capacity of small and local fishers, foreign investors to do business in Indonesia, and so forth. The interlink among multi-stakeholders was audited with the WoG approach.</w:t>
            </w:r>
          </w:p>
          <w:p w14:paraId="2BB9E02B" w14:textId="77777777" w:rsidR="00AD1A8D" w:rsidRDefault="00AD1A8D" w:rsidP="00AD1A8D">
            <w:pPr>
              <w:pStyle w:val="Default"/>
              <w:spacing w:before="0"/>
              <w:ind w:left="117" w:right="57" w:firstLine="0"/>
              <w:jc w:val="both"/>
              <w:rPr>
                <w:rFonts w:eastAsia="Calibri" w:cs="Arial"/>
                <w:color w:val="auto"/>
                <w:sz w:val="20"/>
                <w:szCs w:val="20"/>
                <w:lang w:val="id-ID" w:eastAsia="en-US"/>
              </w:rPr>
            </w:pPr>
          </w:p>
          <w:p w14:paraId="1B308412" w14:textId="291ACB66" w:rsidR="00AD1A8D" w:rsidRPr="00AD1A8D" w:rsidRDefault="00AD1A8D" w:rsidP="00AD1A8D">
            <w:pPr>
              <w:pStyle w:val="Default"/>
              <w:spacing w:before="0"/>
              <w:ind w:left="117" w:right="57" w:firstLine="0"/>
              <w:jc w:val="both"/>
              <w:rPr>
                <w:rFonts w:cs="Arial"/>
                <w:bCs/>
                <w:color w:val="auto"/>
                <w:sz w:val="20"/>
                <w:szCs w:val="20"/>
                <w:highlight w:val="yellow"/>
              </w:rPr>
            </w:pPr>
            <w:r w:rsidRPr="00AD1A8D">
              <w:rPr>
                <w:rFonts w:eastAsia="Calibri" w:cs="Arial"/>
                <w:color w:val="auto"/>
                <w:sz w:val="20"/>
                <w:szCs w:val="20"/>
                <w:lang w:val="id-ID" w:eastAsia="en-US"/>
              </w:rPr>
              <w:t>The results of the performance audit on licensing of vessels and fishing gear show that the social impact for the fishermen with the lowest income had a problem to access the microfinancing scheme for replacing their vessels and fishing gear. The establishment of the ban cantrang fishing tool has a significant impact on the economy of fisheries. The impacts include economic impacts and social impacts. The economic impact related to the loss of income from business activities overall, while the social impact reflected in the loss of livelihood. The ban of cantrang put</w:t>
            </w:r>
            <w:r w:rsidRPr="00AD1A8D">
              <w:rPr>
                <w:rFonts w:eastAsia="Calibri" w:cs="Arial"/>
                <w:color w:val="auto"/>
                <w:sz w:val="20"/>
                <w:szCs w:val="20"/>
                <w:lang w:val="en-US" w:eastAsia="en-US"/>
              </w:rPr>
              <w:t>s</w:t>
            </w:r>
            <w:r w:rsidRPr="00AD1A8D">
              <w:rPr>
                <w:rFonts w:eastAsia="Calibri" w:cs="Arial"/>
                <w:color w:val="auto"/>
                <w:sz w:val="20"/>
                <w:szCs w:val="20"/>
                <w:lang w:val="id-ID" w:eastAsia="en-US"/>
              </w:rPr>
              <w:t xml:space="preserve"> pressure on the source of the living supports of the family economy, especially fishers, either fisherman owner and fisherman of the labo</w:t>
            </w:r>
            <w:r w:rsidRPr="00AD1A8D">
              <w:rPr>
                <w:rFonts w:eastAsia="Calibri" w:cs="Arial"/>
                <w:color w:val="auto"/>
                <w:sz w:val="20"/>
                <w:szCs w:val="20"/>
                <w:lang w:val="en-US" w:eastAsia="en-US"/>
              </w:rPr>
              <w:t>u</w:t>
            </w:r>
            <w:r w:rsidRPr="00AD1A8D">
              <w:rPr>
                <w:rFonts w:eastAsia="Calibri" w:cs="Arial"/>
                <w:color w:val="auto"/>
                <w:sz w:val="20"/>
                <w:szCs w:val="20"/>
                <w:lang w:val="id-ID" w:eastAsia="en-US"/>
              </w:rPr>
              <w:t>rer (skipper and crew), unloading force fish in ports, collectors, and boats. It again shows that the shifting gear of the three dimensions has to synchronize to ensure that the transition period runs smoothly. SAI Indonesia recommended to the Ministry of Marine Affairs and Fisheries to establish a working group from all departments and agencies of the government to improve the coordination with the stakeholders.</w:t>
            </w:r>
          </w:p>
        </w:tc>
      </w:tr>
    </w:tbl>
    <w:p w14:paraId="03F9CF2A" w14:textId="77777777" w:rsidR="00AD1A8D" w:rsidRDefault="00AD1A8D" w:rsidP="00162134">
      <w:pPr>
        <w:pStyle w:val="Default"/>
        <w:spacing w:before="0"/>
        <w:ind w:right="57" w:firstLine="0"/>
        <w:jc w:val="both"/>
        <w:rPr>
          <w:rFonts w:cs="Arial"/>
          <w:bCs/>
          <w:color w:val="auto"/>
          <w:sz w:val="20"/>
          <w:szCs w:val="20"/>
          <w:lang w:val="en-US"/>
        </w:rPr>
      </w:pPr>
    </w:p>
    <w:p w14:paraId="55E4F4B3" w14:textId="77777777" w:rsidR="008B1099" w:rsidRPr="008E7537" w:rsidRDefault="008B1099" w:rsidP="00D312D4">
      <w:pPr>
        <w:pStyle w:val="Default"/>
        <w:numPr>
          <w:ilvl w:val="0"/>
          <w:numId w:val="33"/>
        </w:numPr>
        <w:spacing w:before="0"/>
        <w:ind w:left="567" w:right="57" w:hanging="567"/>
        <w:jc w:val="both"/>
        <w:rPr>
          <w:rFonts w:cs="Arial"/>
          <w:bCs/>
          <w:color w:val="auto"/>
          <w:sz w:val="20"/>
          <w:szCs w:val="20"/>
          <w:lang w:val="en-US"/>
        </w:rPr>
      </w:pPr>
      <w:r w:rsidRPr="008E7537">
        <w:rPr>
          <w:rFonts w:cs="Arial"/>
          <w:bCs/>
          <w:color w:val="auto"/>
          <w:sz w:val="20"/>
          <w:szCs w:val="20"/>
          <w:lang w:val="en-US"/>
        </w:rPr>
        <w:t xml:space="preserve">The adoption of the WoG approach may produce effects in several stages of the audit process: </w:t>
      </w:r>
    </w:p>
    <w:p w14:paraId="4B8C6A7E" w14:textId="77777777" w:rsidR="008B1099" w:rsidRPr="008E7537" w:rsidRDefault="008B1099" w:rsidP="003E3A33">
      <w:pPr>
        <w:pStyle w:val="Default"/>
        <w:numPr>
          <w:ilvl w:val="0"/>
          <w:numId w:val="4"/>
        </w:numPr>
        <w:spacing w:before="0"/>
        <w:ind w:right="57"/>
        <w:jc w:val="both"/>
        <w:rPr>
          <w:rFonts w:cs="Arial"/>
          <w:bCs/>
          <w:color w:val="auto"/>
          <w:sz w:val="20"/>
          <w:szCs w:val="20"/>
          <w:lang w:val="en-US"/>
        </w:rPr>
      </w:pPr>
      <w:r w:rsidRPr="008E7537">
        <w:rPr>
          <w:rFonts w:cs="Arial"/>
          <w:bCs/>
          <w:color w:val="auto"/>
          <w:sz w:val="20"/>
          <w:szCs w:val="20"/>
          <w:lang w:val="en-US"/>
        </w:rPr>
        <w:t xml:space="preserve">Planning: in the elaboration of audit questions, in the choice of </w:t>
      </w:r>
      <w:r>
        <w:rPr>
          <w:rFonts w:cs="Arial"/>
          <w:bCs/>
          <w:color w:val="auto"/>
          <w:sz w:val="20"/>
          <w:szCs w:val="20"/>
          <w:lang w:val="en-US"/>
        </w:rPr>
        <w:t xml:space="preserve">audit </w:t>
      </w:r>
      <w:r w:rsidRPr="008E7537">
        <w:rPr>
          <w:rFonts w:cs="Arial"/>
          <w:bCs/>
          <w:color w:val="auto"/>
          <w:sz w:val="20"/>
          <w:szCs w:val="20"/>
          <w:lang w:val="en-US"/>
        </w:rPr>
        <w:t xml:space="preserve">tools and techniques and in the </w:t>
      </w:r>
      <w:r>
        <w:rPr>
          <w:rFonts w:cs="Arial"/>
          <w:bCs/>
          <w:color w:val="auto"/>
          <w:sz w:val="20"/>
          <w:szCs w:val="20"/>
          <w:lang w:val="en-US"/>
        </w:rPr>
        <w:t>definition</w:t>
      </w:r>
      <w:r w:rsidRPr="008E7537">
        <w:rPr>
          <w:rFonts w:cs="Arial"/>
          <w:bCs/>
          <w:color w:val="auto"/>
          <w:sz w:val="20"/>
          <w:szCs w:val="20"/>
          <w:lang w:val="en-US"/>
        </w:rPr>
        <w:t xml:space="preserve"> of the audit teams;</w:t>
      </w:r>
    </w:p>
    <w:p w14:paraId="64DE3A17" w14:textId="77777777" w:rsidR="008B1099" w:rsidRPr="008E7537" w:rsidRDefault="008B1099" w:rsidP="003E3A33">
      <w:pPr>
        <w:pStyle w:val="Default"/>
        <w:numPr>
          <w:ilvl w:val="0"/>
          <w:numId w:val="4"/>
        </w:numPr>
        <w:spacing w:before="0"/>
        <w:ind w:right="57"/>
        <w:jc w:val="both"/>
        <w:rPr>
          <w:rFonts w:cs="Arial"/>
          <w:bCs/>
          <w:color w:val="auto"/>
          <w:sz w:val="20"/>
          <w:szCs w:val="20"/>
          <w:lang w:val="en-US"/>
        </w:rPr>
      </w:pPr>
      <w:r w:rsidRPr="008E7537">
        <w:rPr>
          <w:rFonts w:cs="Arial"/>
          <w:bCs/>
          <w:color w:val="auto"/>
          <w:sz w:val="20"/>
          <w:szCs w:val="20"/>
          <w:lang w:val="en-US"/>
        </w:rPr>
        <w:t xml:space="preserve">Conducting: in the engagement with several stakeholders; and </w:t>
      </w:r>
    </w:p>
    <w:p w14:paraId="3C6767C9" w14:textId="77777777" w:rsidR="008B1099" w:rsidRPr="008E7537" w:rsidRDefault="008B1099" w:rsidP="003E3A33">
      <w:pPr>
        <w:pStyle w:val="Default"/>
        <w:numPr>
          <w:ilvl w:val="0"/>
          <w:numId w:val="4"/>
        </w:numPr>
        <w:spacing w:before="0"/>
        <w:ind w:right="57"/>
        <w:jc w:val="both"/>
        <w:rPr>
          <w:rFonts w:cs="Arial"/>
          <w:bCs/>
          <w:color w:val="auto"/>
          <w:sz w:val="20"/>
          <w:szCs w:val="20"/>
          <w:lang w:val="en-US"/>
        </w:rPr>
      </w:pPr>
      <w:r w:rsidRPr="008E7537">
        <w:rPr>
          <w:rFonts w:cs="Arial"/>
          <w:bCs/>
          <w:color w:val="auto"/>
          <w:sz w:val="20"/>
          <w:szCs w:val="20"/>
          <w:lang w:val="en-US"/>
        </w:rPr>
        <w:t xml:space="preserve">Reporting: in the proposal of recommendations and in the definition of a communication strategy. </w:t>
      </w:r>
    </w:p>
    <w:p w14:paraId="66056548" w14:textId="77777777" w:rsidR="008B1099" w:rsidRDefault="008B1099" w:rsidP="00162134">
      <w:pPr>
        <w:pStyle w:val="Default"/>
        <w:spacing w:before="0"/>
        <w:ind w:left="720" w:right="57"/>
        <w:jc w:val="both"/>
        <w:rPr>
          <w:rFonts w:cs="Arial"/>
          <w:bCs/>
          <w:color w:val="auto"/>
          <w:sz w:val="20"/>
          <w:szCs w:val="20"/>
          <w:lang w:val="en-US"/>
        </w:rPr>
      </w:pPr>
    </w:p>
    <w:p w14:paraId="780B5E22" w14:textId="77777777" w:rsidR="008B1099" w:rsidRPr="004C5731" w:rsidRDefault="008B1099" w:rsidP="00D312D4">
      <w:pPr>
        <w:pStyle w:val="Default"/>
        <w:numPr>
          <w:ilvl w:val="0"/>
          <w:numId w:val="33"/>
        </w:numPr>
        <w:spacing w:before="0"/>
        <w:ind w:left="567" w:right="57" w:hanging="567"/>
        <w:jc w:val="both"/>
        <w:rPr>
          <w:rFonts w:cs="Arial"/>
          <w:bCs/>
          <w:color w:val="auto"/>
          <w:sz w:val="20"/>
          <w:szCs w:val="20"/>
          <w:lang w:val="en-US"/>
        </w:rPr>
      </w:pPr>
      <w:r>
        <w:rPr>
          <w:rFonts w:cs="Arial"/>
          <w:bCs/>
          <w:color w:val="auto"/>
          <w:sz w:val="20"/>
          <w:szCs w:val="20"/>
          <w:lang w:val="en-US"/>
        </w:rPr>
        <w:t>The WoG approach</w:t>
      </w:r>
      <w:r w:rsidRPr="004C5731">
        <w:rPr>
          <w:rFonts w:cs="Arial"/>
          <w:bCs/>
          <w:color w:val="auto"/>
          <w:sz w:val="20"/>
          <w:szCs w:val="20"/>
          <w:lang w:val="en-US"/>
        </w:rPr>
        <w:t xml:space="preserve"> denotes a change in the way things are done, both in the government and in the SAIs. </w:t>
      </w:r>
      <w:r>
        <w:rPr>
          <w:rFonts w:cs="Arial"/>
          <w:bCs/>
          <w:color w:val="auto"/>
          <w:sz w:val="20"/>
          <w:szCs w:val="20"/>
          <w:lang w:val="en-US"/>
        </w:rPr>
        <w:t xml:space="preserve">In the long term, it may </w:t>
      </w:r>
      <w:r w:rsidRPr="004C5731">
        <w:rPr>
          <w:rFonts w:cs="Arial"/>
          <w:bCs/>
          <w:color w:val="auto"/>
          <w:sz w:val="20"/>
          <w:szCs w:val="20"/>
          <w:lang w:val="en-US"/>
        </w:rPr>
        <w:t xml:space="preserve">increase </w:t>
      </w:r>
      <w:r>
        <w:rPr>
          <w:rFonts w:cs="Arial"/>
          <w:bCs/>
          <w:color w:val="auto"/>
          <w:sz w:val="20"/>
          <w:szCs w:val="20"/>
          <w:lang w:val="en-US"/>
        </w:rPr>
        <w:t>the</w:t>
      </w:r>
      <w:r w:rsidRPr="004C5731">
        <w:rPr>
          <w:rFonts w:cs="Arial"/>
          <w:bCs/>
          <w:color w:val="auto"/>
          <w:sz w:val="20"/>
          <w:szCs w:val="20"/>
          <w:lang w:val="en-US"/>
        </w:rPr>
        <w:t xml:space="preserve"> </w:t>
      </w:r>
      <w:r>
        <w:rPr>
          <w:rFonts w:cs="Arial"/>
          <w:bCs/>
          <w:color w:val="auto"/>
          <w:sz w:val="20"/>
          <w:szCs w:val="20"/>
          <w:lang w:val="en-US"/>
        </w:rPr>
        <w:t xml:space="preserve">integration and </w:t>
      </w:r>
      <w:r w:rsidRPr="004C5731">
        <w:rPr>
          <w:rFonts w:cs="Arial"/>
          <w:bCs/>
          <w:color w:val="auto"/>
          <w:sz w:val="20"/>
          <w:szCs w:val="20"/>
          <w:lang w:val="en-US"/>
        </w:rPr>
        <w:t>coherence</w:t>
      </w:r>
      <w:r>
        <w:rPr>
          <w:rFonts w:cs="Arial"/>
          <w:bCs/>
          <w:color w:val="auto"/>
          <w:sz w:val="20"/>
          <w:szCs w:val="20"/>
          <w:lang w:val="en-US"/>
        </w:rPr>
        <w:t xml:space="preserve"> of public policies, programs and organizations. O</w:t>
      </w:r>
      <w:r w:rsidRPr="004C5731">
        <w:rPr>
          <w:rFonts w:cs="Arial"/>
          <w:bCs/>
          <w:color w:val="auto"/>
          <w:sz w:val="20"/>
          <w:szCs w:val="20"/>
          <w:lang w:val="en-US"/>
        </w:rPr>
        <w:t xml:space="preserve">n the other </w:t>
      </w:r>
      <w:r>
        <w:rPr>
          <w:rFonts w:cs="Arial"/>
          <w:bCs/>
          <w:color w:val="auto"/>
          <w:sz w:val="20"/>
          <w:szCs w:val="20"/>
          <w:lang w:val="en-US"/>
        </w:rPr>
        <w:t xml:space="preserve">hand, </w:t>
      </w:r>
      <w:r w:rsidRPr="004C5731">
        <w:rPr>
          <w:rFonts w:cs="Arial"/>
          <w:bCs/>
          <w:color w:val="auto"/>
          <w:sz w:val="20"/>
          <w:szCs w:val="20"/>
          <w:lang w:val="en-US"/>
        </w:rPr>
        <w:t>it presupposes a greater effort in the beginning</w:t>
      </w:r>
      <w:r>
        <w:rPr>
          <w:rFonts w:cs="Arial"/>
          <w:bCs/>
          <w:color w:val="auto"/>
          <w:sz w:val="20"/>
          <w:szCs w:val="20"/>
          <w:lang w:val="en-US"/>
        </w:rPr>
        <w:t xml:space="preserve"> from governments and SAIs</w:t>
      </w:r>
      <w:r w:rsidRPr="004C5731">
        <w:rPr>
          <w:rFonts w:cs="Arial"/>
          <w:bCs/>
          <w:color w:val="auto"/>
          <w:sz w:val="20"/>
          <w:szCs w:val="20"/>
          <w:lang w:val="en-US"/>
        </w:rPr>
        <w:t xml:space="preserve">, since </w:t>
      </w:r>
      <w:r>
        <w:rPr>
          <w:rFonts w:cs="Arial"/>
          <w:bCs/>
          <w:color w:val="auto"/>
          <w:sz w:val="20"/>
          <w:szCs w:val="20"/>
          <w:lang w:val="en-US"/>
        </w:rPr>
        <w:t>they</w:t>
      </w:r>
      <w:r w:rsidRPr="004C5731">
        <w:rPr>
          <w:rFonts w:cs="Arial"/>
          <w:bCs/>
          <w:color w:val="auto"/>
          <w:sz w:val="20"/>
          <w:szCs w:val="20"/>
          <w:lang w:val="en-US"/>
        </w:rPr>
        <w:t xml:space="preserve"> will </w:t>
      </w:r>
      <w:r>
        <w:rPr>
          <w:rFonts w:cs="Arial"/>
          <w:bCs/>
          <w:color w:val="auto"/>
          <w:sz w:val="20"/>
          <w:szCs w:val="20"/>
          <w:lang w:val="en-US"/>
        </w:rPr>
        <w:t>need</w:t>
      </w:r>
      <w:r w:rsidRPr="004C5731">
        <w:rPr>
          <w:rFonts w:cs="Arial"/>
          <w:bCs/>
          <w:color w:val="auto"/>
          <w:sz w:val="20"/>
          <w:szCs w:val="20"/>
          <w:lang w:val="en-US"/>
        </w:rPr>
        <w:t xml:space="preserve"> to develop capacities, change cultures, interact with different actors, etc. </w:t>
      </w:r>
      <w:r>
        <w:rPr>
          <w:rFonts w:cs="Arial"/>
          <w:bCs/>
          <w:color w:val="auto"/>
          <w:sz w:val="20"/>
          <w:szCs w:val="20"/>
          <w:lang w:val="en-US"/>
        </w:rPr>
        <w:t>In fact, p</w:t>
      </w:r>
      <w:r w:rsidRPr="004C5731">
        <w:rPr>
          <w:rFonts w:cs="Arial"/>
          <w:bCs/>
          <w:color w:val="auto"/>
          <w:sz w:val="20"/>
          <w:szCs w:val="20"/>
          <w:lang w:val="en-US"/>
        </w:rPr>
        <w:t xml:space="preserve">rocesses that involve many stakeholders usually take more time, and may </w:t>
      </w:r>
      <w:r>
        <w:rPr>
          <w:rFonts w:cs="Arial"/>
          <w:bCs/>
          <w:color w:val="auto"/>
          <w:sz w:val="20"/>
          <w:szCs w:val="20"/>
          <w:lang w:val="en-US"/>
        </w:rPr>
        <w:t>need from the audit team skills to engage with them</w:t>
      </w:r>
      <w:r w:rsidRPr="004C5731">
        <w:rPr>
          <w:rFonts w:cs="Arial"/>
          <w:bCs/>
          <w:color w:val="auto"/>
          <w:sz w:val="20"/>
          <w:szCs w:val="20"/>
          <w:lang w:val="en-US"/>
        </w:rPr>
        <w:t xml:space="preserve">. For that reason, it is </w:t>
      </w:r>
      <w:r>
        <w:rPr>
          <w:rFonts w:cs="Arial"/>
          <w:bCs/>
          <w:color w:val="auto"/>
          <w:sz w:val="20"/>
          <w:szCs w:val="20"/>
          <w:lang w:val="en-US"/>
        </w:rPr>
        <w:t xml:space="preserve">always </w:t>
      </w:r>
      <w:r w:rsidRPr="004C5731">
        <w:rPr>
          <w:rFonts w:cs="Arial"/>
          <w:bCs/>
          <w:color w:val="auto"/>
          <w:sz w:val="20"/>
          <w:szCs w:val="20"/>
          <w:lang w:val="en-US"/>
        </w:rPr>
        <w:t xml:space="preserve">necessary to reflect if the problem </w:t>
      </w:r>
      <w:r>
        <w:rPr>
          <w:rFonts w:cs="Arial"/>
          <w:bCs/>
          <w:color w:val="auto"/>
          <w:sz w:val="20"/>
          <w:szCs w:val="20"/>
          <w:lang w:val="en-US"/>
        </w:rPr>
        <w:t xml:space="preserve">that the audit is facing </w:t>
      </w:r>
      <w:r w:rsidRPr="004C5731">
        <w:rPr>
          <w:rFonts w:cs="Arial"/>
          <w:bCs/>
          <w:color w:val="auto"/>
          <w:sz w:val="20"/>
          <w:szCs w:val="20"/>
          <w:lang w:val="en-US"/>
        </w:rPr>
        <w:t xml:space="preserve">really demands an integrated solution </w:t>
      </w:r>
      <w:r>
        <w:rPr>
          <w:rFonts w:cs="Arial"/>
          <w:bCs/>
          <w:color w:val="auto"/>
          <w:sz w:val="20"/>
          <w:szCs w:val="20"/>
          <w:lang w:val="en-US"/>
        </w:rPr>
        <w:t>from the</w:t>
      </w:r>
      <w:r w:rsidRPr="004C5731">
        <w:rPr>
          <w:rFonts w:cs="Arial"/>
          <w:bCs/>
          <w:color w:val="auto"/>
          <w:sz w:val="20"/>
          <w:szCs w:val="20"/>
          <w:lang w:val="en-US"/>
        </w:rPr>
        <w:t xml:space="preserve"> government, or if it can be solved in a simpler way.</w:t>
      </w:r>
      <w:r>
        <w:rPr>
          <w:rFonts w:cs="Arial"/>
          <w:bCs/>
          <w:color w:val="auto"/>
          <w:sz w:val="20"/>
          <w:szCs w:val="20"/>
          <w:lang w:val="en-US"/>
        </w:rPr>
        <w:t xml:space="preserve"> </w:t>
      </w:r>
      <w:r w:rsidRPr="004C5731">
        <w:rPr>
          <w:rFonts w:cs="Arial"/>
          <w:bCs/>
          <w:color w:val="auto"/>
          <w:sz w:val="20"/>
          <w:szCs w:val="20"/>
          <w:lang w:val="en-US"/>
        </w:rPr>
        <w:t>However,</w:t>
      </w:r>
      <w:r>
        <w:rPr>
          <w:rFonts w:cs="Arial"/>
          <w:bCs/>
          <w:color w:val="auto"/>
          <w:sz w:val="20"/>
          <w:szCs w:val="20"/>
          <w:lang w:val="en-US"/>
        </w:rPr>
        <w:t xml:space="preserve"> when the WoG approach is</w:t>
      </w:r>
      <w:r w:rsidRPr="004C5731">
        <w:rPr>
          <w:rFonts w:cs="Arial"/>
          <w:bCs/>
          <w:color w:val="auto"/>
          <w:sz w:val="20"/>
          <w:szCs w:val="20"/>
          <w:lang w:val="en-US"/>
        </w:rPr>
        <w:t xml:space="preserve"> used in the right situation, this </w:t>
      </w:r>
      <w:r>
        <w:rPr>
          <w:rFonts w:cs="Arial"/>
          <w:bCs/>
          <w:color w:val="auto"/>
          <w:sz w:val="20"/>
          <w:szCs w:val="20"/>
          <w:lang w:val="en-US"/>
        </w:rPr>
        <w:t>may</w:t>
      </w:r>
      <w:r w:rsidRPr="004C5731">
        <w:rPr>
          <w:rFonts w:cs="Arial"/>
          <w:bCs/>
          <w:color w:val="auto"/>
          <w:sz w:val="20"/>
          <w:szCs w:val="20"/>
          <w:lang w:val="en-US"/>
        </w:rPr>
        <w:t xml:space="preserve"> bring very positive results.</w:t>
      </w:r>
    </w:p>
    <w:p w14:paraId="67273C87" w14:textId="77777777" w:rsidR="008B1099" w:rsidRDefault="008B1099" w:rsidP="00162134">
      <w:pPr>
        <w:pStyle w:val="Default"/>
        <w:spacing w:before="0"/>
        <w:ind w:right="57" w:firstLine="720"/>
        <w:jc w:val="both"/>
        <w:rPr>
          <w:rFonts w:cs="Arial"/>
          <w:bCs/>
          <w:color w:val="auto"/>
          <w:sz w:val="20"/>
          <w:szCs w:val="20"/>
          <w:lang w:val="en-US"/>
        </w:rPr>
      </w:pPr>
    </w:p>
    <w:p w14:paraId="674A02BF" w14:textId="77777777" w:rsidR="008B1099" w:rsidRDefault="008B1099" w:rsidP="00D312D4">
      <w:pPr>
        <w:pStyle w:val="Default"/>
        <w:numPr>
          <w:ilvl w:val="0"/>
          <w:numId w:val="33"/>
        </w:numPr>
        <w:spacing w:before="0"/>
        <w:ind w:left="567" w:right="57" w:hanging="567"/>
        <w:jc w:val="both"/>
        <w:rPr>
          <w:rFonts w:cs="Arial"/>
          <w:bCs/>
          <w:color w:val="auto"/>
          <w:sz w:val="20"/>
          <w:szCs w:val="20"/>
          <w:lang w:val="en-US"/>
        </w:rPr>
      </w:pPr>
      <w:r>
        <w:rPr>
          <w:rFonts w:cs="Arial"/>
          <w:bCs/>
          <w:color w:val="auto"/>
          <w:sz w:val="20"/>
          <w:szCs w:val="20"/>
          <w:lang w:val="en-US"/>
        </w:rPr>
        <w:t>The WoG approach brings a</w:t>
      </w:r>
      <w:r w:rsidRPr="004C5731">
        <w:rPr>
          <w:rFonts w:cs="Arial"/>
          <w:bCs/>
          <w:color w:val="auto"/>
          <w:sz w:val="20"/>
          <w:szCs w:val="20"/>
          <w:lang w:val="en-US"/>
        </w:rPr>
        <w:t xml:space="preserve"> new </w:t>
      </w:r>
      <w:r>
        <w:rPr>
          <w:rFonts w:cs="Arial"/>
          <w:bCs/>
          <w:color w:val="auto"/>
          <w:sz w:val="20"/>
          <w:szCs w:val="20"/>
          <w:lang w:val="en-US"/>
        </w:rPr>
        <w:t xml:space="preserve">way for SAIs and auditors deal with environmental issues. </w:t>
      </w:r>
      <w:r w:rsidRPr="004C5731">
        <w:rPr>
          <w:rFonts w:cs="Arial"/>
          <w:bCs/>
          <w:color w:val="auto"/>
          <w:sz w:val="20"/>
          <w:szCs w:val="20"/>
          <w:lang w:val="en-US"/>
        </w:rPr>
        <w:t xml:space="preserve">There is no recipe for using the </w:t>
      </w:r>
      <w:r>
        <w:rPr>
          <w:rFonts w:cs="Arial"/>
          <w:bCs/>
          <w:color w:val="auto"/>
          <w:sz w:val="20"/>
          <w:szCs w:val="20"/>
          <w:lang w:val="en-US"/>
        </w:rPr>
        <w:t>WoG</w:t>
      </w:r>
      <w:r w:rsidRPr="004C5731">
        <w:rPr>
          <w:rFonts w:cs="Arial"/>
          <w:bCs/>
          <w:color w:val="auto"/>
          <w:sz w:val="20"/>
          <w:szCs w:val="20"/>
          <w:lang w:val="en-US"/>
        </w:rPr>
        <w:t xml:space="preserve"> approach</w:t>
      </w:r>
      <w:r>
        <w:rPr>
          <w:rFonts w:cs="Arial"/>
          <w:bCs/>
          <w:color w:val="auto"/>
          <w:sz w:val="20"/>
          <w:szCs w:val="20"/>
          <w:lang w:val="en-US"/>
        </w:rPr>
        <w:t xml:space="preserve"> in environmental audits</w:t>
      </w:r>
      <w:r w:rsidRPr="004C5731">
        <w:rPr>
          <w:rFonts w:cs="Arial"/>
          <w:bCs/>
          <w:color w:val="auto"/>
          <w:sz w:val="20"/>
          <w:szCs w:val="20"/>
          <w:lang w:val="en-US"/>
        </w:rPr>
        <w:t>. It is a new perspective that adds to the existing ones to strengthen the work of the SAIs.</w:t>
      </w:r>
    </w:p>
    <w:p w14:paraId="1D585552" w14:textId="77777777" w:rsidR="008B1099" w:rsidRDefault="008B1099" w:rsidP="00162134">
      <w:pPr>
        <w:pStyle w:val="Default"/>
        <w:spacing w:before="0"/>
        <w:ind w:left="1440" w:right="57"/>
        <w:rPr>
          <w:rFonts w:cs="Arial"/>
          <w:b/>
          <w:color w:val="auto"/>
          <w:sz w:val="20"/>
          <w:szCs w:val="20"/>
        </w:rPr>
      </w:pPr>
    </w:p>
    <w:p w14:paraId="74BCA8C2" w14:textId="77777777" w:rsidR="00EC6EF2" w:rsidRPr="003E6582" w:rsidRDefault="00EC6EF2" w:rsidP="00162134">
      <w:pPr>
        <w:pStyle w:val="Default"/>
        <w:spacing w:before="0"/>
        <w:ind w:left="1440" w:right="57"/>
        <w:rPr>
          <w:rFonts w:cs="Arial"/>
          <w:b/>
          <w:color w:val="auto"/>
          <w:sz w:val="20"/>
          <w:szCs w:val="20"/>
        </w:rPr>
      </w:pPr>
    </w:p>
    <w:p w14:paraId="60CDEEE6" w14:textId="2D99CDF6" w:rsidR="008B1099" w:rsidRDefault="00173C9A">
      <w:pPr>
        <w:pStyle w:val="Heading2"/>
        <w:rPr>
          <w:lang w:val="en-US"/>
        </w:rPr>
      </w:pPr>
      <w:bookmarkStart w:id="30" w:name="_Toc536692461"/>
      <w:r>
        <w:rPr>
          <w:lang w:val="en-US"/>
        </w:rPr>
        <w:t xml:space="preserve">4.c) </w:t>
      </w:r>
      <w:r w:rsidR="008B1099" w:rsidRPr="006830BA">
        <w:rPr>
          <w:lang w:val="en-US"/>
        </w:rPr>
        <w:t>Analyzing policy integration and coherence</w:t>
      </w:r>
      <w:bookmarkEnd w:id="30"/>
      <w:r w:rsidR="008B1099" w:rsidRPr="006830BA">
        <w:rPr>
          <w:lang w:val="en-US"/>
        </w:rPr>
        <w:t xml:space="preserve"> </w:t>
      </w:r>
    </w:p>
    <w:p w14:paraId="5752CBAA" w14:textId="77777777" w:rsidR="006830BA" w:rsidRPr="006830BA" w:rsidRDefault="006830BA">
      <w:pPr>
        <w:rPr>
          <w:lang w:val="en-US"/>
        </w:rPr>
      </w:pPr>
    </w:p>
    <w:p w14:paraId="1E5C17FE" w14:textId="77777777" w:rsidR="008B1099" w:rsidRPr="00D312D4" w:rsidRDefault="008B1099"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 xml:space="preserve">The multidimensional nature of environmental issues – similar to that of SDGs – requires a </w:t>
      </w:r>
      <w:r w:rsidR="008A5DC2" w:rsidRPr="00D312D4">
        <w:rPr>
          <w:rFonts w:cs="Arial"/>
          <w:bCs/>
          <w:color w:val="auto"/>
          <w:sz w:val="20"/>
          <w:szCs w:val="20"/>
          <w:lang w:val="en-US"/>
        </w:rPr>
        <w:t>crosscutting</w:t>
      </w:r>
      <w:r w:rsidRPr="00D312D4">
        <w:rPr>
          <w:rFonts w:cs="Arial"/>
          <w:bCs/>
          <w:color w:val="auto"/>
          <w:sz w:val="20"/>
          <w:szCs w:val="20"/>
          <w:lang w:val="en-US"/>
        </w:rPr>
        <w:t xml:space="preserve"> view of different policies. It is necessary to understand the interrelationships between economic, social and environmental policies, in order to leverage their synergies. A major problem for national governments is to align these policies considering their complexity and the need to include various public and private actors in the implementation of these policies. </w:t>
      </w:r>
    </w:p>
    <w:p w14:paraId="4E113FF1" w14:textId="77777777" w:rsidR="008B1099" w:rsidRPr="00D312D4" w:rsidRDefault="008B1099" w:rsidP="00D312D4">
      <w:pPr>
        <w:pStyle w:val="Default"/>
        <w:spacing w:before="0"/>
        <w:ind w:left="567" w:right="57" w:firstLine="0"/>
        <w:jc w:val="both"/>
        <w:rPr>
          <w:rFonts w:cs="Arial"/>
          <w:bCs/>
          <w:color w:val="auto"/>
          <w:sz w:val="20"/>
          <w:szCs w:val="20"/>
          <w:lang w:val="en-US"/>
        </w:rPr>
      </w:pPr>
    </w:p>
    <w:p w14:paraId="06CEE422" w14:textId="77777777" w:rsidR="008B1099" w:rsidRPr="00D312D4" w:rsidRDefault="008B1099"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 xml:space="preserve">It requires from the national governments a whole-of-government approach, focusing on the integration and coherence of public policies, as well as the mobilization, use and effective allocation of available resources - public, private, national and international. It is noteworthy that the SDG target 17.14 calls for countries to increase policy coherence for sustainable development, which is part of the means of implementing the 2030 Agenda. </w:t>
      </w:r>
    </w:p>
    <w:p w14:paraId="4A12AF30" w14:textId="77777777" w:rsidR="008B1099" w:rsidRPr="00D312D4" w:rsidRDefault="008B1099" w:rsidP="00D312D4">
      <w:pPr>
        <w:pStyle w:val="Default"/>
        <w:spacing w:before="0"/>
        <w:ind w:left="567" w:right="57" w:firstLine="0"/>
        <w:jc w:val="both"/>
        <w:rPr>
          <w:rFonts w:cs="Arial"/>
          <w:bCs/>
          <w:color w:val="auto"/>
          <w:sz w:val="20"/>
          <w:szCs w:val="20"/>
          <w:lang w:val="en-US"/>
        </w:rPr>
      </w:pPr>
    </w:p>
    <w:p w14:paraId="49D79F2D" w14:textId="606A471D" w:rsidR="008B1099" w:rsidRPr="00D312D4" w:rsidRDefault="008B1099"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The integration and coherence of public policies is essential to capitalize on the synergies between different sectoral policies at different governmental levels (local, subnational, national and regional levels). It helps government to manage potential trade-offs and inconsistencies between the objectives of economic, social and environmental policies, as well as coordinate the role of different actors in order to align any inconsistencies to an end common. Coordination and coherence of public policies is a persistent challenge for national development as well as effective governance</w:t>
      </w:r>
      <w:r w:rsidR="00540CC2" w:rsidRPr="00D312D4">
        <w:rPr>
          <w:rFonts w:cs="Arial"/>
          <w:bCs/>
          <w:color w:val="auto"/>
          <w:sz w:val="20"/>
          <w:szCs w:val="20"/>
          <w:lang w:val="en-US"/>
        </w:rPr>
        <w:t>.</w:t>
      </w:r>
    </w:p>
    <w:p w14:paraId="700259E9" w14:textId="77777777" w:rsidR="008B1099" w:rsidRPr="00D312D4" w:rsidRDefault="008B1099" w:rsidP="00D312D4">
      <w:pPr>
        <w:pStyle w:val="Default"/>
        <w:spacing w:before="0"/>
        <w:ind w:left="567" w:right="57" w:firstLine="0"/>
        <w:jc w:val="both"/>
        <w:rPr>
          <w:rFonts w:cs="Arial"/>
          <w:bCs/>
          <w:color w:val="auto"/>
          <w:sz w:val="20"/>
          <w:szCs w:val="20"/>
          <w:lang w:val="en-US"/>
        </w:rPr>
      </w:pPr>
    </w:p>
    <w:p w14:paraId="2540344F" w14:textId="77777777" w:rsidR="008B1099" w:rsidRPr="00D312D4" w:rsidRDefault="008B1099"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In this sense, it is necessary for national governments to ensure the coherence of actions between different levels of government (vertical coherence), to consider interactions between economic, social and environmental areas (horizontal coherence), to assess the impact of policies in order to align or reformulate policies that have negative effects, and to monitor progress and policy coherence.</w:t>
      </w:r>
    </w:p>
    <w:p w14:paraId="2B238D7F" w14:textId="77777777" w:rsidR="008B1099" w:rsidRPr="00D312D4" w:rsidRDefault="008B1099" w:rsidP="00D312D4">
      <w:pPr>
        <w:pStyle w:val="Default"/>
        <w:spacing w:before="0"/>
        <w:ind w:left="567" w:right="57" w:firstLine="0"/>
        <w:jc w:val="both"/>
        <w:rPr>
          <w:rFonts w:cs="Arial"/>
          <w:bCs/>
          <w:color w:val="auto"/>
          <w:sz w:val="20"/>
          <w:szCs w:val="20"/>
          <w:lang w:val="en-US"/>
        </w:rPr>
      </w:pPr>
    </w:p>
    <w:p w14:paraId="0DF80FF7" w14:textId="2706B481" w:rsidR="008B1099" w:rsidRPr="00D312D4" w:rsidRDefault="008B1099"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According to the Organization for Economic Co-operation and Development (OECD)</w:t>
      </w:r>
      <w:r w:rsidR="00162134" w:rsidRPr="00D312D4">
        <w:rPr>
          <w:bCs/>
          <w:lang w:val="en-US"/>
        </w:rPr>
        <w:t xml:space="preserve"> </w:t>
      </w:r>
      <w:r w:rsidR="00162134" w:rsidRPr="00D312D4">
        <w:rPr>
          <w:bCs/>
          <w:lang w:val="en-US"/>
        </w:rPr>
        <w:footnoteReference w:id="36"/>
      </w:r>
      <w:r w:rsidRPr="00D312D4">
        <w:rPr>
          <w:rFonts w:cs="Arial"/>
          <w:bCs/>
          <w:color w:val="auto"/>
          <w:sz w:val="20"/>
          <w:szCs w:val="20"/>
          <w:lang w:val="en-US"/>
        </w:rPr>
        <w:t>, national governments must meet this challenge by creating institutional mechanisms and processes to harmonize and manage policy objectives and interests. One of these mechanisms include political coordination and coherence to resolve conflicts or inconsistencies between public policies.</w:t>
      </w:r>
    </w:p>
    <w:p w14:paraId="00892D82" w14:textId="77777777" w:rsidR="008B1099" w:rsidRPr="00826298" w:rsidRDefault="008B1099" w:rsidP="00162134">
      <w:pPr>
        <w:pStyle w:val="Default"/>
        <w:spacing w:before="0"/>
        <w:ind w:right="57" w:firstLine="720"/>
        <w:jc w:val="both"/>
        <w:rPr>
          <w:rFonts w:cs="Arial"/>
          <w:color w:val="auto"/>
          <w:sz w:val="20"/>
          <w:szCs w:val="20"/>
        </w:rPr>
      </w:pPr>
    </w:p>
    <w:p w14:paraId="29A37F3D" w14:textId="77777777" w:rsidR="008B1099" w:rsidRPr="00D312D4" w:rsidRDefault="008B1099"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To assess integration and coherence of environmental policies in an environmental audit with a SDG perspective, SAIs may need to assess the government performance in a cohesive, coordinated and holistic way, considered the whole-of-government approach. This presupposes an integrated analysis of the coherence between the environmental policy selected in the audit and other public policies, which can be done, for example, through the Fragmentation, overlapping and duplication (FOD) method</w:t>
      </w:r>
      <w:r w:rsidR="004B7D91" w:rsidRPr="00D312D4">
        <w:rPr>
          <w:bCs/>
          <w:lang w:val="en-US"/>
        </w:rPr>
        <w:footnoteReference w:id="37"/>
      </w:r>
      <w:r w:rsidRPr="00D312D4">
        <w:rPr>
          <w:rFonts w:cs="Arial"/>
          <w:bCs/>
          <w:color w:val="auto"/>
          <w:sz w:val="20"/>
          <w:szCs w:val="20"/>
          <w:lang w:val="en-US"/>
        </w:rPr>
        <w:t xml:space="preserve">, the FOD adapted method for SDG auditing </w:t>
      </w:r>
      <w:r w:rsidR="00765DAE" w:rsidRPr="00D312D4">
        <w:rPr>
          <w:rFonts w:cs="Arial"/>
          <w:bCs/>
          <w:color w:val="auto"/>
          <w:sz w:val="20"/>
          <w:szCs w:val="20"/>
          <w:lang w:val="en-US"/>
        </w:rPr>
        <w:t xml:space="preserve">(detailed in the annex of this guide), </w:t>
      </w:r>
      <w:r w:rsidRPr="00D312D4">
        <w:rPr>
          <w:rFonts w:cs="Arial"/>
          <w:bCs/>
          <w:color w:val="auto"/>
          <w:sz w:val="20"/>
          <w:szCs w:val="20"/>
          <w:lang w:val="en-US"/>
        </w:rPr>
        <w:t xml:space="preserve">and the </w:t>
      </w:r>
      <w:r w:rsidR="00765DAE" w:rsidRPr="00D312D4">
        <w:rPr>
          <w:rFonts w:cs="Arial"/>
          <w:bCs/>
          <w:color w:val="auto"/>
          <w:sz w:val="20"/>
          <w:szCs w:val="20"/>
          <w:lang w:val="en-US"/>
        </w:rPr>
        <w:t>a</w:t>
      </w:r>
      <w:r w:rsidRPr="00D312D4">
        <w:rPr>
          <w:rFonts w:cs="Arial"/>
          <w:bCs/>
          <w:color w:val="auto"/>
          <w:sz w:val="20"/>
          <w:szCs w:val="20"/>
          <w:lang w:val="en-US"/>
        </w:rPr>
        <w:t xml:space="preserve">nalysis of roles and responsibilities to identify </w:t>
      </w:r>
      <w:r w:rsidR="00765DAE" w:rsidRPr="00D312D4">
        <w:rPr>
          <w:rFonts w:cs="Arial"/>
          <w:bCs/>
          <w:color w:val="auto"/>
          <w:sz w:val="20"/>
          <w:szCs w:val="20"/>
          <w:lang w:val="en-US"/>
        </w:rPr>
        <w:t>FOD</w:t>
      </w:r>
      <w:r w:rsidRPr="00D312D4">
        <w:rPr>
          <w:rFonts w:cs="Arial"/>
          <w:bCs/>
          <w:color w:val="auto"/>
          <w:sz w:val="20"/>
          <w:szCs w:val="20"/>
          <w:lang w:val="en-US"/>
        </w:rPr>
        <w:t>.</w:t>
      </w:r>
    </w:p>
    <w:p w14:paraId="005504AF" w14:textId="77777777" w:rsidR="008B1099" w:rsidRPr="00D312D4" w:rsidRDefault="008B1099" w:rsidP="00D312D4">
      <w:pPr>
        <w:pStyle w:val="Default"/>
        <w:spacing w:before="0"/>
        <w:ind w:left="567" w:right="57" w:firstLine="0"/>
        <w:jc w:val="both"/>
        <w:rPr>
          <w:rFonts w:cs="Arial"/>
          <w:bCs/>
          <w:color w:val="auto"/>
          <w:sz w:val="20"/>
          <w:szCs w:val="20"/>
          <w:lang w:val="en-US"/>
        </w:rPr>
      </w:pPr>
    </w:p>
    <w:p w14:paraId="58A14B0F" w14:textId="77777777" w:rsidR="008B1099" w:rsidRPr="00D312D4" w:rsidRDefault="008B1099"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Thus, it is possible to analyse the interactions between different public policies regarding the same environmental problem, which would not be possible in a performance audit whose scope was limited to an individual environmental program or environmental policy. This assessment enables a broader and more in-depth understanding of the challenges faced by public administration when addressing environmental issues.</w:t>
      </w:r>
    </w:p>
    <w:p w14:paraId="3EC9575A" w14:textId="77777777" w:rsidR="008B1099" w:rsidRPr="00D312D4" w:rsidRDefault="008B1099" w:rsidP="00D312D4">
      <w:pPr>
        <w:pStyle w:val="Default"/>
        <w:spacing w:before="0"/>
        <w:ind w:left="567" w:right="57" w:firstLine="0"/>
        <w:jc w:val="both"/>
        <w:rPr>
          <w:rFonts w:cs="Arial"/>
          <w:bCs/>
          <w:color w:val="auto"/>
          <w:sz w:val="20"/>
          <w:szCs w:val="20"/>
          <w:lang w:val="en-US"/>
        </w:rPr>
      </w:pPr>
    </w:p>
    <w:p w14:paraId="4D290085" w14:textId="77777777" w:rsidR="008B1099" w:rsidRPr="00D312D4" w:rsidRDefault="008B1099"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The following box describes the experience of SAI Brazil in analysing the integration and coherence of policies related to sustainable food productions systems.</w:t>
      </w:r>
    </w:p>
    <w:p w14:paraId="3905CC94" w14:textId="77777777" w:rsidR="008B1099" w:rsidRDefault="008B1099" w:rsidP="00162134">
      <w:pPr>
        <w:pStyle w:val="Default"/>
        <w:spacing w:before="0"/>
        <w:ind w:right="57"/>
        <w:rPr>
          <w:rFonts w:cs="Arial"/>
          <w:color w:val="auto"/>
          <w:sz w:val="20"/>
          <w:szCs w:val="20"/>
        </w:rPr>
      </w:pPr>
    </w:p>
    <w:p w14:paraId="2E861093" w14:textId="77777777" w:rsidR="008B1099" w:rsidRPr="00727B2F" w:rsidRDefault="008B1099" w:rsidP="00162134">
      <w:pPr>
        <w:pStyle w:val="Default"/>
        <w:pBdr>
          <w:top w:val="double" w:sz="4" w:space="1" w:color="auto"/>
          <w:left w:val="double" w:sz="4" w:space="4" w:color="auto"/>
          <w:bottom w:val="double" w:sz="4" w:space="1" w:color="auto"/>
          <w:right w:val="double" w:sz="4" w:space="4" w:color="auto"/>
        </w:pBdr>
        <w:spacing w:before="0"/>
        <w:ind w:right="57" w:firstLine="0"/>
        <w:jc w:val="both"/>
        <w:rPr>
          <w:rFonts w:cs="Arial"/>
          <w:b/>
          <w:bCs/>
          <w:color w:val="auto"/>
          <w:sz w:val="20"/>
          <w:szCs w:val="20"/>
        </w:rPr>
      </w:pPr>
      <w:r w:rsidRPr="00727B2F">
        <w:rPr>
          <w:rFonts w:cs="Arial"/>
          <w:b/>
          <w:bCs/>
          <w:color w:val="auto"/>
          <w:sz w:val="20"/>
          <w:szCs w:val="20"/>
        </w:rPr>
        <w:lastRenderedPageBreak/>
        <w:t>BOX</w:t>
      </w:r>
      <w:r>
        <w:rPr>
          <w:rFonts w:cs="Arial"/>
          <w:b/>
          <w:bCs/>
          <w:color w:val="auto"/>
          <w:sz w:val="20"/>
          <w:szCs w:val="20"/>
        </w:rPr>
        <w:t xml:space="preserve"> </w:t>
      </w:r>
      <w:r w:rsidR="00743462">
        <w:rPr>
          <w:rFonts w:cs="Arial"/>
          <w:b/>
          <w:bCs/>
          <w:color w:val="auto"/>
          <w:sz w:val="20"/>
          <w:szCs w:val="20"/>
        </w:rPr>
        <w:t>3</w:t>
      </w:r>
      <w:r w:rsidRPr="00727B2F">
        <w:rPr>
          <w:rFonts w:cs="Arial"/>
          <w:b/>
          <w:bCs/>
          <w:color w:val="auto"/>
          <w:sz w:val="20"/>
          <w:szCs w:val="20"/>
        </w:rPr>
        <w:t>: Brazil experience in analysing the integration and coherence of policies related to sustainable food production systems</w:t>
      </w:r>
    </w:p>
    <w:p w14:paraId="7F577A5F" w14:textId="77777777" w:rsidR="00AF1632" w:rsidRDefault="00AF1632" w:rsidP="00AF1632">
      <w:pPr>
        <w:pStyle w:val="Default"/>
        <w:pBdr>
          <w:top w:val="double" w:sz="4" w:space="1" w:color="auto"/>
          <w:left w:val="double" w:sz="4" w:space="4" w:color="auto"/>
          <w:bottom w:val="double" w:sz="4" w:space="1" w:color="auto"/>
          <w:right w:val="double" w:sz="4" w:space="4" w:color="auto"/>
        </w:pBdr>
        <w:ind w:right="57" w:firstLine="0"/>
        <w:jc w:val="both"/>
        <w:rPr>
          <w:rFonts w:cs="Arial"/>
          <w:bCs/>
          <w:color w:val="auto"/>
          <w:sz w:val="20"/>
          <w:szCs w:val="20"/>
        </w:rPr>
      </w:pPr>
      <w:r>
        <w:rPr>
          <w:rFonts w:cs="Arial"/>
          <w:bCs/>
          <w:color w:val="auto"/>
          <w:sz w:val="20"/>
          <w:szCs w:val="20"/>
        </w:rPr>
        <w:t>The SAI Brazil carried out an audit in 2016 related to sustainable food production systems (SDG target 2.4). One of the audit findings was the absence of</w:t>
      </w:r>
      <w:r w:rsidRPr="00C451D1">
        <w:rPr>
          <w:rFonts w:cs="Arial"/>
          <w:bCs/>
          <w:color w:val="auto"/>
          <w:sz w:val="20"/>
          <w:szCs w:val="20"/>
          <w:lang w:val="en-US"/>
        </w:rPr>
        <w:t xml:space="preserve"> horizontal coordination between </w:t>
      </w:r>
      <w:r>
        <w:rPr>
          <w:rFonts w:cs="Arial"/>
          <w:bCs/>
          <w:color w:val="auto"/>
          <w:sz w:val="20"/>
          <w:szCs w:val="20"/>
          <w:lang w:val="en-US"/>
        </w:rPr>
        <w:t>public policies related to sustainable food production systems</w:t>
      </w:r>
      <w:r w:rsidRPr="00C451D1">
        <w:rPr>
          <w:rFonts w:cs="Arial"/>
          <w:bCs/>
          <w:color w:val="auto"/>
          <w:sz w:val="20"/>
          <w:szCs w:val="20"/>
          <w:lang w:val="en-US"/>
        </w:rPr>
        <w:t>. This configuration contribute</w:t>
      </w:r>
      <w:r>
        <w:rPr>
          <w:rFonts w:cs="Arial"/>
          <w:bCs/>
          <w:color w:val="auto"/>
          <w:sz w:val="20"/>
          <w:szCs w:val="20"/>
          <w:lang w:val="en-US"/>
        </w:rPr>
        <w:t>s</w:t>
      </w:r>
      <w:r w:rsidRPr="00C451D1">
        <w:rPr>
          <w:rFonts w:cs="Arial"/>
          <w:bCs/>
          <w:color w:val="auto"/>
          <w:sz w:val="20"/>
          <w:szCs w:val="20"/>
          <w:lang w:val="en-US"/>
        </w:rPr>
        <w:t xml:space="preserve"> to the misalignment of</w:t>
      </w:r>
      <w:r>
        <w:rPr>
          <w:rFonts w:cs="Arial"/>
          <w:bCs/>
          <w:color w:val="auto"/>
          <w:sz w:val="20"/>
          <w:szCs w:val="20"/>
          <w:lang w:val="en-US"/>
        </w:rPr>
        <w:t xml:space="preserve"> </w:t>
      </w:r>
      <w:r>
        <w:rPr>
          <w:rFonts w:cs="Arial"/>
          <w:bCs/>
          <w:color w:val="auto"/>
          <w:sz w:val="20"/>
          <w:szCs w:val="20"/>
        </w:rPr>
        <w:t xml:space="preserve">public policies related to pesticides. </w:t>
      </w:r>
    </w:p>
    <w:p w14:paraId="59FE8D4A" w14:textId="77777777" w:rsidR="00AF1632" w:rsidRDefault="00AF1632" w:rsidP="00AF1632">
      <w:pPr>
        <w:pStyle w:val="Default"/>
        <w:pBdr>
          <w:top w:val="double" w:sz="4" w:space="1" w:color="auto"/>
          <w:left w:val="double" w:sz="4" w:space="4" w:color="auto"/>
          <w:bottom w:val="double" w:sz="4" w:space="1" w:color="auto"/>
          <w:right w:val="double" w:sz="4" w:space="4" w:color="auto"/>
        </w:pBdr>
        <w:ind w:right="57" w:firstLine="0"/>
        <w:jc w:val="both"/>
        <w:rPr>
          <w:rFonts w:cs="Arial"/>
          <w:bCs/>
          <w:color w:val="auto"/>
          <w:sz w:val="20"/>
          <w:szCs w:val="20"/>
          <w:lang w:val="en-US"/>
        </w:rPr>
      </w:pPr>
      <w:r w:rsidRPr="00A70F1C">
        <w:rPr>
          <w:rFonts w:cs="Arial"/>
          <w:bCs/>
          <w:color w:val="auto"/>
          <w:sz w:val="20"/>
          <w:szCs w:val="20"/>
          <w:lang w:val="en-US"/>
        </w:rPr>
        <w:t xml:space="preserve">Recently, Brazilian government policies have begun to address issues related to the environmental sustainability of food production systems, such as the National Policy on Agroecology and Organic Production (PNAPO) and the Low Carbon Agriculture Plan (ABC). </w:t>
      </w:r>
    </w:p>
    <w:p w14:paraId="157F369D" w14:textId="77777777" w:rsidR="00AF1632" w:rsidRDefault="00AF1632" w:rsidP="00AF1632">
      <w:pPr>
        <w:pStyle w:val="Default"/>
        <w:pBdr>
          <w:top w:val="double" w:sz="4" w:space="1" w:color="auto"/>
          <w:left w:val="double" w:sz="4" w:space="4" w:color="auto"/>
          <w:bottom w:val="double" w:sz="4" w:space="1" w:color="auto"/>
          <w:right w:val="double" w:sz="4" w:space="4" w:color="auto"/>
        </w:pBdr>
        <w:ind w:right="57" w:firstLine="0"/>
        <w:jc w:val="both"/>
        <w:rPr>
          <w:rFonts w:cs="Arial"/>
          <w:bCs/>
          <w:color w:val="auto"/>
          <w:sz w:val="20"/>
          <w:szCs w:val="20"/>
          <w:lang w:val="en-US"/>
        </w:rPr>
      </w:pPr>
      <w:r w:rsidRPr="00A70F1C">
        <w:rPr>
          <w:rFonts w:cs="Arial"/>
          <w:bCs/>
          <w:color w:val="auto"/>
          <w:sz w:val="20"/>
          <w:szCs w:val="20"/>
          <w:lang w:val="en-US"/>
        </w:rPr>
        <w:t xml:space="preserve">However, </w:t>
      </w:r>
      <w:r>
        <w:rPr>
          <w:rFonts w:cs="Arial"/>
          <w:bCs/>
          <w:color w:val="auto"/>
          <w:sz w:val="20"/>
          <w:szCs w:val="20"/>
          <w:lang w:val="en-US"/>
        </w:rPr>
        <w:t>public p</w:t>
      </w:r>
      <w:r w:rsidRPr="00A70F1C">
        <w:rPr>
          <w:rFonts w:cs="Arial"/>
          <w:bCs/>
          <w:color w:val="auto"/>
          <w:sz w:val="20"/>
          <w:szCs w:val="20"/>
          <w:lang w:val="en-US"/>
        </w:rPr>
        <w:t>olic</w:t>
      </w:r>
      <w:r>
        <w:rPr>
          <w:rFonts w:cs="Arial"/>
          <w:bCs/>
          <w:color w:val="auto"/>
          <w:sz w:val="20"/>
          <w:szCs w:val="20"/>
          <w:lang w:val="en-US"/>
        </w:rPr>
        <w:t>ies</w:t>
      </w:r>
      <w:r w:rsidRPr="00A70F1C">
        <w:rPr>
          <w:rFonts w:cs="Arial"/>
          <w:bCs/>
          <w:color w:val="auto"/>
          <w:sz w:val="20"/>
          <w:szCs w:val="20"/>
          <w:lang w:val="en-US"/>
        </w:rPr>
        <w:t xml:space="preserve"> that induce unsustainable food production practices still predominate. As a result of this dichotomy between policies, there is a misalignment between the actions taken by the Federal Government regarding the use of </w:t>
      </w:r>
      <w:r>
        <w:rPr>
          <w:rFonts w:cs="Arial"/>
          <w:bCs/>
          <w:color w:val="auto"/>
          <w:sz w:val="20"/>
          <w:szCs w:val="20"/>
          <w:lang w:val="en-US"/>
        </w:rPr>
        <w:t>pesticides</w:t>
      </w:r>
      <w:r w:rsidRPr="00A70F1C">
        <w:rPr>
          <w:rFonts w:cs="Arial"/>
          <w:bCs/>
          <w:color w:val="auto"/>
          <w:sz w:val="20"/>
          <w:szCs w:val="20"/>
          <w:lang w:val="en-US"/>
        </w:rPr>
        <w:t xml:space="preserve"> in the agricultural sector.</w:t>
      </w:r>
    </w:p>
    <w:p w14:paraId="4C5ED9A2" w14:textId="77777777" w:rsidR="00AF1632" w:rsidRDefault="00AF1632" w:rsidP="00AF1632">
      <w:pPr>
        <w:pStyle w:val="Default"/>
        <w:pBdr>
          <w:top w:val="double" w:sz="4" w:space="1" w:color="auto"/>
          <w:left w:val="double" w:sz="4" w:space="4" w:color="auto"/>
          <w:bottom w:val="double" w:sz="4" w:space="1" w:color="auto"/>
          <w:right w:val="double" w:sz="4" w:space="4" w:color="auto"/>
        </w:pBdr>
        <w:ind w:right="57" w:firstLine="0"/>
        <w:jc w:val="both"/>
        <w:rPr>
          <w:rFonts w:cs="Arial"/>
          <w:bCs/>
          <w:color w:val="auto"/>
          <w:sz w:val="20"/>
          <w:szCs w:val="20"/>
          <w:lang w:val="en-US"/>
        </w:rPr>
      </w:pPr>
      <w:r w:rsidRPr="00A70F1C">
        <w:rPr>
          <w:rFonts w:cs="Arial"/>
          <w:bCs/>
          <w:color w:val="auto"/>
          <w:sz w:val="20"/>
          <w:szCs w:val="20"/>
          <w:lang w:val="en-US"/>
        </w:rPr>
        <w:t xml:space="preserve">Instead of encouraging the reduction of excessive consumption of </w:t>
      </w:r>
      <w:r>
        <w:rPr>
          <w:rFonts w:cs="Arial"/>
          <w:bCs/>
          <w:color w:val="auto"/>
          <w:sz w:val="20"/>
          <w:szCs w:val="20"/>
          <w:lang w:val="en-US"/>
        </w:rPr>
        <w:t>pesticides</w:t>
      </w:r>
      <w:r w:rsidRPr="00A70F1C">
        <w:rPr>
          <w:rFonts w:cs="Arial"/>
          <w:bCs/>
          <w:color w:val="auto"/>
          <w:sz w:val="20"/>
          <w:szCs w:val="20"/>
          <w:lang w:val="en-US"/>
        </w:rPr>
        <w:t xml:space="preserve"> in the country, </w:t>
      </w:r>
      <w:r w:rsidRPr="00A70F1C">
        <w:rPr>
          <w:rFonts w:cs="Arial"/>
          <w:b/>
          <w:bCs/>
          <w:color w:val="auto"/>
          <w:sz w:val="20"/>
          <w:szCs w:val="20"/>
          <w:lang w:val="en-US"/>
        </w:rPr>
        <w:t xml:space="preserve">agricultural credit and insurance policies </w:t>
      </w:r>
      <w:r w:rsidRPr="00A70F1C">
        <w:rPr>
          <w:rFonts w:cs="Arial"/>
          <w:bCs/>
          <w:color w:val="auto"/>
          <w:sz w:val="20"/>
          <w:szCs w:val="20"/>
          <w:lang w:val="en-US"/>
        </w:rPr>
        <w:t xml:space="preserve">generally induce the use of </w:t>
      </w:r>
      <w:r>
        <w:rPr>
          <w:rFonts w:cs="Arial"/>
          <w:bCs/>
          <w:color w:val="auto"/>
          <w:sz w:val="20"/>
          <w:szCs w:val="20"/>
          <w:lang w:val="en-US"/>
        </w:rPr>
        <w:t>pesticides</w:t>
      </w:r>
      <w:r w:rsidRPr="00A70F1C">
        <w:rPr>
          <w:rFonts w:cs="Arial"/>
          <w:bCs/>
          <w:color w:val="auto"/>
          <w:sz w:val="20"/>
          <w:szCs w:val="20"/>
          <w:lang w:val="en-US"/>
        </w:rPr>
        <w:t xml:space="preserve"> in agriculture to mitigate the risk of loss of production from pests, diseases and weeds. There is insufficient incentive to developing and disseminating sustainable alternatives that can gradually replace the more toxic pesticides in pest control.</w:t>
      </w:r>
    </w:p>
    <w:p w14:paraId="6DD00952" w14:textId="77777777" w:rsidR="00AF1632" w:rsidRDefault="00AF1632" w:rsidP="00AF1632">
      <w:pPr>
        <w:pStyle w:val="Default"/>
        <w:pBdr>
          <w:top w:val="double" w:sz="4" w:space="1" w:color="auto"/>
          <w:left w:val="double" w:sz="4" w:space="4" w:color="auto"/>
          <w:bottom w:val="double" w:sz="4" w:space="1" w:color="auto"/>
          <w:right w:val="double" w:sz="4" w:space="4" w:color="auto"/>
        </w:pBdr>
        <w:ind w:right="57" w:firstLine="0"/>
        <w:jc w:val="both"/>
        <w:rPr>
          <w:rFonts w:cs="Arial"/>
          <w:bCs/>
          <w:color w:val="auto"/>
          <w:sz w:val="20"/>
          <w:szCs w:val="20"/>
          <w:lang w:val="en-US"/>
        </w:rPr>
      </w:pPr>
      <w:r w:rsidRPr="00A70F1C">
        <w:rPr>
          <w:rFonts w:cs="Arial"/>
          <w:bCs/>
          <w:color w:val="auto"/>
          <w:sz w:val="20"/>
          <w:szCs w:val="20"/>
          <w:lang w:val="en-US"/>
        </w:rPr>
        <w:t>In addition, g</w:t>
      </w:r>
      <w:r>
        <w:rPr>
          <w:rFonts w:cs="Arial"/>
          <w:bCs/>
          <w:color w:val="auto"/>
          <w:sz w:val="20"/>
          <w:szCs w:val="20"/>
          <w:lang w:val="en-US"/>
        </w:rPr>
        <w:t>overnment encourages access to pesticides</w:t>
      </w:r>
      <w:r w:rsidRPr="00A70F1C">
        <w:rPr>
          <w:rFonts w:cs="Arial"/>
          <w:bCs/>
          <w:color w:val="auto"/>
          <w:sz w:val="20"/>
          <w:szCs w:val="20"/>
          <w:lang w:val="en-US"/>
        </w:rPr>
        <w:t xml:space="preserve"> and their use by farmers </w:t>
      </w:r>
      <w:r>
        <w:rPr>
          <w:rFonts w:cs="Arial"/>
          <w:bCs/>
          <w:color w:val="auto"/>
          <w:sz w:val="20"/>
          <w:szCs w:val="20"/>
          <w:lang w:val="en-US"/>
        </w:rPr>
        <w:t>b</w:t>
      </w:r>
      <w:r w:rsidRPr="00A70F1C">
        <w:rPr>
          <w:rFonts w:cs="Arial"/>
          <w:bCs/>
          <w:color w:val="auto"/>
          <w:sz w:val="20"/>
          <w:szCs w:val="20"/>
          <w:lang w:val="en-US"/>
        </w:rPr>
        <w:t xml:space="preserve">y reducing the price of </w:t>
      </w:r>
      <w:r>
        <w:rPr>
          <w:rFonts w:cs="Arial"/>
          <w:bCs/>
          <w:color w:val="auto"/>
          <w:sz w:val="20"/>
          <w:szCs w:val="20"/>
          <w:lang w:val="en-US"/>
        </w:rPr>
        <w:t>pesticides</w:t>
      </w:r>
      <w:r w:rsidRPr="00A70F1C">
        <w:rPr>
          <w:rFonts w:cs="Arial"/>
          <w:bCs/>
          <w:color w:val="auto"/>
          <w:sz w:val="20"/>
          <w:szCs w:val="20"/>
          <w:lang w:val="en-US"/>
        </w:rPr>
        <w:t xml:space="preserve"> through </w:t>
      </w:r>
      <w:r w:rsidRPr="00A70F1C">
        <w:rPr>
          <w:rFonts w:cs="Arial"/>
          <w:b/>
          <w:bCs/>
          <w:color w:val="auto"/>
          <w:sz w:val="20"/>
          <w:szCs w:val="20"/>
          <w:lang w:val="en-US"/>
        </w:rPr>
        <w:t xml:space="preserve">tax exemptions </w:t>
      </w:r>
      <w:r w:rsidRPr="00A70F1C">
        <w:rPr>
          <w:rFonts w:cs="Arial"/>
          <w:bCs/>
          <w:color w:val="auto"/>
          <w:sz w:val="20"/>
          <w:szCs w:val="20"/>
          <w:lang w:val="en-US"/>
        </w:rPr>
        <w:t xml:space="preserve">granted for the importation, production and interstate </w:t>
      </w:r>
      <w:r>
        <w:rPr>
          <w:rFonts w:cs="Arial"/>
          <w:bCs/>
          <w:color w:val="auto"/>
          <w:sz w:val="20"/>
          <w:szCs w:val="20"/>
          <w:lang w:val="en-US"/>
        </w:rPr>
        <w:t>retailing of these products</w:t>
      </w:r>
      <w:r w:rsidRPr="00A70F1C">
        <w:rPr>
          <w:rFonts w:cs="Arial"/>
          <w:bCs/>
          <w:color w:val="auto"/>
          <w:sz w:val="20"/>
          <w:szCs w:val="20"/>
          <w:lang w:val="en-US"/>
        </w:rPr>
        <w:t>.</w:t>
      </w:r>
    </w:p>
    <w:p w14:paraId="61027716" w14:textId="77777777" w:rsidR="00AF1632" w:rsidRDefault="00AF1632" w:rsidP="00AF1632">
      <w:pPr>
        <w:pStyle w:val="Default"/>
        <w:pBdr>
          <w:top w:val="double" w:sz="4" w:space="1" w:color="auto"/>
          <w:left w:val="double" w:sz="4" w:space="4" w:color="auto"/>
          <w:bottom w:val="double" w:sz="4" w:space="1" w:color="auto"/>
          <w:right w:val="double" w:sz="4" w:space="4" w:color="auto"/>
        </w:pBdr>
        <w:ind w:right="57" w:firstLine="0"/>
        <w:jc w:val="both"/>
        <w:rPr>
          <w:rFonts w:cs="Arial"/>
          <w:bCs/>
          <w:color w:val="auto"/>
          <w:sz w:val="20"/>
          <w:szCs w:val="20"/>
          <w:lang w:val="en-US"/>
        </w:rPr>
      </w:pPr>
      <w:r>
        <w:rPr>
          <w:rFonts w:cs="Arial"/>
          <w:bCs/>
          <w:color w:val="auto"/>
          <w:sz w:val="20"/>
          <w:szCs w:val="20"/>
          <w:lang w:val="en-US"/>
        </w:rPr>
        <w:t>Besides that</w:t>
      </w:r>
      <w:r w:rsidRPr="00A70F1C">
        <w:rPr>
          <w:rFonts w:cs="Arial"/>
          <w:bCs/>
          <w:color w:val="auto"/>
          <w:sz w:val="20"/>
          <w:szCs w:val="20"/>
          <w:lang w:val="en-US"/>
        </w:rPr>
        <w:t>, the technical assistance and rural extension public services (ATER) are not sufficient to provide continuous sup</w:t>
      </w:r>
      <w:r>
        <w:rPr>
          <w:rFonts w:cs="Arial"/>
          <w:bCs/>
          <w:color w:val="auto"/>
          <w:sz w:val="20"/>
          <w:szCs w:val="20"/>
          <w:lang w:val="en-US"/>
        </w:rPr>
        <w:t>port to Brazilian rural farmers. T</w:t>
      </w:r>
      <w:r w:rsidRPr="00A70F1C">
        <w:rPr>
          <w:rFonts w:cs="Arial"/>
          <w:bCs/>
          <w:color w:val="auto"/>
          <w:sz w:val="20"/>
          <w:szCs w:val="20"/>
          <w:lang w:val="en-US"/>
        </w:rPr>
        <w:t xml:space="preserve">he lack of public ATER services results in a dependence of some rural </w:t>
      </w:r>
      <w:r>
        <w:rPr>
          <w:rFonts w:cs="Arial"/>
          <w:bCs/>
          <w:color w:val="auto"/>
          <w:sz w:val="20"/>
          <w:szCs w:val="20"/>
          <w:lang w:val="en-US"/>
        </w:rPr>
        <w:t>famers</w:t>
      </w:r>
      <w:r w:rsidRPr="00A70F1C">
        <w:rPr>
          <w:rFonts w:cs="Arial"/>
          <w:bCs/>
          <w:color w:val="auto"/>
          <w:sz w:val="20"/>
          <w:szCs w:val="20"/>
          <w:lang w:val="en-US"/>
        </w:rPr>
        <w:t xml:space="preserve"> on suppliers of pesticides, which provide technical assistance and credit coupled with the use of their products</w:t>
      </w:r>
      <w:r>
        <w:rPr>
          <w:rFonts w:cs="Arial"/>
          <w:bCs/>
          <w:color w:val="auto"/>
          <w:sz w:val="20"/>
          <w:szCs w:val="20"/>
          <w:lang w:val="en-US"/>
        </w:rPr>
        <w:t>.</w:t>
      </w:r>
    </w:p>
    <w:p w14:paraId="369F8133" w14:textId="77777777" w:rsidR="00AF1632" w:rsidRDefault="00AF1632" w:rsidP="00AF1632">
      <w:pPr>
        <w:pStyle w:val="Default"/>
        <w:pBdr>
          <w:top w:val="double" w:sz="4" w:space="1" w:color="auto"/>
          <w:left w:val="double" w:sz="4" w:space="4" w:color="auto"/>
          <w:bottom w:val="double" w:sz="4" w:space="1" w:color="auto"/>
          <w:right w:val="double" w:sz="4" w:space="4" w:color="auto"/>
        </w:pBdr>
        <w:ind w:right="57" w:firstLine="0"/>
        <w:jc w:val="both"/>
        <w:rPr>
          <w:rFonts w:cs="Arial"/>
          <w:bCs/>
          <w:color w:val="auto"/>
          <w:sz w:val="20"/>
          <w:szCs w:val="20"/>
          <w:lang w:val="en-US"/>
        </w:rPr>
      </w:pPr>
      <w:r>
        <w:rPr>
          <w:rFonts w:cs="Arial"/>
          <w:bCs/>
          <w:color w:val="auto"/>
          <w:sz w:val="20"/>
          <w:szCs w:val="20"/>
          <w:lang w:val="en-US"/>
        </w:rPr>
        <w:t>This way, t</w:t>
      </w:r>
      <w:r w:rsidRPr="00A70F1C">
        <w:rPr>
          <w:rFonts w:cs="Arial"/>
          <w:bCs/>
          <w:color w:val="auto"/>
          <w:sz w:val="20"/>
          <w:szCs w:val="20"/>
          <w:lang w:val="en-US"/>
        </w:rPr>
        <w:t xml:space="preserve">he Brazilian government encourages the use of </w:t>
      </w:r>
      <w:r>
        <w:rPr>
          <w:rFonts w:cs="Arial"/>
          <w:bCs/>
          <w:color w:val="auto"/>
          <w:sz w:val="20"/>
          <w:szCs w:val="20"/>
          <w:lang w:val="en-US"/>
        </w:rPr>
        <w:t>pesticides in the agriculture sector and acts in an uncoordinated and inconsistent way i</w:t>
      </w:r>
      <w:r w:rsidRPr="00A70F1C">
        <w:rPr>
          <w:rFonts w:cs="Arial"/>
          <w:bCs/>
          <w:color w:val="auto"/>
          <w:sz w:val="20"/>
          <w:szCs w:val="20"/>
          <w:lang w:val="en-US"/>
        </w:rPr>
        <w:t>n relation to the objectives of the policies that seek to guarantee sustainable food production</w:t>
      </w:r>
      <w:r>
        <w:rPr>
          <w:rFonts w:cs="Arial"/>
          <w:bCs/>
          <w:color w:val="auto"/>
          <w:sz w:val="20"/>
          <w:szCs w:val="20"/>
          <w:lang w:val="en-US"/>
        </w:rPr>
        <w:t>.</w:t>
      </w:r>
    </w:p>
    <w:p w14:paraId="5828F041" w14:textId="77777777" w:rsidR="008B1099" w:rsidRDefault="008B1099" w:rsidP="008364D4">
      <w:pPr>
        <w:pStyle w:val="Default"/>
        <w:pBdr>
          <w:top w:val="double" w:sz="4" w:space="1" w:color="auto"/>
          <w:left w:val="double" w:sz="4" w:space="4" w:color="auto"/>
          <w:bottom w:val="double" w:sz="4" w:space="1" w:color="auto"/>
          <w:right w:val="double" w:sz="4" w:space="4" w:color="auto"/>
        </w:pBdr>
        <w:ind w:right="57" w:firstLine="0"/>
        <w:jc w:val="both"/>
        <w:rPr>
          <w:rFonts w:cs="Arial"/>
          <w:bCs/>
          <w:color w:val="auto"/>
          <w:sz w:val="20"/>
          <w:szCs w:val="20"/>
          <w:lang w:val="en-US"/>
        </w:rPr>
      </w:pPr>
      <w:r w:rsidRPr="00A70F1C">
        <w:rPr>
          <w:rFonts w:cs="Arial"/>
          <w:bCs/>
          <w:color w:val="auto"/>
          <w:sz w:val="20"/>
          <w:szCs w:val="20"/>
          <w:lang w:val="en-US"/>
        </w:rPr>
        <w:t xml:space="preserve">The misalignments </w:t>
      </w:r>
      <w:r>
        <w:rPr>
          <w:rFonts w:cs="Arial"/>
          <w:bCs/>
          <w:color w:val="auto"/>
          <w:sz w:val="20"/>
          <w:szCs w:val="20"/>
          <w:lang w:val="en-US"/>
        </w:rPr>
        <w:t>between public policies verified in the audit</w:t>
      </w:r>
      <w:r w:rsidRPr="00A70F1C">
        <w:rPr>
          <w:rFonts w:cs="Arial"/>
          <w:bCs/>
          <w:color w:val="auto"/>
          <w:sz w:val="20"/>
          <w:szCs w:val="20"/>
          <w:lang w:val="en-US"/>
        </w:rPr>
        <w:t xml:space="preserve"> are represented in the following scheme:</w:t>
      </w:r>
    </w:p>
    <w:p w14:paraId="3595DE9B" w14:textId="77777777" w:rsidR="008B1099" w:rsidRDefault="008B1099" w:rsidP="008B1099">
      <w:pPr>
        <w:pStyle w:val="Default"/>
        <w:pBdr>
          <w:top w:val="double" w:sz="4" w:space="1" w:color="auto"/>
          <w:left w:val="double" w:sz="4" w:space="4" w:color="auto"/>
          <w:bottom w:val="double" w:sz="4" w:space="1" w:color="auto"/>
          <w:right w:val="double" w:sz="4" w:space="4" w:color="auto"/>
        </w:pBdr>
        <w:ind w:right="57"/>
        <w:jc w:val="both"/>
        <w:rPr>
          <w:noProof/>
          <w:lang w:val="en-US" w:eastAsia="en-US"/>
        </w:rPr>
      </w:pPr>
      <w:r>
        <w:rPr>
          <w:noProof/>
          <w:lang w:val="en-US" w:eastAsia="en-US"/>
        </w:rPr>
        <w:drawing>
          <wp:inline distT="0" distB="0" distL="0" distR="0" wp14:anchorId="6BA00382" wp14:editId="37EA4279">
            <wp:extent cx="4507125" cy="2266950"/>
            <wp:effectExtent l="0" t="0" r="825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3506" cy="2270159"/>
                    </a:xfrm>
                    <a:prstGeom prst="rect">
                      <a:avLst/>
                    </a:prstGeom>
                    <a:noFill/>
                    <a:ln>
                      <a:noFill/>
                    </a:ln>
                  </pic:spPr>
                </pic:pic>
              </a:graphicData>
            </a:graphic>
          </wp:inline>
        </w:drawing>
      </w:r>
    </w:p>
    <w:p w14:paraId="5189B6DA" w14:textId="77777777" w:rsidR="008B1099" w:rsidRDefault="008B1099" w:rsidP="008B1099">
      <w:pPr>
        <w:pStyle w:val="Default"/>
        <w:pBdr>
          <w:top w:val="double" w:sz="4" w:space="1" w:color="auto"/>
          <w:left w:val="double" w:sz="4" w:space="4" w:color="auto"/>
          <w:bottom w:val="double" w:sz="4" w:space="1" w:color="auto"/>
          <w:right w:val="double" w:sz="4" w:space="4" w:color="auto"/>
        </w:pBdr>
        <w:ind w:right="57"/>
        <w:jc w:val="both"/>
        <w:rPr>
          <w:noProof/>
          <w:lang w:val="en-US" w:eastAsia="en-US"/>
        </w:rPr>
      </w:pPr>
    </w:p>
    <w:p w14:paraId="2B389B2B" w14:textId="77777777" w:rsidR="008B1099" w:rsidRPr="00E01C71" w:rsidRDefault="008B1099" w:rsidP="008B1099">
      <w:pPr>
        <w:pStyle w:val="Default"/>
        <w:pBdr>
          <w:top w:val="double" w:sz="4" w:space="1" w:color="auto"/>
          <w:left w:val="double" w:sz="4" w:space="4" w:color="auto"/>
          <w:bottom w:val="double" w:sz="4" w:space="1" w:color="auto"/>
          <w:right w:val="double" w:sz="4" w:space="4" w:color="auto"/>
        </w:pBdr>
        <w:ind w:right="57"/>
        <w:jc w:val="both"/>
        <w:rPr>
          <w:sz w:val="16"/>
          <w:szCs w:val="16"/>
        </w:rPr>
      </w:pPr>
      <w:r w:rsidRPr="00E01C71">
        <w:rPr>
          <w:sz w:val="16"/>
          <w:szCs w:val="16"/>
        </w:rPr>
        <w:t>Source: TCU (2017)</w:t>
      </w:r>
    </w:p>
    <w:p w14:paraId="35A58F86" w14:textId="77777777" w:rsidR="008B1099" w:rsidRDefault="008B1099" w:rsidP="00162134">
      <w:pPr>
        <w:pStyle w:val="Default"/>
        <w:spacing w:before="0"/>
        <w:ind w:left="1440" w:right="57"/>
        <w:rPr>
          <w:rFonts w:cs="Arial"/>
          <w:b/>
          <w:color w:val="auto"/>
          <w:sz w:val="20"/>
          <w:szCs w:val="20"/>
        </w:rPr>
      </w:pPr>
    </w:p>
    <w:p w14:paraId="42E466D1" w14:textId="77777777" w:rsidR="00162134" w:rsidRDefault="00162134" w:rsidP="00162134">
      <w:pPr>
        <w:pStyle w:val="Default"/>
        <w:spacing w:before="0"/>
        <w:ind w:left="1440" w:right="57"/>
        <w:rPr>
          <w:rFonts w:cs="Arial"/>
          <w:b/>
          <w:color w:val="auto"/>
          <w:sz w:val="20"/>
          <w:szCs w:val="20"/>
        </w:rPr>
      </w:pPr>
    </w:p>
    <w:p w14:paraId="2B7FC56C" w14:textId="3104E4F0" w:rsidR="008B1099" w:rsidRPr="001760D7" w:rsidRDefault="003B06B5" w:rsidP="001760D7">
      <w:pPr>
        <w:pStyle w:val="Heading1"/>
        <w:rPr>
          <w:lang w:val="en-CA"/>
        </w:rPr>
      </w:pPr>
      <w:bookmarkStart w:id="31" w:name="_Toc536692462"/>
      <w:r w:rsidRPr="001760D7">
        <w:rPr>
          <w:lang w:val="en-CA"/>
        </w:rPr>
        <w:t xml:space="preserve">5. </w:t>
      </w:r>
      <w:r w:rsidR="008B1099" w:rsidRPr="001760D7">
        <w:rPr>
          <w:lang w:val="en-CA"/>
        </w:rPr>
        <w:t>Conclusion</w:t>
      </w:r>
      <w:bookmarkEnd w:id="31"/>
    </w:p>
    <w:p w14:paraId="5FC58D7C" w14:textId="77777777" w:rsidR="00A04AFA" w:rsidRDefault="00A04AFA" w:rsidP="00162134">
      <w:pPr>
        <w:pStyle w:val="Default"/>
        <w:spacing w:before="0"/>
        <w:ind w:right="57"/>
        <w:rPr>
          <w:rFonts w:cs="Arial"/>
          <w:color w:val="auto"/>
          <w:sz w:val="20"/>
          <w:szCs w:val="20"/>
        </w:rPr>
      </w:pPr>
    </w:p>
    <w:p w14:paraId="38D1B24D" w14:textId="77777777" w:rsidR="00A04AFA" w:rsidRPr="00D312D4" w:rsidRDefault="00A04AFA"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Because of their mandates and their independence, INTOSAI and individual SAIs have the opportunity to play an important role in the implementation of the 2030 Agenda and in achieving the SDGs. This has been formalized in INTOSAI’s 2017-2022 Strategic Plan as one of the five priorities to “Contribute to the follow-up and review of the SDGs within the context of each nation’s specific sustainable development efforts”.</w:t>
      </w:r>
    </w:p>
    <w:p w14:paraId="5FB20F29" w14:textId="77777777" w:rsidR="00A04AFA" w:rsidRPr="00D312D4" w:rsidRDefault="00A04AFA" w:rsidP="00D312D4">
      <w:pPr>
        <w:pStyle w:val="Default"/>
        <w:spacing w:before="0"/>
        <w:ind w:left="567" w:right="57" w:firstLine="0"/>
        <w:jc w:val="both"/>
        <w:rPr>
          <w:rFonts w:cs="Arial"/>
          <w:bCs/>
          <w:color w:val="auto"/>
          <w:sz w:val="20"/>
          <w:szCs w:val="20"/>
          <w:lang w:val="en-US"/>
        </w:rPr>
      </w:pPr>
    </w:p>
    <w:p w14:paraId="4CFC73E8" w14:textId="77777777" w:rsidR="00A04AFA" w:rsidRPr="00D312D4" w:rsidRDefault="00A04AFA"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 xml:space="preserve">To put this priority into action, INTOSAI proposed to contribute in four areas by assessing the preparedness of national government to implement the SDGs; by auditing specific programmes that contribute to the SDGs; by contributing to SDG 16 by promoting transparent, efficient, and accountable institutions; and by being models of transparency and accountability themselves. The objective of this Guide was to offer information, suggestions and guidance to SAIs that are planning to contribute </w:t>
      </w:r>
      <w:r w:rsidR="00FB5423" w:rsidRPr="00D312D4">
        <w:rPr>
          <w:rFonts w:cs="Arial"/>
          <w:bCs/>
          <w:color w:val="auto"/>
          <w:sz w:val="20"/>
          <w:szCs w:val="20"/>
          <w:lang w:val="en-US"/>
        </w:rPr>
        <w:t>to the implementation or the review of implementation of the 2030 Agenda</w:t>
      </w:r>
      <w:r w:rsidR="00971EA6" w:rsidRPr="00D312D4">
        <w:rPr>
          <w:rFonts w:cs="Arial"/>
          <w:bCs/>
          <w:color w:val="auto"/>
          <w:sz w:val="20"/>
          <w:szCs w:val="20"/>
          <w:lang w:val="en-US"/>
        </w:rPr>
        <w:t>, with a focus on environmental auditing</w:t>
      </w:r>
      <w:r w:rsidR="00FB5423" w:rsidRPr="00D312D4">
        <w:rPr>
          <w:rFonts w:cs="Arial"/>
          <w:bCs/>
          <w:color w:val="auto"/>
          <w:sz w:val="20"/>
          <w:szCs w:val="20"/>
          <w:lang w:val="en-US"/>
        </w:rPr>
        <w:t xml:space="preserve">. </w:t>
      </w:r>
      <w:r w:rsidRPr="00D312D4">
        <w:rPr>
          <w:rFonts w:cs="Arial"/>
          <w:bCs/>
          <w:color w:val="auto"/>
          <w:sz w:val="20"/>
          <w:szCs w:val="20"/>
          <w:lang w:val="en-US"/>
        </w:rPr>
        <w:t xml:space="preserve"> </w:t>
      </w:r>
    </w:p>
    <w:p w14:paraId="0BF76739" w14:textId="77777777" w:rsidR="00A04AFA" w:rsidRPr="00D312D4" w:rsidRDefault="00A04AFA" w:rsidP="00D312D4">
      <w:pPr>
        <w:pStyle w:val="Default"/>
        <w:spacing w:before="0"/>
        <w:ind w:left="567" w:right="57" w:firstLine="0"/>
        <w:jc w:val="both"/>
        <w:rPr>
          <w:rFonts w:cs="Arial"/>
          <w:bCs/>
          <w:color w:val="auto"/>
          <w:sz w:val="20"/>
          <w:szCs w:val="20"/>
          <w:lang w:val="en-US"/>
        </w:rPr>
      </w:pPr>
    </w:p>
    <w:p w14:paraId="2D3FA450" w14:textId="43FF26F9" w:rsidR="00A04AFA" w:rsidRPr="00D312D4" w:rsidRDefault="002A77BC"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Chapter</w:t>
      </w:r>
      <w:r w:rsidR="00A04AFA" w:rsidRPr="00D312D4">
        <w:rPr>
          <w:rFonts w:cs="Arial"/>
          <w:bCs/>
          <w:color w:val="auto"/>
          <w:sz w:val="20"/>
          <w:szCs w:val="20"/>
          <w:lang w:val="en-US"/>
        </w:rPr>
        <w:t xml:space="preserve"> 2 of this Guide provides background information on the 2030 Agenda and SDGs and introduced its essential concepts, characteristics and terms. It highlighted that the 2030 Agenda and the SDGs are different from other UN resolutions and agreements in that they ask that national governments pursue the long-term improvement of their economy, society and the environment </w:t>
      </w:r>
      <w:r w:rsidR="00055359">
        <w:rPr>
          <w:rFonts w:cs="Arial"/>
          <w:bCs/>
          <w:color w:val="auto"/>
          <w:sz w:val="20"/>
          <w:szCs w:val="20"/>
          <w:lang w:val="en-US"/>
        </w:rPr>
        <w:t>in a balanced manner</w:t>
      </w:r>
      <w:r w:rsidR="00A04AFA" w:rsidRPr="00D312D4">
        <w:rPr>
          <w:rFonts w:cs="Arial"/>
          <w:bCs/>
          <w:color w:val="auto"/>
          <w:sz w:val="20"/>
          <w:szCs w:val="20"/>
          <w:lang w:val="en-US"/>
        </w:rPr>
        <w:t xml:space="preserve">. In approaching this challenge, national governments need to better coordinate across all areas and levels of government, and to work towards coherence among policy and program objectives. </w:t>
      </w:r>
    </w:p>
    <w:p w14:paraId="30F20802" w14:textId="77777777" w:rsidR="00756FCF" w:rsidRPr="00D312D4" w:rsidRDefault="00756FCF" w:rsidP="00D312D4">
      <w:pPr>
        <w:pStyle w:val="Default"/>
        <w:spacing w:before="0"/>
        <w:ind w:left="567" w:right="57" w:firstLine="0"/>
        <w:jc w:val="both"/>
        <w:rPr>
          <w:rFonts w:cs="Arial"/>
          <w:bCs/>
          <w:color w:val="auto"/>
          <w:sz w:val="20"/>
          <w:szCs w:val="20"/>
          <w:lang w:val="en-US"/>
        </w:rPr>
      </w:pPr>
    </w:p>
    <w:p w14:paraId="01E832E3" w14:textId="5FE27017" w:rsidR="00A04AFA" w:rsidRPr="00D312D4" w:rsidRDefault="00464692"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I</w:t>
      </w:r>
      <w:r w:rsidR="00A04AFA" w:rsidRPr="00D312D4">
        <w:rPr>
          <w:rFonts w:cs="Arial"/>
          <w:bCs/>
          <w:color w:val="auto"/>
          <w:sz w:val="20"/>
          <w:szCs w:val="20"/>
          <w:lang w:val="en-US"/>
        </w:rPr>
        <w:t xml:space="preserve">n the drafting of this Guide, it became clear that whole-of-government coordination and policy coherence can be translated into concrete action in multiple ways, based on national circumstances, political systems and government structures. In addition, most governments are only just starting to prepare or implement the SDGs. That is why the Guide proposed factors to consider, avenues to explore and examples of how some SAIs have approached their audit rather than a definitive stepwise approach to planning and conducting an audit. </w:t>
      </w:r>
    </w:p>
    <w:p w14:paraId="5029F072" w14:textId="77777777" w:rsidR="00756FCF" w:rsidRPr="00D312D4" w:rsidRDefault="00756FCF" w:rsidP="00D312D4">
      <w:pPr>
        <w:pStyle w:val="Default"/>
        <w:spacing w:before="0"/>
        <w:ind w:left="567" w:right="57" w:firstLine="0"/>
        <w:jc w:val="both"/>
        <w:rPr>
          <w:rFonts w:cs="Arial"/>
          <w:bCs/>
          <w:color w:val="auto"/>
          <w:sz w:val="20"/>
          <w:szCs w:val="20"/>
          <w:lang w:val="en-US"/>
        </w:rPr>
      </w:pPr>
    </w:p>
    <w:p w14:paraId="6184303D" w14:textId="3C97EAC5" w:rsidR="001C5794" w:rsidRPr="00D312D4" w:rsidRDefault="00A04AFA"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Planning an audit o</w:t>
      </w:r>
      <w:r w:rsidR="00FE650C" w:rsidRPr="00D312D4">
        <w:rPr>
          <w:rFonts w:cs="Arial"/>
          <w:bCs/>
          <w:color w:val="auto"/>
          <w:sz w:val="20"/>
          <w:szCs w:val="20"/>
          <w:lang w:val="en-US"/>
        </w:rPr>
        <w:t>n</w:t>
      </w:r>
      <w:r w:rsidRPr="00D312D4">
        <w:rPr>
          <w:rFonts w:cs="Arial"/>
          <w:bCs/>
          <w:color w:val="auto"/>
          <w:sz w:val="20"/>
          <w:szCs w:val="20"/>
          <w:lang w:val="en-US"/>
        </w:rPr>
        <w:t xml:space="preserve"> preparedness to implement the SDGs relies on what being prepared means in a particular country, </w:t>
      </w:r>
      <w:r w:rsidR="006F6299" w:rsidRPr="00D312D4">
        <w:rPr>
          <w:rFonts w:cs="Arial"/>
          <w:bCs/>
          <w:color w:val="auto"/>
          <w:sz w:val="20"/>
          <w:szCs w:val="20"/>
          <w:lang w:val="en-US"/>
        </w:rPr>
        <w:t>which can be established by</w:t>
      </w:r>
      <w:r w:rsidRPr="00D312D4">
        <w:rPr>
          <w:rFonts w:cs="Arial"/>
          <w:bCs/>
          <w:color w:val="auto"/>
          <w:sz w:val="20"/>
          <w:szCs w:val="20"/>
          <w:lang w:val="en-US"/>
        </w:rPr>
        <w:t xml:space="preserve"> </w:t>
      </w:r>
      <w:r w:rsidR="001C5794" w:rsidRPr="00D312D4">
        <w:rPr>
          <w:rFonts w:cs="Arial"/>
          <w:bCs/>
          <w:color w:val="auto"/>
          <w:sz w:val="20"/>
          <w:szCs w:val="20"/>
          <w:lang w:val="en-US"/>
        </w:rPr>
        <w:t xml:space="preserve">looking at </w:t>
      </w:r>
      <w:r w:rsidR="00FE650C" w:rsidRPr="00D312D4">
        <w:rPr>
          <w:rFonts w:cs="Arial"/>
          <w:bCs/>
          <w:color w:val="auto"/>
          <w:sz w:val="20"/>
          <w:szCs w:val="20"/>
          <w:lang w:val="en-US"/>
        </w:rPr>
        <w:t xml:space="preserve">national </w:t>
      </w:r>
      <w:r w:rsidRPr="00D312D4">
        <w:rPr>
          <w:rFonts w:cs="Arial"/>
          <w:bCs/>
          <w:color w:val="auto"/>
          <w:sz w:val="20"/>
          <w:szCs w:val="20"/>
          <w:lang w:val="en-US"/>
        </w:rPr>
        <w:t xml:space="preserve">good governance or policy delivery models. </w:t>
      </w:r>
      <w:r w:rsidR="002A77BC" w:rsidRPr="00D312D4">
        <w:rPr>
          <w:rFonts w:cs="Arial"/>
          <w:bCs/>
          <w:color w:val="auto"/>
          <w:sz w:val="20"/>
          <w:szCs w:val="20"/>
          <w:lang w:val="en-US"/>
        </w:rPr>
        <w:t>In the case of whole-of-government preparedness, l</w:t>
      </w:r>
      <w:r w:rsidR="00464692" w:rsidRPr="00D312D4">
        <w:rPr>
          <w:rFonts w:cs="Arial"/>
          <w:bCs/>
          <w:color w:val="auto"/>
          <w:sz w:val="20"/>
          <w:szCs w:val="20"/>
          <w:lang w:val="en-US"/>
        </w:rPr>
        <w:t xml:space="preserve">eading ministries responsible for establishing a whole-of-government approach should be identified and the preparations that they have done examined. </w:t>
      </w:r>
      <w:r w:rsidR="001C5794" w:rsidRPr="00D312D4">
        <w:rPr>
          <w:rFonts w:cs="Arial"/>
          <w:bCs/>
          <w:color w:val="auto"/>
          <w:sz w:val="20"/>
          <w:szCs w:val="20"/>
          <w:lang w:val="en-US"/>
        </w:rPr>
        <w:t>This is what chapter 3 proposed</w:t>
      </w:r>
      <w:r w:rsidR="006F6299" w:rsidRPr="00D312D4">
        <w:rPr>
          <w:rFonts w:cs="Arial"/>
          <w:bCs/>
          <w:color w:val="auto"/>
          <w:sz w:val="20"/>
          <w:szCs w:val="20"/>
          <w:lang w:val="en-US"/>
        </w:rPr>
        <w:t xml:space="preserve">, along with steps commonly taken by governments to prepare </w:t>
      </w:r>
      <w:r w:rsidR="0070341D" w:rsidRPr="00D312D4">
        <w:rPr>
          <w:rFonts w:cs="Arial"/>
          <w:bCs/>
          <w:color w:val="auto"/>
          <w:sz w:val="20"/>
          <w:szCs w:val="20"/>
          <w:lang w:val="en-US"/>
        </w:rPr>
        <w:t xml:space="preserve">for </w:t>
      </w:r>
      <w:r w:rsidR="00730F19">
        <w:rPr>
          <w:rFonts w:cs="Arial"/>
          <w:bCs/>
          <w:color w:val="auto"/>
          <w:sz w:val="20"/>
          <w:szCs w:val="20"/>
          <w:lang w:val="en-US"/>
        </w:rPr>
        <w:t xml:space="preserve">the implementation of the SDGs </w:t>
      </w:r>
      <w:r w:rsidR="006F6299" w:rsidRPr="00D312D4">
        <w:rPr>
          <w:rFonts w:cs="Arial"/>
          <w:bCs/>
          <w:color w:val="auto"/>
          <w:sz w:val="20"/>
          <w:szCs w:val="20"/>
          <w:lang w:val="en-US"/>
        </w:rPr>
        <w:t>and</w:t>
      </w:r>
      <w:r w:rsidR="001C5794" w:rsidRPr="00D312D4">
        <w:rPr>
          <w:rFonts w:cs="Arial"/>
          <w:bCs/>
          <w:color w:val="auto"/>
          <w:sz w:val="20"/>
          <w:szCs w:val="20"/>
          <w:lang w:val="en-US"/>
        </w:rPr>
        <w:t xml:space="preserve"> approaches to determine the audit model, references and tools.</w:t>
      </w:r>
      <w:r w:rsidR="000D2C4E" w:rsidRPr="00D312D4">
        <w:rPr>
          <w:rFonts w:cs="Arial"/>
          <w:bCs/>
          <w:color w:val="auto"/>
          <w:sz w:val="20"/>
          <w:szCs w:val="20"/>
          <w:lang w:val="en-US"/>
        </w:rPr>
        <w:t xml:space="preserve"> </w:t>
      </w:r>
    </w:p>
    <w:p w14:paraId="73FA1655" w14:textId="77777777" w:rsidR="00756FCF" w:rsidRPr="00D312D4" w:rsidRDefault="00756FCF" w:rsidP="00D312D4">
      <w:pPr>
        <w:pStyle w:val="Default"/>
        <w:spacing w:before="0"/>
        <w:ind w:left="567" w:right="57" w:firstLine="0"/>
        <w:jc w:val="both"/>
        <w:rPr>
          <w:rFonts w:cs="Arial"/>
          <w:bCs/>
          <w:color w:val="auto"/>
          <w:sz w:val="20"/>
          <w:szCs w:val="20"/>
          <w:lang w:val="en-US"/>
        </w:rPr>
      </w:pPr>
    </w:p>
    <w:p w14:paraId="76A9AE0C" w14:textId="35A431BE" w:rsidR="00FE650C" w:rsidRPr="00D312D4" w:rsidRDefault="00F97FF2"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 xml:space="preserve">Auditing the </w:t>
      </w:r>
      <w:r w:rsidR="00FE650C" w:rsidRPr="00D312D4">
        <w:rPr>
          <w:rFonts w:cs="Arial"/>
          <w:bCs/>
          <w:color w:val="auto"/>
          <w:sz w:val="20"/>
          <w:szCs w:val="20"/>
          <w:lang w:val="en-US"/>
        </w:rPr>
        <w:t>preparedness to implement</w:t>
      </w:r>
      <w:r w:rsidRPr="00D312D4">
        <w:rPr>
          <w:rFonts w:cs="Arial"/>
          <w:bCs/>
          <w:color w:val="auto"/>
          <w:sz w:val="20"/>
          <w:szCs w:val="20"/>
          <w:lang w:val="en-US"/>
        </w:rPr>
        <w:t>, or the</w:t>
      </w:r>
      <w:r w:rsidR="00FE650C" w:rsidRPr="00D312D4">
        <w:rPr>
          <w:rFonts w:cs="Arial"/>
          <w:bCs/>
          <w:color w:val="auto"/>
          <w:sz w:val="20"/>
          <w:szCs w:val="20"/>
          <w:lang w:val="en-US"/>
        </w:rPr>
        <w:t xml:space="preserve"> </w:t>
      </w:r>
      <w:r w:rsidRPr="00D312D4">
        <w:rPr>
          <w:rFonts w:cs="Arial"/>
          <w:bCs/>
          <w:color w:val="auto"/>
          <w:sz w:val="20"/>
          <w:szCs w:val="20"/>
          <w:lang w:val="en-US"/>
        </w:rPr>
        <w:t xml:space="preserve">implementation of </w:t>
      </w:r>
      <w:r w:rsidR="00FE650C" w:rsidRPr="00D312D4">
        <w:rPr>
          <w:rFonts w:cs="Arial"/>
          <w:bCs/>
          <w:color w:val="auto"/>
          <w:sz w:val="20"/>
          <w:szCs w:val="20"/>
          <w:lang w:val="en-US"/>
        </w:rPr>
        <w:t>specific SDGs or targets</w:t>
      </w:r>
      <w:r w:rsidRPr="00D312D4">
        <w:rPr>
          <w:rFonts w:cs="Arial"/>
          <w:bCs/>
          <w:color w:val="auto"/>
          <w:sz w:val="20"/>
          <w:szCs w:val="20"/>
          <w:lang w:val="en-US"/>
        </w:rPr>
        <w:t xml:space="preserve"> may not require a</w:t>
      </w:r>
      <w:r w:rsidR="000D2C4E" w:rsidRPr="00D312D4">
        <w:rPr>
          <w:rFonts w:cs="Arial"/>
          <w:bCs/>
          <w:color w:val="auto"/>
          <w:sz w:val="20"/>
          <w:szCs w:val="20"/>
          <w:lang w:val="en-US"/>
        </w:rPr>
        <w:t>uditing the</w:t>
      </w:r>
      <w:r w:rsidRPr="00D312D4">
        <w:rPr>
          <w:rFonts w:cs="Arial"/>
          <w:bCs/>
          <w:color w:val="auto"/>
          <w:sz w:val="20"/>
          <w:szCs w:val="20"/>
          <w:lang w:val="en-US"/>
        </w:rPr>
        <w:t xml:space="preserve"> whole-of-government. A</w:t>
      </w:r>
      <w:r w:rsidR="00705025" w:rsidRPr="00D312D4">
        <w:rPr>
          <w:rFonts w:cs="Arial"/>
          <w:bCs/>
          <w:color w:val="auto"/>
          <w:sz w:val="20"/>
          <w:szCs w:val="20"/>
          <w:lang w:val="en-US"/>
        </w:rPr>
        <w:t xml:space="preserve"> narrow</w:t>
      </w:r>
      <w:r w:rsidR="004013C5" w:rsidRPr="00D312D4">
        <w:rPr>
          <w:rFonts w:cs="Arial"/>
          <w:bCs/>
          <w:color w:val="auto"/>
          <w:sz w:val="20"/>
          <w:szCs w:val="20"/>
          <w:lang w:val="en-US"/>
        </w:rPr>
        <w:t>er</w:t>
      </w:r>
      <w:r w:rsidR="00705025" w:rsidRPr="00D312D4">
        <w:rPr>
          <w:rFonts w:cs="Arial"/>
          <w:bCs/>
          <w:color w:val="auto"/>
          <w:sz w:val="20"/>
          <w:szCs w:val="20"/>
          <w:lang w:val="en-US"/>
        </w:rPr>
        <w:t xml:space="preserve"> scope can be </w:t>
      </w:r>
      <w:r w:rsidR="004013C5" w:rsidRPr="00D312D4">
        <w:rPr>
          <w:rFonts w:cs="Arial"/>
          <w:bCs/>
          <w:color w:val="auto"/>
          <w:sz w:val="20"/>
          <w:szCs w:val="20"/>
          <w:lang w:val="en-US"/>
        </w:rPr>
        <w:t>defined, based on</w:t>
      </w:r>
      <w:r w:rsidR="00705025" w:rsidRPr="00D312D4">
        <w:rPr>
          <w:rFonts w:cs="Arial"/>
          <w:bCs/>
          <w:color w:val="auto"/>
          <w:sz w:val="20"/>
          <w:szCs w:val="20"/>
          <w:lang w:val="en-US"/>
        </w:rPr>
        <w:t xml:space="preserve"> which ministrie</w:t>
      </w:r>
      <w:r w:rsidRPr="00D312D4">
        <w:rPr>
          <w:rFonts w:cs="Arial"/>
          <w:bCs/>
          <w:color w:val="auto"/>
          <w:sz w:val="20"/>
          <w:szCs w:val="20"/>
          <w:lang w:val="en-US"/>
        </w:rPr>
        <w:t>s have mandates</w:t>
      </w:r>
      <w:r w:rsidR="004013C5" w:rsidRPr="00D312D4">
        <w:rPr>
          <w:rFonts w:cs="Arial"/>
          <w:bCs/>
          <w:color w:val="auto"/>
          <w:sz w:val="20"/>
          <w:szCs w:val="20"/>
          <w:lang w:val="en-US"/>
        </w:rPr>
        <w:t xml:space="preserve"> and responsibilities</w:t>
      </w:r>
      <w:r w:rsidRPr="00D312D4">
        <w:rPr>
          <w:rFonts w:cs="Arial"/>
          <w:bCs/>
          <w:color w:val="auto"/>
          <w:sz w:val="20"/>
          <w:szCs w:val="20"/>
          <w:lang w:val="en-US"/>
        </w:rPr>
        <w:t xml:space="preserve"> related to</w:t>
      </w:r>
      <w:r w:rsidR="00705025" w:rsidRPr="00D312D4">
        <w:rPr>
          <w:rFonts w:cs="Arial"/>
          <w:bCs/>
          <w:color w:val="auto"/>
          <w:sz w:val="20"/>
          <w:szCs w:val="20"/>
          <w:lang w:val="en-US"/>
        </w:rPr>
        <w:t xml:space="preserve"> the SDGs or targets</w:t>
      </w:r>
      <w:r w:rsidR="004013C5" w:rsidRPr="00D312D4">
        <w:rPr>
          <w:rFonts w:cs="Arial"/>
          <w:bCs/>
          <w:color w:val="auto"/>
          <w:sz w:val="20"/>
          <w:szCs w:val="20"/>
          <w:lang w:val="en-US"/>
        </w:rPr>
        <w:t xml:space="preserve"> considered.</w:t>
      </w:r>
      <w:r w:rsidR="00705025" w:rsidRPr="00D312D4">
        <w:rPr>
          <w:rFonts w:cs="Arial"/>
          <w:bCs/>
          <w:color w:val="auto"/>
          <w:sz w:val="20"/>
          <w:szCs w:val="20"/>
          <w:lang w:val="en-US"/>
        </w:rPr>
        <w:t xml:space="preserve"> </w:t>
      </w:r>
      <w:r w:rsidR="00955E37" w:rsidRPr="00D312D4">
        <w:rPr>
          <w:rFonts w:cs="Arial"/>
          <w:bCs/>
          <w:color w:val="auto"/>
          <w:sz w:val="20"/>
          <w:szCs w:val="20"/>
          <w:lang w:val="en-US"/>
        </w:rPr>
        <w:t xml:space="preserve"> </w:t>
      </w:r>
      <w:r w:rsidR="004013C5" w:rsidRPr="00D312D4">
        <w:rPr>
          <w:rFonts w:cs="Arial"/>
          <w:bCs/>
          <w:color w:val="auto"/>
          <w:sz w:val="20"/>
          <w:szCs w:val="20"/>
          <w:lang w:val="en-US"/>
        </w:rPr>
        <w:t>Coordination among the</w:t>
      </w:r>
      <w:r w:rsidR="000D2C4E" w:rsidRPr="00D312D4">
        <w:rPr>
          <w:rFonts w:cs="Arial"/>
          <w:bCs/>
          <w:color w:val="auto"/>
          <w:sz w:val="20"/>
          <w:szCs w:val="20"/>
          <w:lang w:val="en-US"/>
        </w:rPr>
        <w:t>se</w:t>
      </w:r>
      <w:r w:rsidR="004013C5" w:rsidRPr="00D312D4">
        <w:rPr>
          <w:rFonts w:cs="Arial"/>
          <w:bCs/>
          <w:color w:val="auto"/>
          <w:sz w:val="20"/>
          <w:szCs w:val="20"/>
          <w:lang w:val="en-US"/>
        </w:rPr>
        <w:t xml:space="preserve"> </w:t>
      </w:r>
      <w:r w:rsidR="00955E37" w:rsidRPr="00D312D4">
        <w:rPr>
          <w:rFonts w:cs="Arial"/>
          <w:bCs/>
          <w:color w:val="auto"/>
          <w:sz w:val="20"/>
          <w:szCs w:val="20"/>
          <w:lang w:val="en-US"/>
        </w:rPr>
        <w:t>ministries should be examined</w:t>
      </w:r>
      <w:r w:rsidR="004013C5" w:rsidRPr="00D312D4">
        <w:rPr>
          <w:rFonts w:cs="Arial"/>
          <w:bCs/>
          <w:color w:val="auto"/>
          <w:sz w:val="20"/>
          <w:szCs w:val="20"/>
          <w:lang w:val="en-US"/>
        </w:rPr>
        <w:t xml:space="preserve"> as well as the </w:t>
      </w:r>
      <w:r w:rsidR="0087442A" w:rsidRPr="00D312D4">
        <w:rPr>
          <w:rFonts w:cs="Arial"/>
          <w:bCs/>
          <w:color w:val="auto"/>
          <w:sz w:val="20"/>
          <w:szCs w:val="20"/>
          <w:lang w:val="en-US"/>
        </w:rPr>
        <w:t>coherence across</w:t>
      </w:r>
      <w:r w:rsidRPr="00D312D4">
        <w:rPr>
          <w:rFonts w:cs="Arial"/>
          <w:bCs/>
          <w:color w:val="auto"/>
          <w:sz w:val="20"/>
          <w:szCs w:val="20"/>
          <w:lang w:val="en-US"/>
        </w:rPr>
        <w:t xml:space="preserve"> the economic, social and enviro</w:t>
      </w:r>
      <w:r w:rsidR="0087442A" w:rsidRPr="00D312D4">
        <w:rPr>
          <w:rFonts w:cs="Arial"/>
          <w:bCs/>
          <w:color w:val="auto"/>
          <w:sz w:val="20"/>
          <w:szCs w:val="20"/>
          <w:lang w:val="en-US"/>
        </w:rPr>
        <w:t>nmental aspects of the policies or</w:t>
      </w:r>
      <w:r w:rsidRPr="00D312D4">
        <w:rPr>
          <w:rFonts w:cs="Arial"/>
          <w:bCs/>
          <w:color w:val="auto"/>
          <w:sz w:val="20"/>
          <w:szCs w:val="20"/>
          <w:lang w:val="en-US"/>
        </w:rPr>
        <w:t xml:space="preserve"> programs </w:t>
      </w:r>
      <w:r w:rsidR="004013C5" w:rsidRPr="00D312D4">
        <w:rPr>
          <w:rFonts w:cs="Arial"/>
          <w:bCs/>
          <w:color w:val="auto"/>
          <w:sz w:val="20"/>
          <w:szCs w:val="20"/>
          <w:lang w:val="en-US"/>
        </w:rPr>
        <w:t>planned or implemented by these ministries</w:t>
      </w:r>
      <w:r w:rsidR="0087442A" w:rsidRPr="00D312D4">
        <w:rPr>
          <w:rFonts w:cs="Arial"/>
          <w:bCs/>
          <w:color w:val="auto"/>
          <w:sz w:val="20"/>
          <w:szCs w:val="20"/>
          <w:lang w:val="en-US"/>
        </w:rPr>
        <w:t xml:space="preserve">. </w:t>
      </w:r>
      <w:r w:rsidR="004013C5" w:rsidRPr="00D312D4">
        <w:rPr>
          <w:rFonts w:cs="Arial"/>
          <w:bCs/>
          <w:color w:val="auto"/>
          <w:sz w:val="20"/>
          <w:szCs w:val="20"/>
          <w:lang w:val="en-US"/>
        </w:rPr>
        <w:t xml:space="preserve">This is important because this is how a </w:t>
      </w:r>
      <w:r w:rsidR="0070341D" w:rsidRPr="00D312D4">
        <w:rPr>
          <w:rFonts w:cs="Arial"/>
          <w:bCs/>
          <w:color w:val="auto"/>
          <w:sz w:val="20"/>
          <w:szCs w:val="20"/>
          <w:lang w:val="en-US"/>
        </w:rPr>
        <w:t xml:space="preserve">government and a </w:t>
      </w:r>
      <w:r w:rsidR="004013C5" w:rsidRPr="00D312D4">
        <w:rPr>
          <w:rFonts w:cs="Arial"/>
          <w:bCs/>
          <w:color w:val="auto"/>
          <w:sz w:val="20"/>
          <w:szCs w:val="20"/>
          <w:lang w:val="en-US"/>
        </w:rPr>
        <w:t xml:space="preserve">SAI can </w:t>
      </w:r>
      <w:r w:rsidR="0070341D" w:rsidRPr="00D312D4">
        <w:rPr>
          <w:rFonts w:cs="Arial"/>
          <w:bCs/>
          <w:color w:val="auto"/>
          <w:sz w:val="20"/>
          <w:szCs w:val="20"/>
          <w:lang w:val="en-US"/>
        </w:rPr>
        <w:t>integrate</w:t>
      </w:r>
      <w:r w:rsidR="00EA651C" w:rsidRPr="00D312D4">
        <w:rPr>
          <w:rFonts w:cs="Arial"/>
          <w:bCs/>
          <w:color w:val="auto"/>
          <w:sz w:val="20"/>
          <w:szCs w:val="20"/>
          <w:lang w:val="en-US"/>
        </w:rPr>
        <w:t xml:space="preserve"> the </w:t>
      </w:r>
      <w:r w:rsidR="004013C5" w:rsidRPr="00D312D4">
        <w:rPr>
          <w:rFonts w:cs="Arial"/>
          <w:bCs/>
          <w:color w:val="auto"/>
          <w:sz w:val="20"/>
          <w:szCs w:val="20"/>
          <w:lang w:val="en-US"/>
        </w:rPr>
        <w:t>3 pillars of sustainable development</w:t>
      </w:r>
      <w:r w:rsidR="00EA651C" w:rsidRPr="00D312D4">
        <w:rPr>
          <w:rFonts w:cs="Arial"/>
          <w:bCs/>
          <w:color w:val="auto"/>
          <w:sz w:val="20"/>
          <w:szCs w:val="20"/>
          <w:lang w:val="en-US"/>
        </w:rPr>
        <w:t xml:space="preserve"> </w:t>
      </w:r>
      <w:r w:rsidR="000643D5" w:rsidRPr="00D312D4">
        <w:rPr>
          <w:rFonts w:cs="Arial"/>
          <w:bCs/>
          <w:color w:val="auto"/>
          <w:sz w:val="20"/>
          <w:szCs w:val="20"/>
          <w:lang w:val="en-US"/>
        </w:rPr>
        <w:t xml:space="preserve">in their </w:t>
      </w:r>
      <w:r w:rsidR="000643D5" w:rsidRPr="00D312D4">
        <w:rPr>
          <w:rFonts w:cs="Arial"/>
          <w:bCs/>
          <w:color w:val="auto"/>
          <w:sz w:val="20"/>
          <w:szCs w:val="20"/>
          <w:lang w:val="en-US"/>
        </w:rPr>
        <w:lastRenderedPageBreak/>
        <w:t>activities. For a SAI, it is a way around</w:t>
      </w:r>
      <w:r w:rsidR="00EA651C" w:rsidRPr="00D312D4">
        <w:rPr>
          <w:rFonts w:cs="Arial"/>
          <w:bCs/>
          <w:color w:val="auto"/>
          <w:sz w:val="20"/>
          <w:szCs w:val="20"/>
          <w:lang w:val="en-US"/>
        </w:rPr>
        <w:t xml:space="preserve"> auditing the whole</w:t>
      </w:r>
      <w:r w:rsidR="00AF1632" w:rsidRPr="00D312D4">
        <w:rPr>
          <w:rFonts w:cs="Arial"/>
          <w:bCs/>
          <w:color w:val="auto"/>
          <w:sz w:val="20"/>
          <w:szCs w:val="20"/>
          <w:lang w:val="en-US"/>
        </w:rPr>
        <w:t xml:space="preserve"> </w:t>
      </w:r>
      <w:r w:rsidR="00EA651C" w:rsidRPr="00D312D4">
        <w:rPr>
          <w:rFonts w:cs="Arial"/>
          <w:bCs/>
          <w:color w:val="auto"/>
          <w:sz w:val="20"/>
          <w:szCs w:val="20"/>
          <w:lang w:val="en-US"/>
        </w:rPr>
        <w:t>of the government and the 17 SDGs at once.</w:t>
      </w:r>
    </w:p>
    <w:p w14:paraId="24E8A817" w14:textId="65BA42DE" w:rsidR="00A04AFA" w:rsidRPr="00D312D4" w:rsidRDefault="00A04AFA" w:rsidP="00D312D4">
      <w:pPr>
        <w:pStyle w:val="Default"/>
        <w:spacing w:before="0"/>
        <w:ind w:left="567" w:right="57" w:firstLine="0"/>
        <w:jc w:val="both"/>
        <w:rPr>
          <w:rFonts w:cs="Arial"/>
          <w:bCs/>
          <w:color w:val="auto"/>
          <w:sz w:val="20"/>
          <w:szCs w:val="20"/>
          <w:lang w:val="en-US"/>
        </w:rPr>
      </w:pPr>
    </w:p>
    <w:p w14:paraId="6D196C17" w14:textId="29DC322D" w:rsidR="00A04AFA" w:rsidRPr="00D312D4" w:rsidRDefault="008E3A4D" w:rsidP="00D312D4">
      <w:pPr>
        <w:pStyle w:val="Default"/>
        <w:numPr>
          <w:ilvl w:val="0"/>
          <w:numId w:val="33"/>
        </w:numPr>
        <w:spacing w:before="0"/>
        <w:ind w:left="567" w:right="57" w:hanging="567"/>
        <w:jc w:val="both"/>
        <w:rPr>
          <w:rFonts w:cs="Arial"/>
          <w:bCs/>
          <w:color w:val="auto"/>
          <w:sz w:val="20"/>
          <w:szCs w:val="20"/>
          <w:lang w:val="en-US"/>
        </w:rPr>
      </w:pPr>
      <w:r w:rsidRPr="00D312D4">
        <w:rPr>
          <w:rFonts w:cs="Arial"/>
          <w:bCs/>
          <w:color w:val="auto"/>
          <w:sz w:val="20"/>
          <w:szCs w:val="20"/>
          <w:lang w:val="en-US"/>
        </w:rPr>
        <w:t>Chapter 4</w:t>
      </w:r>
      <w:r w:rsidR="00C64A67" w:rsidRPr="00D312D4">
        <w:rPr>
          <w:rFonts w:cs="Arial"/>
          <w:bCs/>
          <w:color w:val="auto"/>
          <w:sz w:val="20"/>
          <w:szCs w:val="20"/>
          <w:lang w:val="en-US"/>
        </w:rPr>
        <w:t xml:space="preserve"> provided guidance on how to do an environmental performance audit while considering the SDGs. Similar to auditing </w:t>
      </w:r>
      <w:r w:rsidR="00A13570" w:rsidRPr="00D312D4">
        <w:rPr>
          <w:rFonts w:cs="Arial"/>
          <w:bCs/>
          <w:color w:val="auto"/>
          <w:sz w:val="20"/>
          <w:szCs w:val="20"/>
          <w:lang w:val="en-US"/>
        </w:rPr>
        <w:t xml:space="preserve">the government’s performance </w:t>
      </w:r>
      <w:r w:rsidR="005318B6" w:rsidRPr="00D312D4">
        <w:rPr>
          <w:rFonts w:cs="Arial"/>
          <w:bCs/>
          <w:color w:val="auto"/>
          <w:sz w:val="20"/>
          <w:szCs w:val="20"/>
          <w:lang w:val="en-US"/>
        </w:rPr>
        <w:t>one</w:t>
      </w:r>
      <w:r w:rsidR="00C64A67" w:rsidRPr="00D312D4">
        <w:rPr>
          <w:rFonts w:cs="Arial"/>
          <w:bCs/>
          <w:color w:val="auto"/>
          <w:sz w:val="20"/>
          <w:szCs w:val="20"/>
          <w:lang w:val="en-US"/>
        </w:rPr>
        <w:t xml:space="preserve"> SDG</w:t>
      </w:r>
      <w:r w:rsidR="00A13570" w:rsidRPr="00D312D4">
        <w:rPr>
          <w:rFonts w:cs="Arial"/>
          <w:bCs/>
          <w:color w:val="auto"/>
          <w:sz w:val="20"/>
          <w:szCs w:val="20"/>
          <w:lang w:val="en-US"/>
        </w:rPr>
        <w:t xml:space="preserve"> or </w:t>
      </w:r>
      <w:r w:rsidR="00C64A67" w:rsidRPr="00D312D4">
        <w:rPr>
          <w:rFonts w:cs="Arial"/>
          <w:bCs/>
          <w:color w:val="auto"/>
          <w:sz w:val="20"/>
          <w:szCs w:val="20"/>
          <w:lang w:val="en-US"/>
        </w:rPr>
        <w:t>a target</w:t>
      </w:r>
      <w:r w:rsidR="00A13570" w:rsidRPr="00D312D4">
        <w:rPr>
          <w:rFonts w:cs="Arial"/>
          <w:bCs/>
          <w:color w:val="auto"/>
          <w:sz w:val="20"/>
          <w:szCs w:val="20"/>
          <w:lang w:val="en-US"/>
        </w:rPr>
        <w:t>,</w:t>
      </w:r>
      <w:r w:rsidR="00B323FB" w:rsidRPr="00D312D4">
        <w:rPr>
          <w:rFonts w:cs="Arial"/>
          <w:bCs/>
          <w:color w:val="auto"/>
          <w:sz w:val="20"/>
          <w:szCs w:val="20"/>
          <w:lang w:val="en-US"/>
        </w:rPr>
        <w:t xml:space="preserve"> it is possible to</w:t>
      </w:r>
      <w:r w:rsidR="00A13570" w:rsidRPr="00D312D4">
        <w:rPr>
          <w:rFonts w:cs="Arial"/>
          <w:bCs/>
          <w:color w:val="auto"/>
          <w:sz w:val="20"/>
          <w:szCs w:val="20"/>
          <w:lang w:val="en-US"/>
        </w:rPr>
        <w:t xml:space="preserve"> </w:t>
      </w:r>
      <w:r w:rsidR="00B323FB" w:rsidRPr="00D312D4">
        <w:rPr>
          <w:rFonts w:cs="Arial"/>
          <w:bCs/>
          <w:color w:val="auto"/>
          <w:sz w:val="20"/>
          <w:szCs w:val="20"/>
          <w:lang w:val="en-US"/>
        </w:rPr>
        <w:t>carry out</w:t>
      </w:r>
      <w:r w:rsidR="00A13570" w:rsidRPr="00D312D4">
        <w:rPr>
          <w:rFonts w:cs="Arial"/>
          <w:bCs/>
          <w:color w:val="auto"/>
          <w:sz w:val="20"/>
          <w:szCs w:val="20"/>
          <w:lang w:val="en-US"/>
        </w:rPr>
        <w:t xml:space="preserve"> a</w:t>
      </w:r>
      <w:r w:rsidR="00B323FB" w:rsidRPr="00D312D4">
        <w:rPr>
          <w:rFonts w:cs="Arial"/>
          <w:bCs/>
          <w:color w:val="auto"/>
          <w:sz w:val="20"/>
          <w:szCs w:val="20"/>
          <w:lang w:val="en-US"/>
        </w:rPr>
        <w:t xml:space="preserve">n environmental audit </w:t>
      </w:r>
      <w:r w:rsidR="00FF6D40" w:rsidRPr="00D312D4">
        <w:rPr>
          <w:rFonts w:cs="Arial"/>
          <w:bCs/>
          <w:color w:val="auto"/>
          <w:sz w:val="20"/>
          <w:szCs w:val="20"/>
          <w:lang w:val="en-US"/>
        </w:rPr>
        <w:t>while respecting</w:t>
      </w:r>
      <w:r w:rsidR="00B323FB" w:rsidRPr="00D312D4">
        <w:rPr>
          <w:rFonts w:cs="Arial"/>
          <w:bCs/>
          <w:color w:val="auto"/>
          <w:sz w:val="20"/>
          <w:szCs w:val="20"/>
          <w:lang w:val="en-US"/>
        </w:rPr>
        <w:t xml:space="preserve"> the </w:t>
      </w:r>
      <w:r w:rsidR="00390EB1" w:rsidRPr="00D312D4">
        <w:rPr>
          <w:rFonts w:cs="Arial"/>
          <w:bCs/>
          <w:color w:val="auto"/>
          <w:sz w:val="20"/>
          <w:szCs w:val="20"/>
          <w:lang w:val="en-US"/>
        </w:rPr>
        <w:t>integrated nature of</w:t>
      </w:r>
      <w:r w:rsidR="00B323FB" w:rsidRPr="00D312D4">
        <w:rPr>
          <w:rFonts w:cs="Arial"/>
          <w:bCs/>
          <w:color w:val="auto"/>
          <w:sz w:val="20"/>
          <w:szCs w:val="20"/>
          <w:lang w:val="en-US"/>
        </w:rPr>
        <w:t xml:space="preserve"> SDGs</w:t>
      </w:r>
      <w:r w:rsidR="005318B6" w:rsidRPr="00D312D4">
        <w:rPr>
          <w:rFonts w:cs="Arial"/>
          <w:bCs/>
          <w:color w:val="auto"/>
          <w:sz w:val="20"/>
          <w:szCs w:val="20"/>
          <w:lang w:val="en-US"/>
        </w:rPr>
        <w:t xml:space="preserve">. To ensure that the environmental pillar of sustainable development is not audited in silo, it is important to examine </w:t>
      </w:r>
      <w:r w:rsidR="00390EB1" w:rsidRPr="00D312D4">
        <w:rPr>
          <w:rFonts w:cs="Arial"/>
          <w:bCs/>
          <w:color w:val="auto"/>
          <w:sz w:val="20"/>
          <w:szCs w:val="20"/>
          <w:lang w:val="en-US"/>
        </w:rPr>
        <w:t>whether</w:t>
      </w:r>
      <w:r w:rsidR="005318B6" w:rsidRPr="00D312D4">
        <w:rPr>
          <w:rFonts w:cs="Arial"/>
          <w:bCs/>
          <w:color w:val="auto"/>
          <w:sz w:val="20"/>
          <w:szCs w:val="20"/>
          <w:lang w:val="en-US"/>
        </w:rPr>
        <w:t xml:space="preserve"> the </w:t>
      </w:r>
      <w:r w:rsidR="00390EB1" w:rsidRPr="00D312D4">
        <w:rPr>
          <w:rFonts w:cs="Arial"/>
          <w:bCs/>
          <w:color w:val="auto"/>
          <w:sz w:val="20"/>
          <w:szCs w:val="20"/>
          <w:lang w:val="en-US"/>
        </w:rPr>
        <w:t xml:space="preserve">government has incorporated </w:t>
      </w:r>
      <w:r w:rsidR="005318B6" w:rsidRPr="00D312D4">
        <w:rPr>
          <w:rFonts w:cs="Arial"/>
          <w:bCs/>
          <w:color w:val="auto"/>
          <w:sz w:val="20"/>
          <w:szCs w:val="20"/>
          <w:lang w:val="en-US"/>
        </w:rPr>
        <w:t xml:space="preserve">economic and social </w:t>
      </w:r>
      <w:r w:rsidR="00390EB1" w:rsidRPr="00D312D4">
        <w:rPr>
          <w:rFonts w:cs="Arial"/>
          <w:bCs/>
          <w:color w:val="auto"/>
          <w:sz w:val="20"/>
          <w:szCs w:val="20"/>
          <w:lang w:val="en-US"/>
        </w:rPr>
        <w:t>objectives and impacts</w:t>
      </w:r>
      <w:r w:rsidR="005318B6" w:rsidRPr="00D312D4">
        <w:rPr>
          <w:rFonts w:cs="Arial"/>
          <w:bCs/>
          <w:color w:val="auto"/>
          <w:sz w:val="20"/>
          <w:szCs w:val="20"/>
          <w:lang w:val="en-US"/>
        </w:rPr>
        <w:t xml:space="preserve"> </w:t>
      </w:r>
      <w:r w:rsidR="00390EB1" w:rsidRPr="00D312D4">
        <w:rPr>
          <w:rFonts w:cs="Arial"/>
          <w:bCs/>
          <w:color w:val="auto"/>
          <w:sz w:val="20"/>
          <w:szCs w:val="20"/>
          <w:lang w:val="en-US"/>
        </w:rPr>
        <w:t>in the environmental policy or program being audited.</w:t>
      </w:r>
      <w:r w:rsidR="00FF6D40" w:rsidRPr="00D312D4">
        <w:rPr>
          <w:rFonts w:cs="Arial"/>
          <w:bCs/>
          <w:color w:val="auto"/>
          <w:sz w:val="20"/>
          <w:szCs w:val="20"/>
          <w:lang w:val="en-US"/>
        </w:rPr>
        <w:t xml:space="preserve"> </w:t>
      </w:r>
      <w:r w:rsidR="00145477" w:rsidRPr="00D312D4">
        <w:rPr>
          <w:rFonts w:cs="Arial"/>
          <w:bCs/>
          <w:color w:val="auto"/>
          <w:sz w:val="20"/>
          <w:szCs w:val="20"/>
          <w:lang w:val="en-US"/>
        </w:rPr>
        <w:t>An environmental audit with a</w:t>
      </w:r>
      <w:r w:rsidR="00AF1632" w:rsidRPr="00D312D4">
        <w:rPr>
          <w:rFonts w:cs="Arial"/>
          <w:bCs/>
          <w:color w:val="auto"/>
          <w:sz w:val="20"/>
          <w:szCs w:val="20"/>
          <w:lang w:val="en-US"/>
        </w:rPr>
        <w:t>n</w:t>
      </w:r>
      <w:r w:rsidR="00145477" w:rsidRPr="00D312D4">
        <w:rPr>
          <w:rFonts w:cs="Arial"/>
          <w:bCs/>
          <w:color w:val="auto"/>
          <w:sz w:val="20"/>
          <w:szCs w:val="20"/>
          <w:lang w:val="en-US"/>
        </w:rPr>
        <w:t xml:space="preserve"> SDGs perspective has a broader and comprehensive view of the inter-linkages between different policies, programmes and that should be reflected in the coordination across relevant government ministries.</w:t>
      </w:r>
    </w:p>
    <w:p w14:paraId="5C37C1AC" w14:textId="77777777" w:rsidR="00756FCF" w:rsidRPr="00D312D4" w:rsidRDefault="00756FCF" w:rsidP="000157C5">
      <w:pPr>
        <w:pStyle w:val="Default"/>
        <w:spacing w:before="0"/>
        <w:ind w:left="567" w:right="57" w:firstLine="0"/>
        <w:jc w:val="both"/>
        <w:rPr>
          <w:rFonts w:cs="Arial"/>
          <w:bCs/>
          <w:color w:val="auto"/>
          <w:sz w:val="20"/>
          <w:szCs w:val="20"/>
          <w:lang w:val="en-US"/>
        </w:rPr>
      </w:pPr>
    </w:p>
    <w:p w14:paraId="6118A885" w14:textId="37FA9374" w:rsidR="008B1099" w:rsidRPr="00AC1E45" w:rsidRDefault="00145477" w:rsidP="00D312D4">
      <w:pPr>
        <w:pStyle w:val="Default"/>
        <w:numPr>
          <w:ilvl w:val="0"/>
          <w:numId w:val="33"/>
        </w:numPr>
        <w:spacing w:before="0"/>
        <w:ind w:left="567" w:right="57" w:hanging="567"/>
        <w:jc w:val="both"/>
        <w:rPr>
          <w:rFonts w:cs="Arial"/>
          <w:color w:val="auto"/>
          <w:sz w:val="20"/>
          <w:szCs w:val="20"/>
        </w:rPr>
      </w:pPr>
      <w:r w:rsidRPr="00D312D4">
        <w:rPr>
          <w:rFonts w:cs="Arial"/>
          <w:bCs/>
          <w:color w:val="auto"/>
          <w:sz w:val="20"/>
          <w:szCs w:val="20"/>
          <w:lang w:val="en-US"/>
        </w:rPr>
        <w:t xml:space="preserve">The concepts and principles presented in this guide are complex and far reaching. Their </w:t>
      </w:r>
      <w:r w:rsidR="00756FCF" w:rsidRPr="00D312D4">
        <w:rPr>
          <w:rFonts w:cs="Arial"/>
          <w:bCs/>
          <w:color w:val="auto"/>
          <w:sz w:val="20"/>
          <w:szCs w:val="20"/>
          <w:lang w:val="en-US"/>
        </w:rPr>
        <w:t>practical implementation</w:t>
      </w:r>
      <w:r w:rsidRPr="00D312D4">
        <w:rPr>
          <w:rFonts w:cs="Arial"/>
          <w:bCs/>
          <w:color w:val="auto"/>
          <w:sz w:val="20"/>
          <w:szCs w:val="20"/>
          <w:lang w:val="en-US"/>
        </w:rPr>
        <w:t xml:space="preserve"> varies from country to country based on national circums</w:t>
      </w:r>
      <w:r w:rsidR="00756FCF" w:rsidRPr="00D312D4">
        <w:rPr>
          <w:rFonts w:cs="Arial"/>
          <w:bCs/>
          <w:color w:val="auto"/>
          <w:sz w:val="20"/>
          <w:szCs w:val="20"/>
          <w:lang w:val="en-US"/>
        </w:rPr>
        <w:t xml:space="preserve">tances. While performance audit standards remain, there are as many audit approaches possible as there are different approaches by governments to prepare for, or implement the SDGs. </w:t>
      </w:r>
      <w:r w:rsidR="000F1FB0" w:rsidRPr="00D312D4">
        <w:rPr>
          <w:rFonts w:cs="Arial"/>
          <w:bCs/>
          <w:color w:val="auto"/>
          <w:sz w:val="20"/>
          <w:szCs w:val="20"/>
          <w:lang w:val="en-US"/>
        </w:rPr>
        <w:t xml:space="preserve">This is why the case studies and examples are so important and rich as they stimulate the questions a SAI should ask itself in preparation for an audit. These examples are also concrete suggestions on how to approach particular audits. </w:t>
      </w:r>
      <w:r w:rsidR="00AC1E45" w:rsidRPr="00D312D4">
        <w:rPr>
          <w:rFonts w:cs="Arial"/>
          <w:bCs/>
          <w:color w:val="auto"/>
          <w:sz w:val="20"/>
          <w:szCs w:val="20"/>
          <w:lang w:val="en-US"/>
        </w:rPr>
        <w:t xml:space="preserve">By reporting, sharing and discussing </w:t>
      </w:r>
      <w:r w:rsidR="00706642" w:rsidRPr="00D312D4">
        <w:rPr>
          <w:rFonts w:cs="Arial"/>
          <w:bCs/>
          <w:color w:val="auto"/>
          <w:sz w:val="20"/>
          <w:szCs w:val="20"/>
          <w:lang w:val="en-US"/>
        </w:rPr>
        <w:t>audit approaches and results</w:t>
      </w:r>
      <w:r w:rsidR="00AC1E45" w:rsidRPr="00D312D4">
        <w:rPr>
          <w:rFonts w:cs="Arial"/>
          <w:bCs/>
          <w:color w:val="auto"/>
          <w:sz w:val="20"/>
          <w:szCs w:val="20"/>
          <w:lang w:val="en-US"/>
        </w:rPr>
        <w:t>, SAIs directly contribute to the</w:t>
      </w:r>
      <w:r w:rsidR="004E5615" w:rsidRPr="00D312D4">
        <w:rPr>
          <w:rFonts w:cs="Arial"/>
          <w:bCs/>
          <w:color w:val="auto"/>
          <w:sz w:val="20"/>
          <w:szCs w:val="20"/>
          <w:lang w:val="en-US"/>
        </w:rPr>
        <w:t xml:space="preserve"> implementation,</w:t>
      </w:r>
      <w:r w:rsidR="00AC1E45" w:rsidRPr="00D312D4">
        <w:rPr>
          <w:rFonts w:cs="Arial"/>
          <w:bCs/>
          <w:color w:val="auto"/>
          <w:sz w:val="20"/>
          <w:szCs w:val="20"/>
          <w:lang w:val="en-US"/>
        </w:rPr>
        <w:t xml:space="preserve"> follow-up and review of the SDGs within the context of each nation’s specific sustainable development efforts.</w:t>
      </w:r>
      <w:r w:rsidR="00AC1E45">
        <w:rPr>
          <w:rFonts w:cs="Arial"/>
          <w:color w:val="auto"/>
          <w:sz w:val="20"/>
          <w:szCs w:val="20"/>
        </w:rPr>
        <w:t xml:space="preserve"> </w:t>
      </w:r>
    </w:p>
    <w:p w14:paraId="0A05F3C1" w14:textId="77777777" w:rsidR="008B1099" w:rsidRPr="001760D7" w:rsidRDefault="008B1099">
      <w:pPr>
        <w:rPr>
          <w:lang w:val="en-CA"/>
        </w:rPr>
      </w:pPr>
    </w:p>
    <w:p w14:paraId="2164D9C7" w14:textId="77777777" w:rsidR="008B1099" w:rsidRPr="001760D7" w:rsidRDefault="008B1099">
      <w:pPr>
        <w:rPr>
          <w:lang w:val="en-CA"/>
        </w:rPr>
      </w:pPr>
    </w:p>
    <w:p w14:paraId="350376A5" w14:textId="02B47288" w:rsidR="008B1099" w:rsidRPr="001760D7" w:rsidRDefault="008B1099">
      <w:pPr>
        <w:pStyle w:val="Heading1"/>
        <w:rPr>
          <w:lang w:val="en-CA"/>
        </w:rPr>
      </w:pPr>
      <w:bookmarkStart w:id="32" w:name="_Toc536692463"/>
      <w:r w:rsidRPr="001760D7">
        <w:rPr>
          <w:lang w:val="en-CA"/>
        </w:rPr>
        <w:t>Annexes</w:t>
      </w:r>
      <w:bookmarkEnd w:id="32"/>
    </w:p>
    <w:p w14:paraId="60EB5921" w14:textId="77777777" w:rsidR="008B1099" w:rsidRDefault="008B1099" w:rsidP="00162134">
      <w:pPr>
        <w:pStyle w:val="Default"/>
        <w:spacing w:before="0"/>
        <w:ind w:right="57"/>
        <w:rPr>
          <w:rFonts w:cs="Arial"/>
          <w:b/>
          <w:color w:val="0070C0"/>
          <w:szCs w:val="20"/>
        </w:rPr>
      </w:pPr>
    </w:p>
    <w:p w14:paraId="3FC721E0" w14:textId="77777777" w:rsidR="008B1099" w:rsidRDefault="008B1099" w:rsidP="00162134">
      <w:pPr>
        <w:pStyle w:val="Default"/>
        <w:spacing w:before="0"/>
        <w:ind w:right="57" w:firstLine="0"/>
        <w:jc w:val="both"/>
        <w:rPr>
          <w:rFonts w:cs="Arial"/>
          <w:color w:val="auto"/>
          <w:sz w:val="20"/>
          <w:szCs w:val="20"/>
        </w:rPr>
      </w:pPr>
      <w:r>
        <w:rPr>
          <w:rFonts w:cs="Arial"/>
          <w:color w:val="auto"/>
          <w:sz w:val="20"/>
          <w:szCs w:val="20"/>
        </w:rPr>
        <w:t xml:space="preserve">The audit tools presented in this section have been observed </w:t>
      </w:r>
      <w:r w:rsidRPr="00192202">
        <w:rPr>
          <w:rFonts w:cs="Arial"/>
          <w:noProof/>
          <w:color w:val="auto"/>
          <w:sz w:val="20"/>
          <w:szCs w:val="20"/>
        </w:rPr>
        <w:t xml:space="preserve">to </w:t>
      </w:r>
      <w:r>
        <w:rPr>
          <w:rFonts w:cs="Arial"/>
          <w:noProof/>
          <w:color w:val="auto"/>
          <w:sz w:val="20"/>
          <w:szCs w:val="20"/>
        </w:rPr>
        <w:t>answer to the challenges of SDG audits efficiently</w:t>
      </w:r>
      <w:r>
        <w:rPr>
          <w:rFonts w:cs="Arial"/>
          <w:color w:val="auto"/>
          <w:sz w:val="20"/>
          <w:szCs w:val="20"/>
        </w:rPr>
        <w:t>. However, it must be clear to SAIs that these tools are merely suggestions, and that SAIs are free to adapt them or choose other tools that may allow them to conduct environmental audits considering the characteristics of the 2030 Agenda.</w:t>
      </w:r>
    </w:p>
    <w:p w14:paraId="2052AC6B" w14:textId="77777777" w:rsidR="00AF1632" w:rsidRDefault="00AF1632" w:rsidP="00162134">
      <w:pPr>
        <w:pStyle w:val="Default"/>
        <w:spacing w:before="0"/>
        <w:ind w:left="720" w:right="57"/>
        <w:rPr>
          <w:rFonts w:cs="Arial"/>
          <w:b/>
          <w:color w:val="0070C0"/>
          <w:szCs w:val="20"/>
        </w:rPr>
      </w:pPr>
    </w:p>
    <w:p w14:paraId="4F4946BA" w14:textId="77777777" w:rsidR="00162134" w:rsidRPr="0093079D" w:rsidRDefault="00162134" w:rsidP="00162134">
      <w:pPr>
        <w:pStyle w:val="Default"/>
        <w:spacing w:before="0"/>
        <w:ind w:left="720" w:right="57"/>
        <w:rPr>
          <w:rFonts w:cs="Arial"/>
          <w:b/>
          <w:color w:val="0070C0"/>
          <w:szCs w:val="20"/>
        </w:rPr>
      </w:pPr>
    </w:p>
    <w:p w14:paraId="11ECB89B" w14:textId="77777777" w:rsidR="00AF1632" w:rsidRPr="001760D7" w:rsidRDefault="00AF1632">
      <w:pPr>
        <w:pStyle w:val="Heading2"/>
        <w:rPr>
          <w:lang w:val="en-CA"/>
        </w:rPr>
      </w:pPr>
      <w:bookmarkStart w:id="33" w:name="_Toc526100783"/>
      <w:bookmarkStart w:id="34" w:name="_Toc536692464"/>
      <w:r w:rsidRPr="00BE6C2D">
        <w:rPr>
          <w:lang w:val="en-US"/>
        </w:rPr>
        <w:t xml:space="preserve">Annex 1: </w:t>
      </w:r>
      <w:r w:rsidRPr="001760D7">
        <w:rPr>
          <w:lang w:val="en-CA"/>
        </w:rPr>
        <w:t>The Scoring Matrix</w:t>
      </w:r>
      <w:bookmarkEnd w:id="33"/>
      <w:bookmarkEnd w:id="34"/>
    </w:p>
    <w:p w14:paraId="4172D42C" w14:textId="77777777" w:rsidR="00AF1632" w:rsidRDefault="00AF1632" w:rsidP="00162134">
      <w:pPr>
        <w:pStyle w:val="Default"/>
        <w:spacing w:before="0"/>
        <w:ind w:right="57"/>
        <w:rPr>
          <w:rFonts w:cs="Arial"/>
          <w:b/>
          <w:color w:val="auto"/>
          <w:sz w:val="20"/>
          <w:szCs w:val="20"/>
        </w:rPr>
      </w:pPr>
    </w:p>
    <w:p w14:paraId="6D4268DC" w14:textId="77777777" w:rsidR="00AF1632" w:rsidRPr="00411A38" w:rsidRDefault="00AF1632" w:rsidP="00162134">
      <w:pPr>
        <w:pStyle w:val="Default"/>
        <w:spacing w:before="0"/>
        <w:ind w:right="57" w:firstLine="0"/>
        <w:jc w:val="both"/>
        <w:rPr>
          <w:rFonts w:cs="Arial"/>
          <w:color w:val="auto"/>
          <w:sz w:val="20"/>
          <w:szCs w:val="20"/>
          <w:lang w:val="en-US"/>
        </w:rPr>
      </w:pPr>
      <w:r w:rsidRPr="00411A38">
        <w:rPr>
          <w:rFonts w:cs="Arial"/>
          <w:color w:val="auto"/>
          <w:sz w:val="20"/>
          <w:szCs w:val="20"/>
          <w:lang w:val="en-US"/>
        </w:rPr>
        <w:t xml:space="preserve">The SDG Scoring Matrix is a tool for classifying, scoring and ordering the SDG targets based on predefined criteria and selection factors. The </w:t>
      </w:r>
      <w:r>
        <w:rPr>
          <w:rFonts w:cs="Arial"/>
          <w:color w:val="auto"/>
          <w:sz w:val="20"/>
          <w:szCs w:val="20"/>
          <w:lang w:val="en-US"/>
        </w:rPr>
        <w:t>final</w:t>
      </w:r>
      <w:r w:rsidRPr="00411A38">
        <w:rPr>
          <w:rFonts w:cs="Arial"/>
          <w:color w:val="auto"/>
          <w:sz w:val="20"/>
          <w:szCs w:val="20"/>
          <w:lang w:val="en-US"/>
        </w:rPr>
        <w:t xml:space="preserve"> result of such Matrix should be an objective ranking of the targets, assisting with the selection of the audit topic.</w:t>
      </w:r>
    </w:p>
    <w:p w14:paraId="27BDA7B3" w14:textId="77777777" w:rsidR="00AF1632" w:rsidRPr="00411A38" w:rsidRDefault="00AF1632" w:rsidP="00AF1632">
      <w:pPr>
        <w:pStyle w:val="Default"/>
        <w:spacing w:before="0"/>
        <w:ind w:right="57" w:firstLine="720"/>
        <w:jc w:val="both"/>
        <w:rPr>
          <w:rFonts w:cs="Arial"/>
          <w:color w:val="auto"/>
          <w:sz w:val="20"/>
          <w:szCs w:val="20"/>
          <w:lang w:val="en-US"/>
        </w:rPr>
      </w:pPr>
    </w:p>
    <w:p w14:paraId="31D74788" w14:textId="77777777" w:rsidR="00AF1632"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In order to structure and implement the Matrix, SAIs can take the following steps:</w:t>
      </w:r>
    </w:p>
    <w:p w14:paraId="2AE00D84" w14:textId="77777777" w:rsidR="00AF1632" w:rsidRPr="00411A38" w:rsidRDefault="00AF1632" w:rsidP="00AF1632">
      <w:pPr>
        <w:pStyle w:val="Default"/>
        <w:spacing w:before="0"/>
        <w:ind w:right="57" w:firstLine="720"/>
        <w:jc w:val="both"/>
        <w:rPr>
          <w:rFonts w:cs="Arial"/>
          <w:color w:val="auto"/>
          <w:sz w:val="20"/>
          <w:szCs w:val="20"/>
          <w:lang w:val="en-US"/>
        </w:rPr>
      </w:pPr>
    </w:p>
    <w:p w14:paraId="70734403" w14:textId="77777777" w:rsidR="00AF1632" w:rsidRPr="00314A1D" w:rsidRDefault="00AF1632" w:rsidP="00AF1632">
      <w:pPr>
        <w:pStyle w:val="Default"/>
        <w:spacing w:before="0"/>
        <w:ind w:right="57" w:firstLine="0"/>
        <w:jc w:val="both"/>
        <w:rPr>
          <w:rFonts w:cs="Arial"/>
          <w:i/>
          <w:color w:val="auto"/>
          <w:sz w:val="20"/>
          <w:szCs w:val="20"/>
          <w:lang w:val="en-US"/>
        </w:rPr>
      </w:pPr>
      <w:r w:rsidRPr="00314A1D">
        <w:rPr>
          <w:rFonts w:cs="Arial"/>
          <w:i/>
          <w:color w:val="auto"/>
          <w:sz w:val="20"/>
          <w:szCs w:val="20"/>
          <w:lang w:val="en-US"/>
        </w:rPr>
        <w:t>Step #1 – Narrowing the number of possible audit topics</w:t>
      </w:r>
    </w:p>
    <w:p w14:paraId="110516BC" w14:textId="77777777" w:rsidR="00AF1632" w:rsidRDefault="00AF1632" w:rsidP="00AF1632">
      <w:pPr>
        <w:pStyle w:val="Default"/>
        <w:spacing w:before="0"/>
        <w:ind w:right="57"/>
        <w:jc w:val="both"/>
        <w:rPr>
          <w:rFonts w:cs="Arial"/>
          <w:color w:val="auto"/>
          <w:sz w:val="20"/>
          <w:szCs w:val="20"/>
          <w:lang w:val="en-US"/>
        </w:rPr>
      </w:pPr>
    </w:p>
    <w:p w14:paraId="0B45F6A7" w14:textId="77777777" w:rsidR="00AF1632"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The SDG targets are the rows in the Matrix.</w:t>
      </w:r>
      <w:r>
        <w:rPr>
          <w:rFonts w:cs="Arial"/>
          <w:color w:val="auto"/>
          <w:sz w:val="20"/>
          <w:szCs w:val="20"/>
          <w:lang w:val="en-US"/>
        </w:rPr>
        <w:t xml:space="preserve"> </w:t>
      </w:r>
      <w:r w:rsidRPr="00411A38">
        <w:rPr>
          <w:rFonts w:cs="Arial"/>
          <w:color w:val="auto"/>
          <w:sz w:val="20"/>
          <w:szCs w:val="20"/>
          <w:lang w:val="en-US"/>
        </w:rPr>
        <w:t>Each target included in the Matrix should be assessed against a number of predefined selection factors.</w:t>
      </w:r>
    </w:p>
    <w:p w14:paraId="16141BAB" w14:textId="77777777" w:rsidR="00AF1632" w:rsidRPr="00411A38" w:rsidRDefault="00AF1632" w:rsidP="00AF1632">
      <w:pPr>
        <w:pStyle w:val="Default"/>
        <w:spacing w:before="0"/>
        <w:ind w:right="57"/>
        <w:jc w:val="both"/>
        <w:rPr>
          <w:rFonts w:cs="Arial"/>
          <w:color w:val="auto"/>
          <w:sz w:val="20"/>
          <w:szCs w:val="20"/>
          <w:lang w:val="en-US"/>
        </w:rPr>
      </w:pPr>
    </w:p>
    <w:p w14:paraId="1C762F0A" w14:textId="77777777" w:rsidR="00AF1632"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Depending on the circumstances, analyzing all the 169 targets can be too costly, time-consuming and unnecessary. For example, it may be set from the very beginning of the process that the audit will focus on a specific area, such as education; in this case, the audit team will include a limited number of targets in the Scoring Matrix.</w:t>
      </w:r>
    </w:p>
    <w:p w14:paraId="7CF743C8" w14:textId="77777777" w:rsidR="00AF1632" w:rsidRPr="00411A38" w:rsidRDefault="00AF1632" w:rsidP="00AF1632">
      <w:pPr>
        <w:pStyle w:val="Default"/>
        <w:spacing w:before="0"/>
        <w:ind w:right="57"/>
        <w:jc w:val="both"/>
        <w:rPr>
          <w:rFonts w:cs="Arial"/>
          <w:color w:val="auto"/>
          <w:sz w:val="20"/>
          <w:szCs w:val="20"/>
          <w:lang w:val="en-US"/>
        </w:rPr>
      </w:pPr>
    </w:p>
    <w:p w14:paraId="34F055DB" w14:textId="77777777" w:rsidR="00AF1632" w:rsidRPr="00411A38"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For that reason, it may be good practice to apply some sort of filtering, and preselect the targets that will be assessed against the chosen criteria.</w:t>
      </w:r>
      <w:r>
        <w:rPr>
          <w:rFonts w:cs="Arial"/>
          <w:color w:val="auto"/>
          <w:sz w:val="20"/>
          <w:szCs w:val="20"/>
          <w:lang w:val="en-US"/>
        </w:rPr>
        <w:t xml:space="preserve"> </w:t>
      </w:r>
      <w:r w:rsidRPr="00411A38">
        <w:rPr>
          <w:rFonts w:cs="Arial"/>
          <w:color w:val="auto"/>
          <w:sz w:val="20"/>
          <w:szCs w:val="20"/>
          <w:lang w:val="en-US"/>
        </w:rPr>
        <w:t>For instance, SAIs can limit the analyses to targets of specific SDGs, concerning a certain area (such as healthcare), or goals that expire earlier (in 2020, for instance), or even a combination of many filters. Targets that were audited in the recent past can be excluded from the Matrix.</w:t>
      </w:r>
    </w:p>
    <w:p w14:paraId="031A7254" w14:textId="77777777" w:rsidR="00AF1632" w:rsidRDefault="00AF1632" w:rsidP="00AF1632">
      <w:pPr>
        <w:pStyle w:val="Default"/>
        <w:spacing w:before="0"/>
        <w:ind w:right="57"/>
        <w:jc w:val="both"/>
        <w:rPr>
          <w:rFonts w:cs="Arial"/>
          <w:color w:val="auto"/>
          <w:sz w:val="20"/>
          <w:szCs w:val="20"/>
          <w:lang w:val="en-US"/>
        </w:rPr>
      </w:pPr>
    </w:p>
    <w:p w14:paraId="28A0A3BC" w14:textId="77777777" w:rsidR="00AF1632" w:rsidRPr="00411A38"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The preselection can also be done taking into account the priorities established on the strategic plan of the SAI.</w:t>
      </w:r>
    </w:p>
    <w:p w14:paraId="35B62503" w14:textId="77777777" w:rsidR="00AF1632" w:rsidRDefault="00AF1632" w:rsidP="00AF1632">
      <w:pPr>
        <w:pStyle w:val="Default"/>
        <w:spacing w:before="0"/>
        <w:ind w:right="57"/>
        <w:jc w:val="both"/>
        <w:rPr>
          <w:rFonts w:cs="Arial"/>
          <w:color w:val="auto"/>
          <w:sz w:val="20"/>
          <w:szCs w:val="20"/>
          <w:lang w:val="en-US"/>
        </w:rPr>
      </w:pPr>
    </w:p>
    <w:p w14:paraId="27B6BA09" w14:textId="77777777" w:rsidR="00AF1632" w:rsidRPr="00314A1D" w:rsidRDefault="00AF1632" w:rsidP="00AF1632">
      <w:pPr>
        <w:pStyle w:val="Default"/>
        <w:spacing w:before="0"/>
        <w:ind w:right="57" w:firstLine="0"/>
        <w:jc w:val="both"/>
        <w:rPr>
          <w:rFonts w:cs="Arial"/>
          <w:i/>
          <w:color w:val="auto"/>
          <w:sz w:val="20"/>
          <w:szCs w:val="20"/>
          <w:lang w:val="en-US"/>
        </w:rPr>
      </w:pPr>
      <w:r w:rsidRPr="00314A1D">
        <w:rPr>
          <w:rFonts w:cs="Arial"/>
          <w:i/>
          <w:color w:val="auto"/>
          <w:sz w:val="20"/>
          <w:szCs w:val="20"/>
          <w:lang w:val="en-US"/>
        </w:rPr>
        <w:t>Step #2 – Defining the criteria</w:t>
      </w:r>
    </w:p>
    <w:p w14:paraId="280BABDC" w14:textId="77777777" w:rsidR="00AF1632" w:rsidRDefault="00AF1632" w:rsidP="00AF1632">
      <w:pPr>
        <w:pStyle w:val="Default"/>
        <w:spacing w:before="0"/>
        <w:ind w:right="57"/>
        <w:jc w:val="both"/>
        <w:rPr>
          <w:rFonts w:cs="Arial"/>
          <w:color w:val="auto"/>
          <w:sz w:val="20"/>
          <w:szCs w:val="20"/>
          <w:lang w:val="en-US"/>
        </w:rPr>
      </w:pPr>
    </w:p>
    <w:p w14:paraId="62CCE06D" w14:textId="77777777" w:rsidR="00AF1632" w:rsidRPr="00411A38"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After preselecting the targets that will appear in the matrix, the next step of the selection process is to define the criteria that will be used to prioritize the potential audit topics.</w:t>
      </w:r>
      <w:r>
        <w:rPr>
          <w:rFonts w:cs="Arial"/>
          <w:color w:val="auto"/>
          <w:sz w:val="20"/>
          <w:szCs w:val="20"/>
          <w:lang w:val="en-US"/>
        </w:rPr>
        <w:t xml:space="preserve"> </w:t>
      </w:r>
      <w:r w:rsidRPr="00411A38">
        <w:rPr>
          <w:rFonts w:cs="Arial"/>
          <w:color w:val="auto"/>
          <w:sz w:val="20"/>
          <w:szCs w:val="20"/>
          <w:lang w:val="en-US"/>
        </w:rPr>
        <w:t>According to ISSAIs, important criteria to consider are:</w:t>
      </w:r>
    </w:p>
    <w:p w14:paraId="68CA96B4" w14:textId="77777777" w:rsidR="00AF1632" w:rsidRPr="006D1FE8" w:rsidRDefault="00AF1632" w:rsidP="003E3A33">
      <w:pPr>
        <w:pStyle w:val="Default"/>
        <w:numPr>
          <w:ilvl w:val="0"/>
          <w:numId w:val="16"/>
        </w:numPr>
        <w:spacing w:before="0"/>
        <w:ind w:right="57"/>
        <w:jc w:val="both"/>
        <w:rPr>
          <w:rFonts w:cs="Arial"/>
          <w:color w:val="auto"/>
          <w:sz w:val="20"/>
          <w:szCs w:val="20"/>
          <w:lang w:val="en-US"/>
        </w:rPr>
      </w:pPr>
      <w:r w:rsidRPr="006D1FE8">
        <w:rPr>
          <w:rFonts w:cs="Arial"/>
          <w:color w:val="auto"/>
          <w:sz w:val="20"/>
          <w:szCs w:val="20"/>
          <w:lang w:val="en-US"/>
        </w:rPr>
        <w:t>Materiality: the financial, political and social significance of the topic (ISSAI 300/33);</w:t>
      </w:r>
    </w:p>
    <w:p w14:paraId="3F0460D1" w14:textId="77777777" w:rsidR="00AF1632" w:rsidRPr="006D1FE8" w:rsidRDefault="00AF1632" w:rsidP="003E3A33">
      <w:pPr>
        <w:pStyle w:val="Default"/>
        <w:numPr>
          <w:ilvl w:val="0"/>
          <w:numId w:val="16"/>
        </w:numPr>
        <w:spacing w:before="0"/>
        <w:ind w:right="57"/>
        <w:jc w:val="both"/>
        <w:rPr>
          <w:rFonts w:cs="Arial"/>
          <w:color w:val="auto"/>
          <w:sz w:val="20"/>
          <w:szCs w:val="20"/>
          <w:lang w:val="en-US"/>
        </w:rPr>
      </w:pPr>
      <w:r w:rsidRPr="006D1FE8">
        <w:rPr>
          <w:rFonts w:cs="Arial"/>
          <w:color w:val="auto"/>
          <w:sz w:val="20"/>
          <w:szCs w:val="20"/>
          <w:lang w:val="en-US"/>
        </w:rPr>
        <w:t>Significance: potential impact of the theme on the promotion of significant benefits for public finance and administration, the auditee or the general public, taking into account available resources (ISSAI 3000/90 and 95);</w:t>
      </w:r>
    </w:p>
    <w:p w14:paraId="2602FB35" w14:textId="77777777" w:rsidR="00AF1632" w:rsidRPr="006D1FE8" w:rsidRDefault="00AF1632" w:rsidP="003E3A33">
      <w:pPr>
        <w:pStyle w:val="Default"/>
        <w:numPr>
          <w:ilvl w:val="0"/>
          <w:numId w:val="31"/>
        </w:numPr>
        <w:spacing w:before="0"/>
        <w:ind w:right="57"/>
        <w:jc w:val="both"/>
        <w:rPr>
          <w:rFonts w:cs="Arial"/>
          <w:color w:val="auto"/>
          <w:sz w:val="20"/>
          <w:szCs w:val="20"/>
          <w:lang w:val="en-US"/>
        </w:rPr>
      </w:pPr>
      <w:r w:rsidRPr="006D1FE8">
        <w:rPr>
          <w:rFonts w:cs="Arial"/>
          <w:color w:val="auto"/>
          <w:sz w:val="20"/>
          <w:szCs w:val="20"/>
          <w:lang w:val="en-US"/>
        </w:rPr>
        <w:t>Auditability: appropriateness of the theme for an audit (ISSAI 3000/90 and 94)</w:t>
      </w:r>
    </w:p>
    <w:p w14:paraId="5B6BEC74" w14:textId="77777777" w:rsidR="00AF1632" w:rsidRPr="006D1FE8" w:rsidRDefault="00AF1632" w:rsidP="003E3A33">
      <w:pPr>
        <w:pStyle w:val="Default"/>
        <w:numPr>
          <w:ilvl w:val="0"/>
          <w:numId w:val="31"/>
        </w:numPr>
        <w:spacing w:before="0"/>
        <w:ind w:right="57"/>
        <w:jc w:val="both"/>
        <w:rPr>
          <w:rFonts w:cs="Arial"/>
          <w:color w:val="auto"/>
          <w:sz w:val="20"/>
          <w:szCs w:val="20"/>
          <w:lang w:val="en-US"/>
        </w:rPr>
      </w:pPr>
      <w:r w:rsidRPr="006D1FE8">
        <w:rPr>
          <w:rFonts w:cs="Arial"/>
          <w:color w:val="auto"/>
          <w:sz w:val="20"/>
          <w:szCs w:val="20"/>
          <w:lang w:val="en-US"/>
        </w:rPr>
        <w:t>Consistent with SAI strategic planning: SAI strategic planning should be considered in the process of prioritizing SDG targets (ISSAI 3000/90 and 92).</w:t>
      </w:r>
    </w:p>
    <w:p w14:paraId="565B13ED" w14:textId="77777777" w:rsidR="00AF1632" w:rsidRDefault="00AF1632" w:rsidP="00AF1632">
      <w:pPr>
        <w:pStyle w:val="Default"/>
        <w:spacing w:before="0"/>
        <w:ind w:right="57" w:firstLine="0"/>
        <w:jc w:val="both"/>
        <w:rPr>
          <w:rFonts w:cs="Arial"/>
          <w:color w:val="auto"/>
          <w:sz w:val="20"/>
          <w:szCs w:val="20"/>
          <w:lang w:val="en-US"/>
        </w:rPr>
      </w:pPr>
    </w:p>
    <w:p w14:paraId="7F18599D" w14:textId="77777777" w:rsidR="00AF1632"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However, those criteria are somewhat vague and must be specified in further details, namely the selection factors (see step #3, below).</w:t>
      </w:r>
    </w:p>
    <w:p w14:paraId="6432D92A" w14:textId="77777777" w:rsidR="00AF1632" w:rsidRPr="00411A38" w:rsidRDefault="00AF1632" w:rsidP="00AF1632">
      <w:pPr>
        <w:pStyle w:val="Default"/>
        <w:spacing w:before="0"/>
        <w:ind w:right="57" w:firstLine="720"/>
        <w:jc w:val="both"/>
        <w:rPr>
          <w:rFonts w:cs="Arial"/>
          <w:color w:val="auto"/>
          <w:sz w:val="20"/>
          <w:szCs w:val="20"/>
          <w:lang w:val="en-US"/>
        </w:rPr>
      </w:pPr>
    </w:p>
    <w:p w14:paraId="0DC2074A" w14:textId="77777777" w:rsidR="00AF1632" w:rsidRPr="00314A1D" w:rsidRDefault="00AF1632" w:rsidP="00AF1632">
      <w:pPr>
        <w:pStyle w:val="Default"/>
        <w:spacing w:before="0"/>
        <w:ind w:right="57" w:firstLine="0"/>
        <w:jc w:val="both"/>
        <w:rPr>
          <w:rFonts w:cs="Arial"/>
          <w:i/>
          <w:color w:val="auto"/>
          <w:sz w:val="20"/>
          <w:szCs w:val="20"/>
          <w:lang w:val="en-US"/>
        </w:rPr>
      </w:pPr>
      <w:r w:rsidRPr="00314A1D">
        <w:rPr>
          <w:rFonts w:cs="Arial"/>
          <w:i/>
          <w:color w:val="auto"/>
          <w:sz w:val="20"/>
          <w:szCs w:val="20"/>
          <w:lang w:val="en-US"/>
        </w:rPr>
        <w:t>Step #3 – Choosing the selection factors</w:t>
      </w:r>
    </w:p>
    <w:p w14:paraId="679E4BFE" w14:textId="77777777" w:rsidR="00AF1632" w:rsidRDefault="00AF1632" w:rsidP="00AF1632">
      <w:pPr>
        <w:pStyle w:val="Default"/>
        <w:spacing w:before="0"/>
        <w:ind w:right="57"/>
        <w:jc w:val="both"/>
        <w:rPr>
          <w:rFonts w:cs="Arial"/>
          <w:color w:val="auto"/>
          <w:sz w:val="20"/>
          <w:szCs w:val="20"/>
          <w:lang w:val="en-US"/>
        </w:rPr>
      </w:pPr>
    </w:p>
    <w:p w14:paraId="3ED62C43" w14:textId="77777777" w:rsidR="00AF1632" w:rsidRPr="00411A38"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Selection factors are parameters for assessing and comparing the potential audit topics. Their function is to identify whether the topic is material, risky, able to add value etc. In that sense, each selection factor must reflect a predefined criterion.</w:t>
      </w:r>
      <w:r>
        <w:rPr>
          <w:rFonts w:cs="Arial"/>
          <w:color w:val="auto"/>
          <w:sz w:val="20"/>
          <w:szCs w:val="20"/>
          <w:lang w:val="en-US"/>
        </w:rPr>
        <w:t xml:space="preserve"> </w:t>
      </w:r>
      <w:r w:rsidRPr="00411A38">
        <w:rPr>
          <w:rFonts w:cs="Arial"/>
          <w:color w:val="auto"/>
          <w:sz w:val="20"/>
          <w:szCs w:val="20"/>
          <w:lang w:val="en-US"/>
        </w:rPr>
        <w:t>For example, in order to assess materiality (criterion), a SAI may consider, as a selection factor, the amount of budgetary resources available to programs associated with each target (selection factor).</w:t>
      </w:r>
    </w:p>
    <w:p w14:paraId="396CC9C7" w14:textId="77777777" w:rsidR="00AF1632" w:rsidRPr="00411A38" w:rsidRDefault="00AF1632" w:rsidP="00AF1632">
      <w:pPr>
        <w:pStyle w:val="Default"/>
        <w:spacing w:before="0"/>
        <w:ind w:right="57"/>
        <w:jc w:val="both"/>
        <w:rPr>
          <w:rFonts w:cs="Arial"/>
          <w:color w:val="auto"/>
          <w:sz w:val="20"/>
          <w:szCs w:val="20"/>
          <w:lang w:val="en-US"/>
        </w:rPr>
      </w:pPr>
    </w:p>
    <w:p w14:paraId="1D859D0E" w14:textId="77777777" w:rsidR="00AF1632" w:rsidRPr="00E01566" w:rsidRDefault="00AF1632" w:rsidP="00AF1632">
      <w:pPr>
        <w:pStyle w:val="Default"/>
        <w:spacing w:before="0"/>
        <w:ind w:right="57" w:firstLine="0"/>
        <w:jc w:val="both"/>
        <w:rPr>
          <w:rFonts w:cs="Arial"/>
          <w:i/>
          <w:color w:val="auto"/>
          <w:sz w:val="20"/>
          <w:szCs w:val="20"/>
          <w:lang w:val="en-US"/>
        </w:rPr>
      </w:pPr>
      <w:r w:rsidRPr="00E01566">
        <w:rPr>
          <w:rFonts w:cs="Arial"/>
          <w:i/>
          <w:color w:val="auto"/>
          <w:sz w:val="20"/>
          <w:szCs w:val="20"/>
          <w:lang w:val="en-US"/>
        </w:rPr>
        <w:t>Step #4 – Establishing rating scales and weights</w:t>
      </w:r>
    </w:p>
    <w:p w14:paraId="29E6D9AF" w14:textId="77777777" w:rsidR="00AF1632" w:rsidRDefault="00AF1632" w:rsidP="00AF1632">
      <w:pPr>
        <w:pStyle w:val="Default"/>
        <w:spacing w:before="0"/>
        <w:ind w:right="57"/>
        <w:jc w:val="both"/>
        <w:rPr>
          <w:rFonts w:cs="Arial"/>
          <w:color w:val="auto"/>
          <w:sz w:val="20"/>
          <w:szCs w:val="20"/>
          <w:lang w:val="en-US"/>
        </w:rPr>
      </w:pPr>
    </w:p>
    <w:p w14:paraId="1839DFE0" w14:textId="77777777" w:rsidR="00AF1632"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As previously mentioned, the result of the Scoring Matrix should be an objective ranking of the SDG targets. In order to do so, auditors can assign a numerical scale (for example, 1 to 5) to the assessments of each selection factor.</w:t>
      </w:r>
      <w:r>
        <w:rPr>
          <w:rFonts w:cs="Arial"/>
          <w:color w:val="auto"/>
          <w:sz w:val="20"/>
          <w:szCs w:val="20"/>
          <w:lang w:val="en-US"/>
        </w:rPr>
        <w:t xml:space="preserve"> </w:t>
      </w:r>
    </w:p>
    <w:p w14:paraId="7F4E4AEB" w14:textId="77777777" w:rsidR="00AF1632" w:rsidRDefault="00AF1632" w:rsidP="00AF1632">
      <w:pPr>
        <w:pStyle w:val="Default"/>
        <w:spacing w:before="0"/>
        <w:ind w:right="57" w:firstLine="720"/>
        <w:jc w:val="both"/>
        <w:rPr>
          <w:rFonts w:cs="Arial"/>
          <w:color w:val="auto"/>
          <w:sz w:val="20"/>
          <w:szCs w:val="20"/>
          <w:lang w:val="en-US"/>
        </w:rPr>
      </w:pPr>
    </w:p>
    <w:p w14:paraId="799D2290" w14:textId="77777777" w:rsidR="00AF1632"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It is also possible to frame the assessments into a limited number of categories. Then, a numerical value is assigned to a specific category.</w:t>
      </w:r>
      <w:r>
        <w:rPr>
          <w:rFonts w:cs="Arial"/>
          <w:color w:val="auto"/>
          <w:sz w:val="20"/>
          <w:szCs w:val="20"/>
          <w:lang w:val="en-US"/>
        </w:rPr>
        <w:t xml:space="preserve"> </w:t>
      </w:r>
      <w:r w:rsidRPr="00411A38">
        <w:rPr>
          <w:rFonts w:cs="Arial"/>
          <w:color w:val="auto"/>
          <w:sz w:val="20"/>
          <w:szCs w:val="20"/>
          <w:lang w:val="en-US"/>
        </w:rPr>
        <w:t>For instance, if analyzing the amount of budgetary resources available to the SDG targets, it could be established three categories: the targets whose budget varies from zero to $ 100 million, the ones above $ 100 million up to $ 500 million, and, finally, the ones above $ 500 million.</w:t>
      </w:r>
      <w:r>
        <w:rPr>
          <w:rFonts w:cs="Arial"/>
          <w:color w:val="auto"/>
          <w:sz w:val="20"/>
          <w:szCs w:val="20"/>
          <w:lang w:val="en-US"/>
        </w:rPr>
        <w:t xml:space="preserve"> </w:t>
      </w:r>
      <w:r w:rsidRPr="00411A38">
        <w:rPr>
          <w:rFonts w:cs="Arial"/>
          <w:color w:val="auto"/>
          <w:sz w:val="20"/>
          <w:szCs w:val="20"/>
          <w:lang w:val="en-US"/>
        </w:rPr>
        <w:t>After categorizing the assessments, each class of target receives a specific grade. For example, the targets that fall into the first category are assigned 1, the targets that fall into the second range receive 3, and the targets above $ 500 million are valued 5.</w:t>
      </w:r>
    </w:p>
    <w:p w14:paraId="1C43DEA2" w14:textId="77777777" w:rsidR="00AF1632" w:rsidRPr="00411A38" w:rsidRDefault="00AF1632" w:rsidP="00AF1632">
      <w:pPr>
        <w:pStyle w:val="Default"/>
        <w:spacing w:before="0"/>
        <w:ind w:right="57" w:firstLine="0"/>
        <w:jc w:val="both"/>
        <w:rPr>
          <w:rFonts w:cs="Arial"/>
          <w:color w:val="auto"/>
          <w:sz w:val="20"/>
          <w:szCs w:val="20"/>
          <w:lang w:val="en-US"/>
        </w:rPr>
      </w:pPr>
    </w:p>
    <w:p w14:paraId="72C0AB1D" w14:textId="77777777" w:rsidR="00AF1632" w:rsidRPr="00411A38"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Criteria can be weighed too. For instance, if the strategic plan of the SAI points toward the prioritization of risky subjects, the selection factors related to vulnerability may have their grades multiplied by 2, while the remaining selection factors stay unaltered.</w:t>
      </w:r>
      <w:r>
        <w:rPr>
          <w:rFonts w:cs="Arial"/>
          <w:color w:val="auto"/>
          <w:sz w:val="20"/>
          <w:szCs w:val="20"/>
          <w:lang w:val="en-US"/>
        </w:rPr>
        <w:t xml:space="preserve"> </w:t>
      </w:r>
      <w:r w:rsidRPr="00411A38">
        <w:rPr>
          <w:rFonts w:cs="Arial"/>
          <w:color w:val="auto"/>
          <w:sz w:val="20"/>
          <w:szCs w:val="20"/>
          <w:lang w:val="en-US"/>
        </w:rPr>
        <w:t>The relative weight of each criterion will depend on the unique circumstances of the SAI, and can even vary over time.</w:t>
      </w:r>
    </w:p>
    <w:p w14:paraId="64717590" w14:textId="77777777" w:rsidR="00AF1632" w:rsidRDefault="00AF1632" w:rsidP="00AF1632">
      <w:pPr>
        <w:pStyle w:val="Default"/>
        <w:spacing w:before="0"/>
        <w:ind w:right="57" w:firstLine="0"/>
        <w:jc w:val="both"/>
        <w:rPr>
          <w:rFonts w:cs="Arial"/>
          <w:i/>
          <w:color w:val="auto"/>
          <w:sz w:val="20"/>
          <w:szCs w:val="20"/>
          <w:lang w:val="en-US"/>
        </w:rPr>
      </w:pPr>
    </w:p>
    <w:p w14:paraId="6FB8033B" w14:textId="77777777" w:rsidR="00AF1632" w:rsidRPr="00314A1D" w:rsidRDefault="00AF1632" w:rsidP="00AF1632">
      <w:pPr>
        <w:pStyle w:val="Default"/>
        <w:spacing w:before="0"/>
        <w:ind w:right="57" w:firstLine="0"/>
        <w:jc w:val="both"/>
        <w:rPr>
          <w:rFonts w:cs="Arial"/>
          <w:i/>
          <w:color w:val="auto"/>
          <w:sz w:val="20"/>
          <w:szCs w:val="20"/>
          <w:lang w:val="en-US"/>
        </w:rPr>
      </w:pPr>
      <w:r w:rsidRPr="00314A1D">
        <w:rPr>
          <w:rFonts w:cs="Arial"/>
          <w:i/>
          <w:color w:val="auto"/>
          <w:sz w:val="20"/>
          <w:szCs w:val="20"/>
          <w:lang w:val="en-US"/>
        </w:rPr>
        <w:t>Step #5 – Obtaining data on chosen selection factors</w:t>
      </w:r>
    </w:p>
    <w:p w14:paraId="0160DA2F" w14:textId="77777777" w:rsidR="00AF1632" w:rsidRDefault="00AF1632" w:rsidP="00AF1632">
      <w:pPr>
        <w:pStyle w:val="Default"/>
        <w:spacing w:before="0"/>
        <w:ind w:right="57"/>
        <w:jc w:val="both"/>
        <w:rPr>
          <w:rFonts w:cs="Arial"/>
          <w:color w:val="auto"/>
          <w:sz w:val="20"/>
          <w:szCs w:val="20"/>
          <w:lang w:val="en-US"/>
        </w:rPr>
      </w:pPr>
    </w:p>
    <w:p w14:paraId="7B9EF857" w14:textId="77777777" w:rsidR="00AF1632" w:rsidRPr="00411A38"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Auditors filling in the Matrix must examine the preselected targets against each selection factor. In doing so, they will end up collecting information on public bodies, programs, indicators, legislation and previous works related to the targets.</w:t>
      </w:r>
      <w:r>
        <w:rPr>
          <w:rFonts w:cs="Arial"/>
          <w:color w:val="auto"/>
          <w:sz w:val="20"/>
          <w:szCs w:val="20"/>
          <w:lang w:val="en-US"/>
        </w:rPr>
        <w:t xml:space="preserve"> </w:t>
      </w:r>
      <w:r w:rsidRPr="00411A38">
        <w:rPr>
          <w:rFonts w:cs="Arial"/>
          <w:color w:val="auto"/>
          <w:sz w:val="20"/>
          <w:szCs w:val="20"/>
          <w:lang w:val="en-US"/>
        </w:rPr>
        <w:t>The information can be noted in the Matrix itself, in a textual field designed for that.</w:t>
      </w:r>
    </w:p>
    <w:p w14:paraId="1CAA1573" w14:textId="77777777" w:rsidR="00AF1632" w:rsidRDefault="00AF1632" w:rsidP="00AF1632">
      <w:pPr>
        <w:pStyle w:val="Default"/>
        <w:spacing w:before="0"/>
        <w:ind w:right="57"/>
        <w:jc w:val="both"/>
        <w:rPr>
          <w:rFonts w:cs="Arial"/>
          <w:color w:val="auto"/>
          <w:sz w:val="20"/>
          <w:szCs w:val="20"/>
          <w:lang w:val="en-US"/>
        </w:rPr>
      </w:pPr>
    </w:p>
    <w:p w14:paraId="440594C0" w14:textId="77777777" w:rsidR="00AF1632" w:rsidRPr="00411A38"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The extent and depth of the research should take into account the time and resources available to the team, and the details of how to assess the targets or which sources of information to use may be object of specific instructions.</w:t>
      </w:r>
      <w:r>
        <w:rPr>
          <w:rFonts w:cs="Arial"/>
          <w:color w:val="auto"/>
          <w:sz w:val="20"/>
          <w:szCs w:val="20"/>
          <w:lang w:val="en-US"/>
        </w:rPr>
        <w:t xml:space="preserve"> </w:t>
      </w:r>
      <w:r w:rsidRPr="00411A38">
        <w:rPr>
          <w:rFonts w:cs="Arial"/>
          <w:color w:val="auto"/>
          <w:sz w:val="20"/>
          <w:szCs w:val="20"/>
          <w:lang w:val="en-US"/>
        </w:rPr>
        <w:t>Common information sources are legislation, strategic plans of the government or its agencies, performance reports, budget documents, financial statements, organizational charts, internal evaluations, program inventories, statistics, news coverage, and so on.</w:t>
      </w:r>
    </w:p>
    <w:p w14:paraId="25285787" w14:textId="77777777" w:rsidR="00AF1632" w:rsidRDefault="00AF1632" w:rsidP="00AF1632">
      <w:pPr>
        <w:pStyle w:val="Default"/>
        <w:spacing w:before="0"/>
        <w:ind w:right="57" w:firstLine="720"/>
        <w:jc w:val="both"/>
        <w:rPr>
          <w:rFonts w:cs="Arial"/>
          <w:color w:val="auto"/>
          <w:sz w:val="20"/>
          <w:szCs w:val="20"/>
          <w:lang w:val="en-US"/>
        </w:rPr>
      </w:pPr>
    </w:p>
    <w:p w14:paraId="17B29E5A" w14:textId="77777777" w:rsidR="00AF1632" w:rsidRPr="00411A38"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Ultimately, the information contained within the Matrix will enable auditors to comprehend key aspects of the analyzed targets, as well as allow an overall understanding of certain SDGs and even of the entire agenda.</w:t>
      </w:r>
      <w:r>
        <w:rPr>
          <w:rFonts w:cs="Arial"/>
          <w:color w:val="auto"/>
          <w:sz w:val="20"/>
          <w:szCs w:val="20"/>
          <w:lang w:val="en-US"/>
        </w:rPr>
        <w:t xml:space="preserve"> </w:t>
      </w:r>
      <w:r w:rsidRPr="00411A38">
        <w:rPr>
          <w:rFonts w:cs="Arial"/>
          <w:color w:val="auto"/>
          <w:sz w:val="20"/>
          <w:szCs w:val="20"/>
          <w:lang w:val="en-US"/>
        </w:rPr>
        <w:t>Eventual difficulty in finding or collecting data on a specific target may be indicative of the feasibility of running an audit on the topic.</w:t>
      </w:r>
    </w:p>
    <w:p w14:paraId="3A71A109" w14:textId="77777777" w:rsidR="00AF1632" w:rsidRDefault="00AF1632" w:rsidP="00AF1632">
      <w:pPr>
        <w:pStyle w:val="Default"/>
        <w:spacing w:before="0"/>
        <w:ind w:right="57"/>
        <w:jc w:val="both"/>
        <w:rPr>
          <w:rFonts w:cs="Arial"/>
          <w:i/>
          <w:color w:val="auto"/>
          <w:sz w:val="20"/>
          <w:szCs w:val="20"/>
          <w:lang w:val="en-US"/>
        </w:rPr>
      </w:pPr>
    </w:p>
    <w:p w14:paraId="343BB4E8" w14:textId="77777777" w:rsidR="00AF1632" w:rsidRPr="00314A1D" w:rsidRDefault="00AF1632" w:rsidP="00AF1632">
      <w:pPr>
        <w:pStyle w:val="Default"/>
        <w:spacing w:before="0"/>
        <w:ind w:right="57" w:firstLine="0"/>
        <w:jc w:val="both"/>
        <w:rPr>
          <w:rFonts w:cs="Arial"/>
          <w:i/>
          <w:color w:val="auto"/>
          <w:sz w:val="20"/>
          <w:szCs w:val="20"/>
          <w:lang w:val="en-US"/>
        </w:rPr>
      </w:pPr>
      <w:r w:rsidRPr="00314A1D">
        <w:rPr>
          <w:rFonts w:cs="Arial"/>
          <w:i/>
          <w:color w:val="auto"/>
          <w:sz w:val="20"/>
          <w:szCs w:val="20"/>
          <w:lang w:val="en-US"/>
        </w:rPr>
        <w:t>Step #6 – Rating and ordering the audit topics</w:t>
      </w:r>
    </w:p>
    <w:p w14:paraId="7197EB90" w14:textId="77777777" w:rsidR="00AF1632" w:rsidRDefault="00AF1632" w:rsidP="00AF1632">
      <w:pPr>
        <w:pStyle w:val="Default"/>
        <w:spacing w:before="0"/>
        <w:ind w:right="57" w:firstLine="720"/>
        <w:jc w:val="both"/>
        <w:rPr>
          <w:rFonts w:cs="Arial"/>
          <w:color w:val="auto"/>
          <w:sz w:val="20"/>
          <w:szCs w:val="20"/>
          <w:lang w:val="en-US"/>
        </w:rPr>
      </w:pPr>
    </w:p>
    <w:p w14:paraId="6C34F7DC" w14:textId="77777777" w:rsidR="00AF1632"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After gathering relevant data and making the assessments, the audit team can classify the SDG targets according to the established categories. Then, scores are assigned for each selection factor to each of the targets, depending on the category it fits in.</w:t>
      </w:r>
      <w:r>
        <w:rPr>
          <w:rFonts w:cs="Arial"/>
          <w:color w:val="auto"/>
          <w:sz w:val="20"/>
          <w:szCs w:val="20"/>
          <w:lang w:val="en-US"/>
        </w:rPr>
        <w:t xml:space="preserve"> </w:t>
      </w:r>
      <w:r w:rsidRPr="00411A38">
        <w:rPr>
          <w:rFonts w:cs="Arial"/>
          <w:color w:val="auto"/>
          <w:sz w:val="20"/>
          <w:szCs w:val="20"/>
          <w:lang w:val="en-US"/>
        </w:rPr>
        <w:t>For each target, a total score is calculated, taking into consideration the predefined weight of each criterion.</w:t>
      </w:r>
    </w:p>
    <w:p w14:paraId="47159933" w14:textId="77777777" w:rsidR="00AF1632" w:rsidRPr="00411A38" w:rsidRDefault="00AF1632" w:rsidP="00AF1632">
      <w:pPr>
        <w:pStyle w:val="Default"/>
        <w:spacing w:before="0"/>
        <w:ind w:right="57" w:firstLine="720"/>
        <w:jc w:val="both"/>
        <w:rPr>
          <w:rFonts w:cs="Arial"/>
          <w:color w:val="auto"/>
          <w:sz w:val="20"/>
          <w:szCs w:val="20"/>
          <w:lang w:val="en-US"/>
        </w:rPr>
      </w:pPr>
    </w:p>
    <w:p w14:paraId="22A3111F" w14:textId="77777777" w:rsidR="00AF1632" w:rsidRPr="00BE6C2D" w:rsidRDefault="00AF1632" w:rsidP="00AF1632">
      <w:pPr>
        <w:pStyle w:val="Default"/>
        <w:spacing w:before="0"/>
        <w:ind w:right="57" w:firstLine="0"/>
        <w:jc w:val="both"/>
        <w:rPr>
          <w:rFonts w:cs="Arial"/>
          <w:color w:val="auto"/>
          <w:sz w:val="20"/>
          <w:szCs w:val="20"/>
          <w:lang w:val="en-US"/>
        </w:rPr>
      </w:pPr>
      <w:r w:rsidRPr="00411A38">
        <w:rPr>
          <w:rFonts w:cs="Arial"/>
          <w:color w:val="auto"/>
          <w:sz w:val="20"/>
          <w:szCs w:val="20"/>
          <w:lang w:val="en-US"/>
        </w:rPr>
        <w:t>The process results in a list of potential audit topics ranked from the highest score to the lowest. The total scores should be indicative of the priority of the topics for a performance audit.</w:t>
      </w:r>
    </w:p>
    <w:p w14:paraId="64D492B3" w14:textId="77777777" w:rsidR="00AF1632" w:rsidRDefault="00AF1632" w:rsidP="00AF1632">
      <w:pPr>
        <w:pStyle w:val="Default"/>
        <w:spacing w:before="0"/>
        <w:ind w:right="57" w:firstLine="0"/>
        <w:rPr>
          <w:rFonts w:cs="Arial"/>
          <w:b/>
          <w:color w:val="auto"/>
          <w:sz w:val="20"/>
          <w:szCs w:val="20"/>
          <w:highlight w:val="yellow"/>
          <w:lang w:val="id-ID"/>
        </w:rPr>
      </w:pPr>
    </w:p>
    <w:p w14:paraId="391F8C7E" w14:textId="77777777" w:rsidR="00AF1632" w:rsidRDefault="00AF1632" w:rsidP="00AF1632">
      <w:pPr>
        <w:pStyle w:val="Default"/>
        <w:spacing w:before="0"/>
        <w:ind w:right="57" w:firstLine="0"/>
        <w:rPr>
          <w:rFonts w:cs="Arial"/>
          <w:b/>
          <w:color w:val="auto"/>
          <w:sz w:val="20"/>
          <w:szCs w:val="20"/>
          <w:highlight w:val="yellow"/>
          <w:lang w:val="id-ID"/>
        </w:rPr>
      </w:pPr>
    </w:p>
    <w:p w14:paraId="4A0CBEF5" w14:textId="77777777" w:rsidR="00AF1632" w:rsidRPr="001760D7" w:rsidRDefault="00AF1632">
      <w:pPr>
        <w:pStyle w:val="Heading2"/>
        <w:rPr>
          <w:lang w:val="en-CA"/>
        </w:rPr>
      </w:pPr>
      <w:bookmarkStart w:id="35" w:name="_Toc526100784"/>
      <w:bookmarkStart w:id="36" w:name="_Toc536692465"/>
      <w:r w:rsidRPr="00ED43FA">
        <w:rPr>
          <w:lang w:val="en-US"/>
        </w:rPr>
        <w:t xml:space="preserve">Annex 2: </w:t>
      </w:r>
      <w:r w:rsidRPr="001760D7">
        <w:rPr>
          <w:lang w:val="en-CA"/>
        </w:rPr>
        <w:t>SDG Radar and Governance Assessment Scale in SDGs</w:t>
      </w:r>
      <w:bookmarkEnd w:id="35"/>
      <w:bookmarkEnd w:id="36"/>
    </w:p>
    <w:p w14:paraId="6606A65A" w14:textId="77777777" w:rsidR="00AF1632" w:rsidRDefault="00AF1632" w:rsidP="00AF1632">
      <w:pPr>
        <w:pStyle w:val="Default"/>
        <w:spacing w:before="0"/>
        <w:ind w:right="57" w:firstLine="0"/>
        <w:rPr>
          <w:rFonts w:cs="Arial"/>
          <w:color w:val="auto"/>
          <w:sz w:val="20"/>
          <w:szCs w:val="20"/>
        </w:rPr>
      </w:pPr>
    </w:p>
    <w:p w14:paraId="2828B35F" w14:textId="77777777" w:rsidR="00AF1632" w:rsidRPr="002D6A6B" w:rsidRDefault="00AF1632" w:rsidP="00AF1632">
      <w:pPr>
        <w:pStyle w:val="Default"/>
        <w:spacing w:before="0"/>
        <w:ind w:right="57" w:firstLine="0"/>
        <w:jc w:val="both"/>
        <w:rPr>
          <w:rFonts w:cs="Arial"/>
          <w:color w:val="auto"/>
          <w:sz w:val="20"/>
          <w:szCs w:val="20"/>
        </w:rPr>
      </w:pPr>
      <w:r w:rsidRPr="002D6A6B">
        <w:rPr>
          <w:rFonts w:cs="Arial"/>
          <w:color w:val="auto"/>
          <w:sz w:val="20"/>
          <w:szCs w:val="20"/>
        </w:rPr>
        <w:t>The Governance Assessment Scale</w:t>
      </w:r>
      <w:r>
        <w:rPr>
          <w:rFonts w:cs="Arial"/>
          <w:color w:val="auto"/>
          <w:sz w:val="20"/>
          <w:szCs w:val="20"/>
        </w:rPr>
        <w:t xml:space="preserve"> in SDGs, </w:t>
      </w:r>
      <w:r w:rsidRPr="002D6A6B">
        <w:rPr>
          <w:rFonts w:cs="Arial"/>
          <w:color w:val="auto"/>
          <w:sz w:val="20"/>
          <w:szCs w:val="20"/>
        </w:rPr>
        <w:t>developed based on a study by the Inter-American Development Bank (IDB, 2014)</w:t>
      </w:r>
      <w:r>
        <w:rPr>
          <w:rFonts w:cs="Arial"/>
          <w:color w:val="auto"/>
          <w:sz w:val="20"/>
          <w:szCs w:val="20"/>
        </w:rPr>
        <w:t xml:space="preserve">, </w:t>
      </w:r>
      <w:r w:rsidRPr="002D6A6B">
        <w:rPr>
          <w:rFonts w:cs="Arial"/>
          <w:color w:val="auto"/>
          <w:sz w:val="20"/>
          <w:szCs w:val="20"/>
        </w:rPr>
        <w:t>provides a step-by-step approach to assessing the governance components selected by the audit team according to the degree of implementation:</w:t>
      </w:r>
    </w:p>
    <w:p w14:paraId="3C7613D6" w14:textId="77777777" w:rsidR="00AF1632" w:rsidRPr="002D6A6B" w:rsidRDefault="00AF1632" w:rsidP="00AF1632">
      <w:pPr>
        <w:pStyle w:val="Default"/>
        <w:spacing w:before="0"/>
        <w:ind w:right="57"/>
        <w:rPr>
          <w:rFonts w:cs="Arial"/>
          <w:color w:val="auto"/>
          <w:sz w:val="20"/>
          <w:szCs w:val="20"/>
        </w:rPr>
      </w:pPr>
      <w:r w:rsidRPr="002D6A6B">
        <w:rPr>
          <w:rFonts w:cs="Arial"/>
          <w:color w:val="auto"/>
          <w:sz w:val="20"/>
          <w:szCs w:val="20"/>
        </w:rPr>
        <w:t>• Not implemented (zero degree);</w:t>
      </w:r>
    </w:p>
    <w:p w14:paraId="18E3C7CB" w14:textId="77777777" w:rsidR="00AF1632" w:rsidRPr="002D6A6B" w:rsidRDefault="00AF1632" w:rsidP="00AF1632">
      <w:pPr>
        <w:pStyle w:val="Default"/>
        <w:spacing w:before="0"/>
        <w:ind w:right="57"/>
        <w:rPr>
          <w:rFonts w:cs="Arial"/>
          <w:color w:val="auto"/>
          <w:sz w:val="20"/>
          <w:szCs w:val="20"/>
        </w:rPr>
      </w:pPr>
      <w:r w:rsidRPr="002D6A6B">
        <w:rPr>
          <w:rFonts w:cs="Arial"/>
          <w:color w:val="auto"/>
          <w:sz w:val="20"/>
          <w:szCs w:val="20"/>
        </w:rPr>
        <w:t>• In implementation (grade 1);</w:t>
      </w:r>
    </w:p>
    <w:p w14:paraId="7574826C" w14:textId="77777777" w:rsidR="00AF1632" w:rsidRPr="002D6A6B" w:rsidRDefault="00AF1632" w:rsidP="00AF1632">
      <w:pPr>
        <w:pStyle w:val="Default"/>
        <w:spacing w:before="0"/>
        <w:ind w:right="57"/>
        <w:rPr>
          <w:rFonts w:cs="Arial"/>
          <w:color w:val="auto"/>
          <w:sz w:val="20"/>
          <w:szCs w:val="20"/>
        </w:rPr>
      </w:pPr>
      <w:r w:rsidRPr="002D6A6B">
        <w:rPr>
          <w:rFonts w:cs="Arial"/>
          <w:color w:val="auto"/>
          <w:sz w:val="20"/>
          <w:szCs w:val="20"/>
        </w:rPr>
        <w:t>• In development (grade 2);</w:t>
      </w:r>
    </w:p>
    <w:p w14:paraId="11BC549C" w14:textId="77777777" w:rsidR="00AF1632" w:rsidRPr="002D6A6B" w:rsidRDefault="00AF1632" w:rsidP="00AF1632">
      <w:pPr>
        <w:pStyle w:val="Default"/>
        <w:spacing w:before="0"/>
        <w:ind w:right="57"/>
        <w:rPr>
          <w:rFonts w:cs="Arial"/>
          <w:color w:val="auto"/>
          <w:sz w:val="20"/>
          <w:szCs w:val="20"/>
        </w:rPr>
      </w:pPr>
      <w:r w:rsidRPr="002D6A6B">
        <w:rPr>
          <w:rFonts w:cs="Arial"/>
          <w:color w:val="auto"/>
          <w:sz w:val="20"/>
          <w:szCs w:val="20"/>
        </w:rPr>
        <w:t>• Optimized (grade 3).</w:t>
      </w:r>
    </w:p>
    <w:p w14:paraId="0106A364" w14:textId="77777777" w:rsidR="00AF1632" w:rsidRDefault="00AF1632" w:rsidP="00AF1632">
      <w:pPr>
        <w:pStyle w:val="Default"/>
        <w:spacing w:before="0"/>
        <w:ind w:right="57" w:firstLine="0"/>
        <w:rPr>
          <w:rFonts w:cs="Arial"/>
          <w:color w:val="auto"/>
          <w:sz w:val="20"/>
          <w:szCs w:val="20"/>
        </w:rPr>
      </w:pPr>
    </w:p>
    <w:p w14:paraId="76B6E813" w14:textId="77777777" w:rsidR="00AF1632" w:rsidRDefault="00AF1632" w:rsidP="00AF1632">
      <w:pPr>
        <w:pStyle w:val="Default"/>
        <w:spacing w:before="0"/>
        <w:ind w:right="57" w:firstLine="0"/>
        <w:rPr>
          <w:rFonts w:cs="Arial"/>
          <w:color w:val="auto"/>
          <w:sz w:val="20"/>
          <w:szCs w:val="20"/>
        </w:rPr>
      </w:pPr>
      <w:r w:rsidRPr="002D6A6B">
        <w:rPr>
          <w:rFonts w:cs="Arial"/>
          <w:color w:val="auto"/>
          <w:sz w:val="20"/>
          <w:szCs w:val="20"/>
        </w:rPr>
        <w:t xml:space="preserve">The figure below illustrates the </w:t>
      </w:r>
      <w:r>
        <w:rPr>
          <w:rFonts w:cs="Arial"/>
          <w:color w:val="auto"/>
          <w:sz w:val="20"/>
          <w:szCs w:val="20"/>
        </w:rPr>
        <w:t>scale</w:t>
      </w:r>
      <w:r w:rsidRPr="002D6A6B">
        <w:rPr>
          <w:rFonts w:cs="Arial"/>
          <w:color w:val="auto"/>
          <w:sz w:val="20"/>
          <w:szCs w:val="20"/>
        </w:rPr>
        <w:t>:</w:t>
      </w:r>
    </w:p>
    <w:p w14:paraId="61F21C4F" w14:textId="77777777" w:rsidR="00AF1632" w:rsidRDefault="00AF1632" w:rsidP="00AF1632">
      <w:pPr>
        <w:pStyle w:val="Default"/>
        <w:spacing w:before="0"/>
        <w:ind w:right="57" w:firstLine="0"/>
        <w:jc w:val="both"/>
        <w:rPr>
          <w:rFonts w:cs="Arial"/>
          <w:color w:val="auto"/>
          <w:sz w:val="20"/>
          <w:szCs w:val="20"/>
        </w:rPr>
      </w:pPr>
    </w:p>
    <w:p w14:paraId="2034EE60" w14:textId="77777777" w:rsidR="00AF1632" w:rsidRDefault="00AF1632" w:rsidP="00AF1632">
      <w:pPr>
        <w:pStyle w:val="Default"/>
        <w:spacing w:before="0"/>
        <w:ind w:right="57"/>
        <w:jc w:val="both"/>
        <w:rPr>
          <w:rFonts w:cs="Arial"/>
          <w:color w:val="auto"/>
          <w:sz w:val="20"/>
          <w:szCs w:val="20"/>
        </w:rPr>
      </w:pPr>
      <w:r>
        <w:rPr>
          <w:noProof/>
          <w:lang w:val="en-US" w:eastAsia="en-US"/>
        </w:rPr>
        <w:lastRenderedPageBreak/>
        <w:drawing>
          <wp:inline distT="0" distB="0" distL="0" distR="0" wp14:anchorId="33183902" wp14:editId="434FDB1E">
            <wp:extent cx="4810125" cy="14954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0125" cy="1495425"/>
                    </a:xfrm>
                    <a:prstGeom prst="rect">
                      <a:avLst/>
                    </a:prstGeom>
                    <a:noFill/>
                    <a:ln>
                      <a:noFill/>
                    </a:ln>
                  </pic:spPr>
                </pic:pic>
              </a:graphicData>
            </a:graphic>
          </wp:inline>
        </w:drawing>
      </w:r>
    </w:p>
    <w:p w14:paraId="29A98D07" w14:textId="77777777" w:rsidR="00AF1632" w:rsidRDefault="00AF1632" w:rsidP="00AF1632">
      <w:pPr>
        <w:pStyle w:val="Default"/>
        <w:spacing w:before="0"/>
        <w:ind w:right="57"/>
        <w:rPr>
          <w:rFonts w:cs="Arial"/>
          <w:color w:val="auto"/>
          <w:sz w:val="20"/>
          <w:szCs w:val="20"/>
        </w:rPr>
      </w:pPr>
    </w:p>
    <w:p w14:paraId="68940933" w14:textId="77777777" w:rsidR="00AF1632" w:rsidRDefault="00AF1632" w:rsidP="00AF1632">
      <w:pPr>
        <w:pStyle w:val="Default"/>
        <w:spacing w:before="0"/>
        <w:ind w:right="57" w:firstLine="0"/>
        <w:rPr>
          <w:rFonts w:cs="Arial"/>
          <w:color w:val="auto"/>
          <w:sz w:val="20"/>
          <w:szCs w:val="20"/>
        </w:rPr>
      </w:pPr>
      <w:r>
        <w:rPr>
          <w:rFonts w:cs="Arial"/>
          <w:color w:val="auto"/>
          <w:sz w:val="20"/>
          <w:szCs w:val="20"/>
        </w:rPr>
        <w:t>The components observed in this evaluation are:</w:t>
      </w:r>
    </w:p>
    <w:p w14:paraId="1231EA8F" w14:textId="77777777" w:rsidR="00AF1632" w:rsidRDefault="00AF1632" w:rsidP="00AF1632">
      <w:pPr>
        <w:pStyle w:val="Default"/>
        <w:spacing w:before="0"/>
        <w:ind w:right="57" w:firstLine="0"/>
        <w:rPr>
          <w:rFonts w:cs="Arial"/>
          <w:color w:val="auto"/>
          <w:sz w:val="20"/>
          <w:szCs w:val="20"/>
        </w:rPr>
      </w:pPr>
    </w:p>
    <w:tbl>
      <w:tblPr>
        <w:tblStyle w:val="TableGrid"/>
        <w:tblW w:w="5000" w:type="pct"/>
        <w:tblBorders>
          <w:top w:val="single" w:sz="12" w:space="0" w:color="404040" w:themeColor="text1" w:themeTint="BF"/>
          <w:left w:val="single" w:sz="4" w:space="0" w:color="FFFFFF" w:themeColor="background1"/>
          <w:bottom w:val="single" w:sz="12" w:space="0" w:color="404040" w:themeColor="text1" w:themeTint="BF"/>
          <w:right w:val="single" w:sz="4" w:space="0" w:color="FFFFFF" w:themeColor="background1"/>
          <w:insideH w:val="single" w:sz="4" w:space="0" w:color="404040" w:themeColor="text1" w:themeTint="BF"/>
          <w:insideV w:val="single" w:sz="4" w:space="0" w:color="FFFFFF" w:themeColor="background1"/>
        </w:tblBorders>
        <w:tblLook w:val="04A0" w:firstRow="1" w:lastRow="0" w:firstColumn="1" w:lastColumn="0" w:noHBand="0" w:noVBand="1"/>
      </w:tblPr>
      <w:tblGrid>
        <w:gridCol w:w="2119"/>
        <w:gridCol w:w="1583"/>
        <w:gridCol w:w="1583"/>
        <w:gridCol w:w="1624"/>
        <w:gridCol w:w="1585"/>
      </w:tblGrid>
      <w:tr w:rsidR="00AF1632" w:rsidRPr="00413D7E" w14:paraId="3F1FAC7F" w14:textId="77777777" w:rsidTr="000E57A3">
        <w:tc>
          <w:tcPr>
            <w:tcW w:w="5000" w:type="pct"/>
            <w:gridSpan w:val="5"/>
            <w:shd w:val="clear" w:color="auto" w:fill="595959" w:themeFill="text1" w:themeFillTint="A6"/>
            <w:vAlign w:val="center"/>
          </w:tcPr>
          <w:p w14:paraId="20001B2F" w14:textId="77777777" w:rsidR="00AF1632" w:rsidRPr="00413D7E" w:rsidRDefault="00AF1632" w:rsidP="00AF1632">
            <w:pPr>
              <w:pStyle w:val="Padro"/>
              <w:tabs>
                <w:tab w:val="clear" w:pos="708"/>
                <w:tab w:val="left" w:pos="13354"/>
              </w:tabs>
              <w:spacing w:before="0" w:after="0" w:line="100" w:lineRule="atLeast"/>
              <w:ind w:firstLine="0"/>
              <w:jc w:val="center"/>
              <w:rPr>
                <w:rFonts w:ascii="Arial Narrow" w:hAnsi="Arial Narrow" w:cs="Arial"/>
                <w:b/>
                <w:color w:val="FFFFFF" w:themeColor="background1"/>
                <w:sz w:val="18"/>
                <w:lang w:val="pt-BR"/>
              </w:rPr>
            </w:pPr>
            <w:r w:rsidRPr="00A80493">
              <w:rPr>
                <w:rFonts w:ascii="Arial Narrow" w:hAnsi="Arial Narrow" w:cs="Arial"/>
                <w:b/>
                <w:color w:val="FFFFFF" w:themeColor="background1"/>
                <w:sz w:val="18"/>
                <w:lang w:val="pt-BR"/>
              </w:rPr>
              <w:t>CENTER OF GOVERNMENT</w:t>
            </w:r>
          </w:p>
        </w:tc>
      </w:tr>
      <w:tr w:rsidR="00AF1632" w:rsidRPr="001E62FD" w14:paraId="02604DC7" w14:textId="77777777" w:rsidTr="000E57A3">
        <w:tc>
          <w:tcPr>
            <w:tcW w:w="1247" w:type="pct"/>
            <w:shd w:val="clear" w:color="auto" w:fill="595959" w:themeFill="text1" w:themeFillTint="A6"/>
            <w:vAlign w:val="center"/>
          </w:tcPr>
          <w:p w14:paraId="3D29567C" w14:textId="77777777" w:rsidR="00AF1632" w:rsidRPr="001E62FD" w:rsidRDefault="00AF1632" w:rsidP="00AF1632">
            <w:pPr>
              <w:pStyle w:val="Padro"/>
              <w:tabs>
                <w:tab w:val="clear" w:pos="708"/>
                <w:tab w:val="left" w:pos="13354"/>
              </w:tabs>
              <w:spacing w:before="0" w:after="0" w:line="100" w:lineRule="atLeast"/>
              <w:ind w:firstLine="0"/>
              <w:jc w:val="center"/>
              <w:rPr>
                <w:rFonts w:ascii="Arial Narrow" w:hAnsi="Arial Narrow" w:cs="Arial"/>
                <w:b/>
                <w:color w:val="FFFFFF" w:themeColor="background1"/>
                <w:sz w:val="16"/>
                <w:lang w:val="pt-BR"/>
              </w:rPr>
            </w:pPr>
            <w:r w:rsidRPr="00A80493">
              <w:rPr>
                <w:rFonts w:ascii="Arial Narrow" w:hAnsi="Arial Narrow" w:cs="Arial"/>
                <w:b/>
                <w:color w:val="FFFFFF" w:themeColor="background1"/>
                <w:sz w:val="16"/>
                <w:lang w:val="pt-BR"/>
              </w:rPr>
              <w:t>GOVERNANCE COMPONENT</w:t>
            </w:r>
          </w:p>
        </w:tc>
        <w:tc>
          <w:tcPr>
            <w:tcW w:w="932" w:type="pct"/>
            <w:shd w:val="clear" w:color="auto" w:fill="FF0000"/>
            <w:vAlign w:val="center"/>
          </w:tcPr>
          <w:p w14:paraId="75E79E6C" w14:textId="77777777" w:rsidR="00AF1632" w:rsidRPr="001E62FD" w:rsidRDefault="00AF1632" w:rsidP="00AF1632">
            <w:pPr>
              <w:pStyle w:val="Padro"/>
              <w:tabs>
                <w:tab w:val="clear" w:pos="708"/>
                <w:tab w:val="left" w:pos="13354"/>
              </w:tabs>
              <w:spacing w:before="0" w:after="0" w:line="100" w:lineRule="atLeast"/>
              <w:ind w:firstLine="0"/>
              <w:jc w:val="center"/>
              <w:rPr>
                <w:rFonts w:ascii="Arial Narrow" w:hAnsi="Arial Narrow" w:cs="Arial"/>
                <w:b/>
                <w:color w:val="FFFFFF" w:themeColor="background1"/>
                <w:sz w:val="16"/>
                <w:lang w:val="pt-BR"/>
              </w:rPr>
            </w:pPr>
            <w:r>
              <w:rPr>
                <w:rFonts w:ascii="Arial Narrow" w:hAnsi="Arial Narrow" w:cs="Arial"/>
                <w:b/>
                <w:color w:val="FFFFFF" w:themeColor="background1"/>
                <w:sz w:val="16"/>
                <w:lang w:val="pt-BR"/>
              </w:rPr>
              <w:t>NO IMPLEMENTATION (0)</w:t>
            </w:r>
          </w:p>
        </w:tc>
        <w:tc>
          <w:tcPr>
            <w:tcW w:w="932" w:type="pct"/>
            <w:shd w:val="clear" w:color="auto" w:fill="FFCC00"/>
            <w:vAlign w:val="center"/>
          </w:tcPr>
          <w:p w14:paraId="51B58B19" w14:textId="77777777" w:rsidR="00AF1632" w:rsidRDefault="00AF1632" w:rsidP="00AF1632">
            <w:pPr>
              <w:pStyle w:val="Padro"/>
              <w:tabs>
                <w:tab w:val="clear" w:pos="708"/>
                <w:tab w:val="left" w:pos="13354"/>
              </w:tabs>
              <w:spacing w:before="0" w:after="0" w:line="100" w:lineRule="atLeast"/>
              <w:ind w:firstLine="0"/>
              <w:jc w:val="center"/>
              <w:rPr>
                <w:rFonts w:ascii="Arial Narrow" w:hAnsi="Arial Narrow" w:cs="Arial"/>
                <w:b/>
                <w:color w:val="auto"/>
                <w:sz w:val="16"/>
                <w:lang w:val="pt-BR"/>
              </w:rPr>
            </w:pPr>
            <w:r>
              <w:rPr>
                <w:rFonts w:ascii="Arial Narrow" w:hAnsi="Arial Narrow" w:cs="Arial"/>
                <w:b/>
                <w:color w:val="auto"/>
                <w:sz w:val="16"/>
                <w:lang w:val="pt-BR"/>
              </w:rPr>
              <w:t>ESTABLISHING</w:t>
            </w:r>
          </w:p>
          <w:p w14:paraId="3CA60D48" w14:textId="77777777" w:rsidR="00AF1632" w:rsidRPr="001E62FD" w:rsidRDefault="00AF1632" w:rsidP="00AF1632">
            <w:pPr>
              <w:pStyle w:val="Padro"/>
              <w:tabs>
                <w:tab w:val="clear" w:pos="708"/>
                <w:tab w:val="left" w:pos="13354"/>
              </w:tabs>
              <w:spacing w:before="0" w:after="0" w:line="100" w:lineRule="atLeast"/>
              <w:ind w:firstLine="0"/>
              <w:jc w:val="center"/>
              <w:rPr>
                <w:rFonts w:ascii="Arial Narrow" w:hAnsi="Arial Narrow" w:cs="Arial"/>
                <w:b/>
                <w:color w:val="FFFFFF" w:themeColor="background1"/>
                <w:sz w:val="16"/>
                <w:lang w:val="pt-BR"/>
              </w:rPr>
            </w:pPr>
            <w:r>
              <w:rPr>
                <w:rFonts w:ascii="Arial Narrow" w:hAnsi="Arial Narrow" w:cs="Arial"/>
                <w:b/>
                <w:color w:val="auto"/>
                <w:sz w:val="16"/>
                <w:lang w:val="pt-BR"/>
              </w:rPr>
              <w:t xml:space="preserve"> (1)</w:t>
            </w:r>
          </w:p>
        </w:tc>
        <w:tc>
          <w:tcPr>
            <w:tcW w:w="956" w:type="pct"/>
            <w:shd w:val="clear" w:color="auto" w:fill="00B050"/>
            <w:vAlign w:val="center"/>
          </w:tcPr>
          <w:p w14:paraId="49585CC5" w14:textId="77777777" w:rsidR="00AF1632" w:rsidRDefault="00AF1632" w:rsidP="00AF1632">
            <w:pPr>
              <w:pStyle w:val="Padro"/>
              <w:tabs>
                <w:tab w:val="clear" w:pos="708"/>
                <w:tab w:val="left" w:pos="13354"/>
              </w:tabs>
              <w:spacing w:before="0" w:after="0" w:line="100" w:lineRule="atLeast"/>
              <w:ind w:firstLine="0"/>
              <w:jc w:val="center"/>
              <w:rPr>
                <w:rFonts w:ascii="Arial Narrow" w:hAnsi="Arial Narrow" w:cs="Arial"/>
                <w:b/>
                <w:color w:val="FFFFFF" w:themeColor="background1"/>
                <w:sz w:val="16"/>
                <w:lang w:val="pt-BR"/>
              </w:rPr>
            </w:pPr>
            <w:r>
              <w:rPr>
                <w:rFonts w:ascii="Arial Narrow" w:hAnsi="Arial Narrow" w:cs="Arial"/>
                <w:b/>
                <w:color w:val="FFFFFF" w:themeColor="background1"/>
                <w:sz w:val="16"/>
                <w:lang w:val="pt-BR"/>
              </w:rPr>
              <w:t>DEVELOPING</w:t>
            </w:r>
          </w:p>
          <w:p w14:paraId="5DEBD4B2" w14:textId="77777777" w:rsidR="00AF1632" w:rsidRPr="001E62FD" w:rsidRDefault="00AF1632" w:rsidP="00AF1632">
            <w:pPr>
              <w:pStyle w:val="Padro"/>
              <w:tabs>
                <w:tab w:val="clear" w:pos="708"/>
                <w:tab w:val="left" w:pos="13354"/>
              </w:tabs>
              <w:spacing w:before="0" w:after="0" w:line="100" w:lineRule="atLeast"/>
              <w:ind w:firstLine="0"/>
              <w:jc w:val="center"/>
              <w:rPr>
                <w:rFonts w:ascii="Arial Narrow" w:hAnsi="Arial Narrow" w:cs="Arial"/>
                <w:b/>
                <w:color w:val="FFFFFF" w:themeColor="background1"/>
                <w:sz w:val="16"/>
                <w:lang w:val="pt-BR"/>
              </w:rPr>
            </w:pPr>
            <w:r>
              <w:rPr>
                <w:rFonts w:ascii="Arial Narrow" w:hAnsi="Arial Narrow" w:cs="Arial"/>
                <w:b/>
                <w:color w:val="FFFFFF" w:themeColor="background1"/>
                <w:sz w:val="16"/>
                <w:lang w:val="pt-BR"/>
              </w:rPr>
              <w:t xml:space="preserve"> (2)</w:t>
            </w:r>
          </w:p>
        </w:tc>
        <w:tc>
          <w:tcPr>
            <w:tcW w:w="933" w:type="pct"/>
            <w:shd w:val="clear" w:color="auto" w:fill="00B0F0"/>
            <w:vAlign w:val="center"/>
          </w:tcPr>
          <w:p w14:paraId="3B4B966B" w14:textId="77777777" w:rsidR="00AF1632" w:rsidRDefault="00AF1632" w:rsidP="00AF1632">
            <w:pPr>
              <w:pStyle w:val="Padro"/>
              <w:tabs>
                <w:tab w:val="clear" w:pos="708"/>
                <w:tab w:val="left" w:pos="13354"/>
              </w:tabs>
              <w:spacing w:before="0" w:after="0" w:line="100" w:lineRule="atLeast"/>
              <w:ind w:firstLine="0"/>
              <w:jc w:val="center"/>
              <w:rPr>
                <w:rFonts w:ascii="Arial Narrow" w:hAnsi="Arial Narrow" w:cs="Arial"/>
                <w:b/>
                <w:color w:val="FFFFFF" w:themeColor="background1"/>
                <w:sz w:val="16"/>
                <w:lang w:val="pt-BR"/>
              </w:rPr>
            </w:pPr>
            <w:r>
              <w:rPr>
                <w:rFonts w:ascii="Arial Narrow" w:hAnsi="Arial Narrow" w:cs="Arial"/>
                <w:b/>
                <w:color w:val="FFFFFF" w:themeColor="background1"/>
                <w:sz w:val="16"/>
                <w:lang w:val="pt-BR"/>
              </w:rPr>
              <w:t>OPTIMIZED</w:t>
            </w:r>
          </w:p>
          <w:p w14:paraId="5DD653F9" w14:textId="77777777" w:rsidR="00AF1632" w:rsidRPr="001E62FD" w:rsidRDefault="00AF1632" w:rsidP="00AF1632">
            <w:pPr>
              <w:pStyle w:val="Padro"/>
              <w:tabs>
                <w:tab w:val="clear" w:pos="708"/>
                <w:tab w:val="left" w:pos="13354"/>
              </w:tabs>
              <w:spacing w:before="0" w:after="0" w:line="100" w:lineRule="atLeast"/>
              <w:ind w:firstLine="0"/>
              <w:jc w:val="center"/>
              <w:rPr>
                <w:rFonts w:ascii="Arial Narrow" w:hAnsi="Arial Narrow" w:cs="Arial"/>
                <w:b/>
                <w:color w:val="FFFFFF" w:themeColor="background1"/>
                <w:sz w:val="16"/>
                <w:lang w:val="pt-BR"/>
              </w:rPr>
            </w:pPr>
            <w:r>
              <w:rPr>
                <w:rFonts w:ascii="Arial Narrow" w:hAnsi="Arial Narrow" w:cs="Arial"/>
                <w:b/>
                <w:color w:val="FFFFFF" w:themeColor="background1"/>
                <w:sz w:val="16"/>
                <w:lang w:val="pt-BR"/>
              </w:rPr>
              <w:t xml:space="preserve"> (3)</w:t>
            </w:r>
          </w:p>
        </w:tc>
      </w:tr>
      <w:tr w:rsidR="00AF1632" w:rsidRPr="004830EB" w14:paraId="51799FA8" w14:textId="77777777" w:rsidTr="000E57A3">
        <w:tc>
          <w:tcPr>
            <w:tcW w:w="1247" w:type="pct"/>
            <w:shd w:val="clear" w:color="auto" w:fill="D9D9D9" w:themeFill="background1" w:themeFillShade="D9"/>
            <w:vAlign w:val="center"/>
          </w:tcPr>
          <w:p w14:paraId="4394885C" w14:textId="77777777" w:rsidR="00AF1632" w:rsidRPr="005501C6"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en-US"/>
              </w:rPr>
            </w:pPr>
            <w:r w:rsidRPr="005501C6">
              <w:rPr>
                <w:rFonts w:ascii="Arial Narrow" w:hAnsi="Arial Narrow" w:cs="Arial"/>
                <w:color w:val="auto"/>
                <w:sz w:val="16"/>
                <w:lang w:val="en-US"/>
              </w:rPr>
              <w:t>C1.</w:t>
            </w:r>
            <w:r w:rsidRPr="005501C6">
              <w:rPr>
                <w:rFonts w:ascii="Arial Narrow" w:hAnsi="Arial Narrow" w:cs="Arial"/>
                <w:color w:val="auto"/>
                <w:sz w:val="16"/>
                <w:lang w:val="en-US"/>
              </w:rPr>
              <w:tab/>
              <w:t>Process of institutionalization and internalization</w:t>
            </w:r>
          </w:p>
        </w:tc>
        <w:tc>
          <w:tcPr>
            <w:tcW w:w="932" w:type="pct"/>
            <w:shd w:val="clear" w:color="auto" w:fill="FF9999"/>
            <w:vAlign w:val="center"/>
          </w:tcPr>
          <w:p w14:paraId="34400CB0"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18338F8F"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Process in planning</w:t>
            </w:r>
          </w:p>
        </w:tc>
        <w:tc>
          <w:tcPr>
            <w:tcW w:w="956" w:type="pct"/>
            <w:shd w:val="clear" w:color="auto" w:fill="CCFF99"/>
            <w:vAlign w:val="center"/>
          </w:tcPr>
          <w:p w14:paraId="0D172FB4"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Process in implementation</w:t>
            </w:r>
          </w:p>
        </w:tc>
        <w:tc>
          <w:tcPr>
            <w:tcW w:w="933" w:type="pct"/>
            <w:shd w:val="clear" w:color="auto" w:fill="CCECFF"/>
            <w:vAlign w:val="center"/>
          </w:tcPr>
          <w:p w14:paraId="4D8DBC32" w14:textId="77777777" w:rsidR="00AF1632" w:rsidRPr="00920C51"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Pr>
                <w:rFonts w:ascii="Arial Narrow" w:hAnsi="Arial Narrow" w:cs="Arial"/>
                <w:color w:val="auto"/>
                <w:sz w:val="16"/>
                <w:lang w:val="en-US"/>
              </w:rPr>
              <w:t>P</w:t>
            </w:r>
            <w:r w:rsidRPr="00920C51">
              <w:rPr>
                <w:rFonts w:ascii="Arial Narrow" w:hAnsi="Arial Narrow" w:cs="Arial"/>
                <w:color w:val="auto"/>
                <w:sz w:val="16"/>
                <w:lang w:val="en-US"/>
              </w:rPr>
              <w:t>rocess, attributions, targets and</w:t>
            </w:r>
            <w:r>
              <w:rPr>
                <w:rFonts w:ascii="Arial Narrow" w:hAnsi="Arial Narrow" w:cs="Arial"/>
                <w:color w:val="auto"/>
                <w:sz w:val="16"/>
                <w:lang w:val="en-US"/>
              </w:rPr>
              <w:t xml:space="preserve"> national</w:t>
            </w:r>
            <w:r w:rsidRPr="00920C51">
              <w:rPr>
                <w:rFonts w:ascii="Arial Narrow" w:hAnsi="Arial Narrow" w:cs="Arial"/>
                <w:color w:val="auto"/>
                <w:sz w:val="16"/>
                <w:lang w:val="en-US"/>
              </w:rPr>
              <w:t xml:space="preserve"> indicators defined</w:t>
            </w:r>
          </w:p>
        </w:tc>
      </w:tr>
      <w:tr w:rsidR="00AF1632" w:rsidRPr="004830EB" w14:paraId="1738CBAF" w14:textId="77777777" w:rsidTr="000E57A3">
        <w:tc>
          <w:tcPr>
            <w:tcW w:w="1247" w:type="pct"/>
            <w:shd w:val="clear" w:color="auto" w:fill="D9D9D9" w:themeFill="background1" w:themeFillShade="D9"/>
            <w:vAlign w:val="center"/>
          </w:tcPr>
          <w:p w14:paraId="41EED389" w14:textId="77777777" w:rsidR="00AF1632" w:rsidRPr="005501C6"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en-US"/>
              </w:rPr>
            </w:pPr>
            <w:r w:rsidRPr="007E5F53">
              <w:rPr>
                <w:rFonts w:ascii="Arial Narrow" w:hAnsi="Arial Narrow" w:cs="Arial"/>
                <w:color w:val="auto"/>
                <w:sz w:val="16"/>
                <w:lang w:val="en-US"/>
              </w:rPr>
              <w:t xml:space="preserve">C2. </w:t>
            </w:r>
            <w:r w:rsidRPr="007E5F53">
              <w:rPr>
                <w:rFonts w:ascii="Arial Narrow" w:hAnsi="Arial Narrow" w:cs="Arial"/>
                <w:color w:val="auto"/>
                <w:sz w:val="16"/>
                <w:lang w:val="en-US"/>
              </w:rPr>
              <w:tab/>
            </w:r>
            <w:r w:rsidRPr="005501C6">
              <w:rPr>
                <w:rFonts w:ascii="Arial Narrow" w:hAnsi="Arial Narrow" w:cs="Arial"/>
                <w:color w:val="auto"/>
                <w:sz w:val="16"/>
                <w:lang w:val="en-US"/>
              </w:rPr>
              <w:t>Government involvement in the 2030 Agenda</w:t>
            </w:r>
          </w:p>
        </w:tc>
        <w:tc>
          <w:tcPr>
            <w:tcW w:w="932" w:type="pct"/>
            <w:shd w:val="clear" w:color="auto" w:fill="FF9999"/>
            <w:vAlign w:val="center"/>
          </w:tcPr>
          <w:p w14:paraId="02361101"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6F370BDB" w14:textId="77777777" w:rsidR="00AF1632" w:rsidRPr="00920C51"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920C51">
              <w:rPr>
                <w:rFonts w:ascii="Arial Narrow" w:hAnsi="Arial Narrow" w:cs="Arial"/>
                <w:color w:val="auto"/>
                <w:sz w:val="16"/>
                <w:lang w:val="en-US"/>
              </w:rPr>
              <w:t xml:space="preserve">Actions for </w:t>
            </w:r>
            <w:r>
              <w:rPr>
                <w:rFonts w:ascii="Arial Narrow" w:hAnsi="Arial Narrow" w:cs="Arial"/>
                <w:color w:val="auto"/>
                <w:sz w:val="16"/>
                <w:lang w:val="en-US"/>
              </w:rPr>
              <w:t>SDGs</w:t>
            </w:r>
            <w:r w:rsidRPr="00920C51">
              <w:rPr>
                <w:rFonts w:ascii="Arial Narrow" w:hAnsi="Arial Narrow" w:cs="Arial"/>
                <w:color w:val="auto"/>
                <w:sz w:val="16"/>
                <w:lang w:val="en-US"/>
              </w:rPr>
              <w:t xml:space="preserve"> in few institutions</w:t>
            </w:r>
          </w:p>
        </w:tc>
        <w:tc>
          <w:tcPr>
            <w:tcW w:w="956" w:type="pct"/>
            <w:shd w:val="clear" w:color="auto" w:fill="CCFF99"/>
            <w:vAlign w:val="center"/>
          </w:tcPr>
          <w:p w14:paraId="2DCECF1E" w14:textId="77777777" w:rsidR="00AF1632" w:rsidRPr="00920C51"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920C51">
              <w:rPr>
                <w:rFonts w:ascii="Arial Narrow" w:hAnsi="Arial Narrow" w:cs="Arial"/>
                <w:color w:val="auto"/>
                <w:sz w:val="16"/>
                <w:lang w:val="en-US"/>
              </w:rPr>
              <w:t xml:space="preserve">Actions for SDGs in </w:t>
            </w:r>
            <w:r>
              <w:rPr>
                <w:rFonts w:ascii="Arial Narrow" w:hAnsi="Arial Narrow" w:cs="Arial"/>
                <w:color w:val="auto"/>
                <w:sz w:val="16"/>
                <w:lang w:val="en-US"/>
              </w:rPr>
              <w:t>some</w:t>
            </w:r>
            <w:r w:rsidRPr="00920C51">
              <w:rPr>
                <w:rFonts w:ascii="Arial Narrow" w:hAnsi="Arial Narrow" w:cs="Arial"/>
                <w:color w:val="auto"/>
                <w:sz w:val="16"/>
                <w:lang w:val="en-US"/>
              </w:rPr>
              <w:t xml:space="preserve"> institutions</w:t>
            </w:r>
          </w:p>
        </w:tc>
        <w:tc>
          <w:tcPr>
            <w:tcW w:w="933" w:type="pct"/>
            <w:shd w:val="clear" w:color="auto" w:fill="CCECFF"/>
            <w:vAlign w:val="center"/>
          </w:tcPr>
          <w:p w14:paraId="71EC745B" w14:textId="77777777" w:rsidR="00AF1632" w:rsidRPr="00920C51"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920C51">
              <w:rPr>
                <w:rFonts w:ascii="Arial Narrow" w:hAnsi="Arial Narrow" w:cs="Arial"/>
                <w:color w:val="auto"/>
                <w:sz w:val="16"/>
                <w:lang w:val="en-US"/>
              </w:rPr>
              <w:t xml:space="preserve">Actions for SDGs in </w:t>
            </w:r>
            <w:r>
              <w:rPr>
                <w:rFonts w:ascii="Arial Narrow" w:hAnsi="Arial Narrow" w:cs="Arial"/>
                <w:color w:val="auto"/>
                <w:sz w:val="16"/>
                <w:lang w:val="en-US"/>
              </w:rPr>
              <w:t xml:space="preserve">various </w:t>
            </w:r>
            <w:r w:rsidRPr="00920C51">
              <w:rPr>
                <w:rFonts w:ascii="Arial Narrow" w:hAnsi="Arial Narrow" w:cs="Arial"/>
                <w:color w:val="auto"/>
                <w:sz w:val="16"/>
                <w:lang w:val="en-US"/>
              </w:rPr>
              <w:t>institutions</w:t>
            </w:r>
          </w:p>
        </w:tc>
      </w:tr>
      <w:tr w:rsidR="00AF1632" w:rsidRPr="004830EB" w14:paraId="71415D1E" w14:textId="77777777" w:rsidTr="000E57A3">
        <w:tc>
          <w:tcPr>
            <w:tcW w:w="1247" w:type="pct"/>
            <w:shd w:val="clear" w:color="auto" w:fill="D9D9D9" w:themeFill="background1" w:themeFillShade="D9"/>
            <w:vAlign w:val="center"/>
          </w:tcPr>
          <w:p w14:paraId="78EABF87" w14:textId="77777777" w:rsidR="00AF1632" w:rsidRPr="005501C6"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en-US"/>
              </w:rPr>
            </w:pPr>
            <w:r w:rsidRPr="005501C6">
              <w:rPr>
                <w:rFonts w:ascii="Arial Narrow" w:hAnsi="Arial Narrow" w:cs="Arial"/>
                <w:color w:val="auto"/>
                <w:sz w:val="16"/>
                <w:lang w:val="en-US"/>
              </w:rPr>
              <w:t>C3.</w:t>
            </w:r>
            <w:r w:rsidRPr="005501C6">
              <w:rPr>
                <w:rFonts w:ascii="Arial Narrow" w:hAnsi="Arial Narrow" w:cs="Arial"/>
                <w:color w:val="auto"/>
                <w:sz w:val="16"/>
                <w:lang w:val="en-US"/>
              </w:rPr>
              <w:tab/>
              <w:t>National long-term plan</w:t>
            </w:r>
            <w:r>
              <w:rPr>
                <w:rFonts w:ascii="Arial Narrow" w:hAnsi="Arial Narrow" w:cs="Arial"/>
                <w:color w:val="auto"/>
                <w:sz w:val="16"/>
                <w:lang w:val="en-US"/>
              </w:rPr>
              <w:t>ning</w:t>
            </w:r>
          </w:p>
        </w:tc>
        <w:tc>
          <w:tcPr>
            <w:tcW w:w="932" w:type="pct"/>
            <w:shd w:val="clear" w:color="auto" w:fill="FF9999"/>
            <w:vAlign w:val="center"/>
          </w:tcPr>
          <w:p w14:paraId="60C29EC5"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2551C7CE"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sidRPr="003568F0">
              <w:rPr>
                <w:rFonts w:ascii="Arial Narrow" w:hAnsi="Arial Narrow" w:cs="Arial"/>
                <w:color w:val="auto"/>
                <w:sz w:val="16"/>
                <w:lang w:val="pt-BR"/>
              </w:rPr>
              <w:t>Defined competencies</w:t>
            </w:r>
          </w:p>
        </w:tc>
        <w:tc>
          <w:tcPr>
            <w:tcW w:w="956" w:type="pct"/>
            <w:shd w:val="clear" w:color="auto" w:fill="CCFF99"/>
            <w:vAlign w:val="center"/>
          </w:tcPr>
          <w:p w14:paraId="4D6AF450" w14:textId="77777777" w:rsidR="00AF1632" w:rsidRPr="0014274C"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14274C">
              <w:rPr>
                <w:rFonts w:ascii="Arial Narrow" w:hAnsi="Arial Narrow" w:cs="Arial"/>
                <w:color w:val="auto"/>
                <w:sz w:val="16"/>
                <w:lang w:val="en-US"/>
              </w:rPr>
              <w:t xml:space="preserve">Process for the elaboration of </w:t>
            </w:r>
            <w:r>
              <w:rPr>
                <w:rFonts w:ascii="Arial Narrow" w:hAnsi="Arial Narrow" w:cs="Arial"/>
                <w:color w:val="auto"/>
                <w:sz w:val="16"/>
                <w:lang w:val="en-US"/>
              </w:rPr>
              <w:t>the</w:t>
            </w:r>
            <w:r w:rsidRPr="0014274C">
              <w:rPr>
                <w:rFonts w:ascii="Arial Narrow" w:hAnsi="Arial Narrow" w:cs="Arial"/>
                <w:color w:val="auto"/>
                <w:sz w:val="16"/>
                <w:lang w:val="en-US"/>
              </w:rPr>
              <w:t xml:space="preserve"> long-term plan</w:t>
            </w:r>
            <w:r>
              <w:rPr>
                <w:rFonts w:ascii="Arial Narrow" w:hAnsi="Arial Narrow" w:cs="Arial"/>
                <w:color w:val="auto"/>
                <w:sz w:val="16"/>
                <w:lang w:val="en-US"/>
              </w:rPr>
              <w:t xml:space="preserve"> defined</w:t>
            </w:r>
          </w:p>
        </w:tc>
        <w:tc>
          <w:tcPr>
            <w:tcW w:w="933" w:type="pct"/>
            <w:shd w:val="clear" w:color="auto" w:fill="CCECFF"/>
            <w:vAlign w:val="center"/>
          </w:tcPr>
          <w:p w14:paraId="1B2B9009" w14:textId="77777777" w:rsidR="00AF1632" w:rsidRPr="00077A2D"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077A2D">
              <w:rPr>
                <w:rFonts w:ascii="Arial Narrow" w:hAnsi="Arial Narrow" w:cs="Arial"/>
                <w:color w:val="auto"/>
                <w:sz w:val="16"/>
                <w:lang w:val="en-US"/>
              </w:rPr>
              <w:t>Existence of a long-term plan</w:t>
            </w:r>
          </w:p>
        </w:tc>
      </w:tr>
      <w:tr w:rsidR="00AF1632" w:rsidRPr="004830EB" w14:paraId="2B202F3E" w14:textId="77777777" w:rsidTr="000E57A3">
        <w:tc>
          <w:tcPr>
            <w:tcW w:w="1247" w:type="pct"/>
            <w:shd w:val="clear" w:color="auto" w:fill="D9D9D9" w:themeFill="background1" w:themeFillShade="D9"/>
            <w:vAlign w:val="center"/>
          </w:tcPr>
          <w:p w14:paraId="739E3C69" w14:textId="77777777" w:rsidR="00AF1632" w:rsidRPr="005501C6"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en-US"/>
              </w:rPr>
            </w:pPr>
            <w:r w:rsidRPr="005501C6">
              <w:rPr>
                <w:rFonts w:ascii="Arial Narrow" w:hAnsi="Arial Narrow" w:cs="Arial"/>
                <w:color w:val="auto"/>
                <w:sz w:val="16"/>
                <w:lang w:val="en-US"/>
              </w:rPr>
              <w:t>C4.</w:t>
            </w:r>
            <w:r w:rsidRPr="005501C6">
              <w:rPr>
                <w:rFonts w:ascii="Arial Narrow" w:hAnsi="Arial Narrow" w:cs="Arial"/>
                <w:color w:val="auto"/>
                <w:sz w:val="16"/>
                <w:lang w:val="en-US"/>
              </w:rPr>
              <w:tab/>
              <w:t>National medium-term planning</w:t>
            </w:r>
          </w:p>
        </w:tc>
        <w:tc>
          <w:tcPr>
            <w:tcW w:w="932" w:type="pct"/>
            <w:shd w:val="clear" w:color="auto" w:fill="FF9999"/>
            <w:vAlign w:val="center"/>
          </w:tcPr>
          <w:p w14:paraId="1880735F"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12D6B44B"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sidRPr="00077A2D">
              <w:rPr>
                <w:rFonts w:ascii="Arial Narrow" w:hAnsi="Arial Narrow" w:cs="Arial"/>
                <w:color w:val="auto"/>
                <w:sz w:val="16"/>
                <w:lang w:val="pt-BR"/>
              </w:rPr>
              <w:t>Defined competencies</w:t>
            </w:r>
          </w:p>
        </w:tc>
        <w:tc>
          <w:tcPr>
            <w:tcW w:w="956" w:type="pct"/>
            <w:shd w:val="clear" w:color="auto" w:fill="CCFF99"/>
            <w:vAlign w:val="center"/>
          </w:tcPr>
          <w:p w14:paraId="51CF5E3D" w14:textId="77777777" w:rsidR="00AF1632" w:rsidRPr="002E6468"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2E6468">
              <w:rPr>
                <w:rFonts w:ascii="Arial Narrow" w:hAnsi="Arial Narrow" w:cs="Arial"/>
                <w:color w:val="auto"/>
                <w:sz w:val="16"/>
                <w:lang w:val="en-US"/>
              </w:rPr>
              <w:t>Process for the elaboration of the medium-term plan defined</w:t>
            </w:r>
          </w:p>
        </w:tc>
        <w:tc>
          <w:tcPr>
            <w:tcW w:w="933" w:type="pct"/>
            <w:shd w:val="clear" w:color="auto" w:fill="CCECFF"/>
            <w:vAlign w:val="center"/>
          </w:tcPr>
          <w:p w14:paraId="1B5F1E75" w14:textId="77777777" w:rsidR="00AF1632" w:rsidRPr="002E6468"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2E6468">
              <w:rPr>
                <w:rFonts w:ascii="Arial Narrow" w:hAnsi="Arial Narrow" w:cs="Arial"/>
                <w:color w:val="auto"/>
                <w:sz w:val="16"/>
                <w:lang w:val="en-US"/>
              </w:rPr>
              <w:t>Existence of a medium-term plan</w:t>
            </w:r>
          </w:p>
        </w:tc>
      </w:tr>
      <w:tr w:rsidR="00AF1632" w:rsidRPr="004830EB" w14:paraId="30988EFD" w14:textId="77777777" w:rsidTr="000E57A3">
        <w:tc>
          <w:tcPr>
            <w:tcW w:w="1247" w:type="pct"/>
            <w:shd w:val="clear" w:color="auto" w:fill="D9D9D9" w:themeFill="background1" w:themeFillShade="D9"/>
            <w:vAlign w:val="center"/>
          </w:tcPr>
          <w:p w14:paraId="0CC134F8" w14:textId="77777777" w:rsidR="00AF1632" w:rsidRPr="00100BC5"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en-US"/>
              </w:rPr>
            </w:pPr>
            <w:r w:rsidRPr="00100BC5">
              <w:rPr>
                <w:rFonts w:ascii="Arial Narrow" w:hAnsi="Arial Narrow" w:cs="Arial"/>
                <w:color w:val="auto"/>
                <w:sz w:val="16"/>
                <w:lang w:val="en-US"/>
              </w:rPr>
              <w:t>C5.</w:t>
            </w:r>
            <w:r w:rsidRPr="00100BC5">
              <w:rPr>
                <w:rFonts w:ascii="Arial Narrow" w:hAnsi="Arial Narrow" w:cs="Arial"/>
                <w:color w:val="auto"/>
                <w:sz w:val="16"/>
                <w:lang w:val="en-US"/>
              </w:rPr>
              <w:tab/>
              <w:t>Prevention and risk management</w:t>
            </w:r>
          </w:p>
        </w:tc>
        <w:tc>
          <w:tcPr>
            <w:tcW w:w="932" w:type="pct"/>
            <w:shd w:val="clear" w:color="auto" w:fill="FF9999"/>
            <w:vAlign w:val="center"/>
          </w:tcPr>
          <w:p w14:paraId="6B19C098"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55FE7164"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sidRPr="00077A2D">
              <w:rPr>
                <w:rFonts w:ascii="Arial Narrow" w:hAnsi="Arial Narrow" w:cs="Arial"/>
                <w:color w:val="auto"/>
                <w:sz w:val="16"/>
                <w:lang w:val="pt-BR"/>
              </w:rPr>
              <w:t>Defined competencies</w:t>
            </w:r>
          </w:p>
        </w:tc>
        <w:tc>
          <w:tcPr>
            <w:tcW w:w="956" w:type="pct"/>
            <w:shd w:val="clear" w:color="auto" w:fill="CCFF99"/>
            <w:vAlign w:val="center"/>
          </w:tcPr>
          <w:p w14:paraId="1D50F201" w14:textId="77777777" w:rsidR="00AF1632" w:rsidRPr="002E6468"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2E6468">
              <w:rPr>
                <w:rFonts w:ascii="Arial Narrow" w:hAnsi="Arial Narrow" w:cs="Arial"/>
                <w:color w:val="auto"/>
                <w:sz w:val="16"/>
                <w:lang w:val="en-US"/>
              </w:rPr>
              <w:t>Existence of mechanisms to identify risks</w:t>
            </w:r>
          </w:p>
        </w:tc>
        <w:tc>
          <w:tcPr>
            <w:tcW w:w="933" w:type="pct"/>
            <w:shd w:val="clear" w:color="auto" w:fill="CCECFF"/>
            <w:vAlign w:val="center"/>
          </w:tcPr>
          <w:p w14:paraId="4560E0B0" w14:textId="77777777" w:rsidR="00AF1632" w:rsidRPr="002E6468"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2E6468">
              <w:rPr>
                <w:rFonts w:ascii="Arial Narrow" w:hAnsi="Arial Narrow" w:cs="Arial"/>
                <w:color w:val="auto"/>
                <w:sz w:val="16"/>
                <w:lang w:val="en-US"/>
              </w:rPr>
              <w:t xml:space="preserve">Existence of mechanisms to </w:t>
            </w:r>
            <w:r>
              <w:rPr>
                <w:rFonts w:ascii="Arial Narrow" w:hAnsi="Arial Narrow" w:cs="Arial"/>
                <w:color w:val="auto"/>
                <w:sz w:val="16"/>
                <w:lang w:val="en-US"/>
              </w:rPr>
              <w:t>treat</w:t>
            </w:r>
            <w:r w:rsidRPr="002E6468">
              <w:rPr>
                <w:rFonts w:ascii="Arial Narrow" w:hAnsi="Arial Narrow" w:cs="Arial"/>
                <w:color w:val="auto"/>
                <w:sz w:val="16"/>
                <w:lang w:val="en-US"/>
              </w:rPr>
              <w:t xml:space="preserve"> risks</w:t>
            </w:r>
          </w:p>
        </w:tc>
      </w:tr>
      <w:tr w:rsidR="00AF1632" w:rsidRPr="004830EB" w14:paraId="2462A670" w14:textId="77777777" w:rsidTr="000E57A3">
        <w:tc>
          <w:tcPr>
            <w:tcW w:w="1247" w:type="pct"/>
            <w:shd w:val="clear" w:color="auto" w:fill="D9D9D9" w:themeFill="background1" w:themeFillShade="D9"/>
            <w:vAlign w:val="center"/>
          </w:tcPr>
          <w:p w14:paraId="67B24B96" w14:textId="77777777" w:rsidR="00AF1632" w:rsidRPr="001E62FD"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pt-BR"/>
              </w:rPr>
            </w:pPr>
            <w:r w:rsidRPr="001E62FD">
              <w:rPr>
                <w:rFonts w:ascii="Arial Narrow" w:hAnsi="Arial Narrow" w:cs="Arial"/>
                <w:color w:val="auto"/>
                <w:sz w:val="16"/>
                <w:lang w:val="pt-BR"/>
              </w:rPr>
              <w:t>C6.</w:t>
            </w:r>
            <w:r w:rsidRPr="001E62FD">
              <w:rPr>
                <w:rFonts w:ascii="Arial Narrow" w:hAnsi="Arial Narrow" w:cs="Arial"/>
                <w:color w:val="auto"/>
                <w:sz w:val="16"/>
                <w:lang w:val="pt-BR"/>
              </w:rPr>
              <w:tab/>
            </w:r>
            <w:r w:rsidRPr="00100BC5">
              <w:rPr>
                <w:rFonts w:ascii="Arial Narrow" w:hAnsi="Arial Narrow" w:cs="Arial"/>
                <w:color w:val="auto"/>
                <w:sz w:val="16"/>
                <w:lang w:val="pt-BR"/>
              </w:rPr>
              <w:t>Political articulation</w:t>
            </w:r>
          </w:p>
        </w:tc>
        <w:tc>
          <w:tcPr>
            <w:tcW w:w="932" w:type="pct"/>
            <w:shd w:val="clear" w:color="auto" w:fill="FF9999"/>
            <w:vAlign w:val="center"/>
          </w:tcPr>
          <w:p w14:paraId="3E0AA4DD"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3963974A"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sidRPr="00C22E7A">
              <w:rPr>
                <w:rFonts w:ascii="Arial Narrow" w:hAnsi="Arial Narrow" w:cs="Arial"/>
                <w:color w:val="auto"/>
                <w:sz w:val="16"/>
                <w:lang w:val="pt-BR"/>
              </w:rPr>
              <w:t>Informal definition of assignments</w:t>
            </w:r>
          </w:p>
        </w:tc>
        <w:tc>
          <w:tcPr>
            <w:tcW w:w="956" w:type="pct"/>
            <w:shd w:val="clear" w:color="auto" w:fill="CCFF99"/>
            <w:vAlign w:val="center"/>
          </w:tcPr>
          <w:p w14:paraId="3CAFC607"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Fo</w:t>
            </w:r>
            <w:r w:rsidRPr="00C22E7A">
              <w:rPr>
                <w:rFonts w:ascii="Arial Narrow" w:hAnsi="Arial Narrow" w:cs="Arial"/>
                <w:color w:val="auto"/>
                <w:sz w:val="16"/>
                <w:lang w:val="pt-BR"/>
              </w:rPr>
              <w:t>rmal definition of assignments</w:t>
            </w:r>
          </w:p>
        </w:tc>
        <w:tc>
          <w:tcPr>
            <w:tcW w:w="933" w:type="pct"/>
            <w:shd w:val="clear" w:color="auto" w:fill="CCECFF"/>
            <w:vAlign w:val="center"/>
          </w:tcPr>
          <w:p w14:paraId="3E4CD3B5" w14:textId="77777777" w:rsidR="00AF1632" w:rsidRPr="00C22E7A"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C22E7A">
              <w:rPr>
                <w:rFonts w:ascii="Arial Narrow" w:hAnsi="Arial Narrow" w:cs="Arial"/>
                <w:color w:val="auto"/>
                <w:sz w:val="16"/>
                <w:lang w:val="en-US"/>
              </w:rPr>
              <w:t>Existence of mechanisms to involve actors</w:t>
            </w:r>
          </w:p>
        </w:tc>
      </w:tr>
      <w:tr w:rsidR="00AF1632" w:rsidRPr="004830EB" w14:paraId="6E871356" w14:textId="77777777" w:rsidTr="000E57A3">
        <w:tc>
          <w:tcPr>
            <w:tcW w:w="1247" w:type="pct"/>
            <w:shd w:val="clear" w:color="auto" w:fill="D9D9D9" w:themeFill="background1" w:themeFillShade="D9"/>
            <w:vAlign w:val="center"/>
          </w:tcPr>
          <w:p w14:paraId="7797EECD" w14:textId="77777777" w:rsidR="00AF1632" w:rsidRPr="007E5F53"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en-US"/>
              </w:rPr>
            </w:pPr>
            <w:r w:rsidRPr="007E5F53">
              <w:rPr>
                <w:rFonts w:ascii="Arial Narrow" w:hAnsi="Arial Narrow" w:cs="Arial"/>
                <w:color w:val="auto"/>
                <w:sz w:val="16"/>
                <w:lang w:val="en-US"/>
              </w:rPr>
              <w:t xml:space="preserve">C7. </w:t>
            </w:r>
            <w:r w:rsidRPr="007E5F53">
              <w:rPr>
                <w:rFonts w:ascii="Arial Narrow" w:hAnsi="Arial Narrow" w:cs="Arial"/>
                <w:color w:val="auto"/>
                <w:sz w:val="16"/>
                <w:lang w:val="en-US"/>
              </w:rPr>
              <w:tab/>
              <w:t>Coordination of public policies</w:t>
            </w:r>
          </w:p>
        </w:tc>
        <w:tc>
          <w:tcPr>
            <w:tcW w:w="932" w:type="pct"/>
            <w:shd w:val="clear" w:color="auto" w:fill="FF9999"/>
            <w:vAlign w:val="center"/>
          </w:tcPr>
          <w:p w14:paraId="1AB11FB1"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18198E76"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sidRPr="00077A2D">
              <w:rPr>
                <w:rFonts w:ascii="Arial Narrow" w:hAnsi="Arial Narrow" w:cs="Arial"/>
                <w:color w:val="auto"/>
                <w:sz w:val="16"/>
                <w:lang w:val="pt-BR"/>
              </w:rPr>
              <w:t>Defined competencies</w:t>
            </w:r>
          </w:p>
        </w:tc>
        <w:tc>
          <w:tcPr>
            <w:tcW w:w="956" w:type="pct"/>
            <w:shd w:val="clear" w:color="auto" w:fill="CCFF99"/>
            <w:vAlign w:val="center"/>
          </w:tcPr>
          <w:p w14:paraId="277B1172" w14:textId="77777777" w:rsidR="00AF1632" w:rsidRPr="00C22E7A"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C22E7A">
              <w:rPr>
                <w:rFonts w:ascii="Arial Narrow" w:hAnsi="Arial Narrow" w:cs="Arial"/>
                <w:color w:val="auto"/>
                <w:sz w:val="16"/>
                <w:lang w:val="en-US"/>
              </w:rPr>
              <w:t>Existence of mechanisms to identify misalignments</w:t>
            </w:r>
          </w:p>
        </w:tc>
        <w:tc>
          <w:tcPr>
            <w:tcW w:w="933" w:type="pct"/>
            <w:shd w:val="clear" w:color="auto" w:fill="CCECFF"/>
            <w:vAlign w:val="center"/>
          </w:tcPr>
          <w:p w14:paraId="37590E51" w14:textId="77777777" w:rsidR="00AF1632" w:rsidRPr="00B13A99"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B13A99">
              <w:rPr>
                <w:rFonts w:ascii="Arial Narrow" w:hAnsi="Arial Narrow" w:cs="Arial"/>
                <w:color w:val="auto"/>
                <w:sz w:val="16"/>
                <w:lang w:val="en-US"/>
              </w:rPr>
              <w:t>Existence of actions to promote alignment</w:t>
            </w:r>
          </w:p>
        </w:tc>
      </w:tr>
      <w:tr w:rsidR="00AF1632" w:rsidRPr="004830EB" w14:paraId="47419531" w14:textId="77777777" w:rsidTr="000E57A3">
        <w:tc>
          <w:tcPr>
            <w:tcW w:w="1247" w:type="pct"/>
            <w:shd w:val="clear" w:color="auto" w:fill="D9D9D9" w:themeFill="background1" w:themeFillShade="D9"/>
            <w:vAlign w:val="center"/>
          </w:tcPr>
          <w:p w14:paraId="4EFDC93F" w14:textId="77777777" w:rsidR="00AF1632" w:rsidRPr="00100BC5"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en-US"/>
              </w:rPr>
            </w:pPr>
            <w:r w:rsidRPr="007E5F53">
              <w:rPr>
                <w:rFonts w:ascii="Arial Narrow" w:hAnsi="Arial Narrow" w:cs="Arial"/>
                <w:color w:val="auto"/>
                <w:sz w:val="16"/>
                <w:lang w:val="en-US"/>
              </w:rPr>
              <w:t xml:space="preserve">C8. </w:t>
            </w:r>
            <w:r w:rsidRPr="007E5F53">
              <w:rPr>
                <w:rFonts w:ascii="Arial Narrow" w:hAnsi="Arial Narrow" w:cs="Arial"/>
                <w:color w:val="auto"/>
                <w:sz w:val="16"/>
                <w:lang w:val="en-US"/>
              </w:rPr>
              <w:tab/>
            </w:r>
            <w:r w:rsidRPr="00100BC5">
              <w:rPr>
                <w:rFonts w:ascii="Arial Narrow" w:hAnsi="Arial Narrow" w:cs="Arial"/>
                <w:color w:val="auto"/>
                <w:sz w:val="16"/>
                <w:lang w:val="en-US"/>
              </w:rPr>
              <w:t>National monitoring and evaluation strategy</w:t>
            </w:r>
          </w:p>
        </w:tc>
        <w:tc>
          <w:tcPr>
            <w:tcW w:w="932" w:type="pct"/>
            <w:shd w:val="clear" w:color="auto" w:fill="FF9999"/>
            <w:vAlign w:val="center"/>
          </w:tcPr>
          <w:p w14:paraId="791E4B3A"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1A38EC01"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sidRPr="00351D38">
              <w:rPr>
                <w:rFonts w:ascii="Arial Narrow" w:hAnsi="Arial Narrow" w:cs="Arial"/>
                <w:color w:val="auto"/>
                <w:sz w:val="16"/>
                <w:lang w:val="pt-BR"/>
              </w:rPr>
              <w:t>Strategy defined</w:t>
            </w:r>
          </w:p>
        </w:tc>
        <w:tc>
          <w:tcPr>
            <w:tcW w:w="956" w:type="pct"/>
            <w:shd w:val="clear" w:color="auto" w:fill="CCFF99"/>
            <w:vAlign w:val="center"/>
          </w:tcPr>
          <w:p w14:paraId="14C2A6A0" w14:textId="77777777" w:rsidR="00AF1632" w:rsidRPr="00351D38"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Pr>
                <w:rFonts w:ascii="Arial Narrow" w:hAnsi="Arial Narrow" w:cs="Arial"/>
                <w:color w:val="auto"/>
                <w:sz w:val="16"/>
                <w:lang w:val="en-US"/>
              </w:rPr>
              <w:t>Existence of m</w:t>
            </w:r>
            <w:r w:rsidRPr="00351D38">
              <w:rPr>
                <w:rFonts w:ascii="Arial Narrow" w:hAnsi="Arial Narrow" w:cs="Arial"/>
                <w:color w:val="auto"/>
                <w:sz w:val="16"/>
                <w:lang w:val="en-US"/>
              </w:rPr>
              <w:t>echanisms and structures for monitoring</w:t>
            </w:r>
          </w:p>
        </w:tc>
        <w:tc>
          <w:tcPr>
            <w:tcW w:w="933" w:type="pct"/>
            <w:shd w:val="clear" w:color="auto" w:fill="CCECFF"/>
            <w:vAlign w:val="center"/>
          </w:tcPr>
          <w:p w14:paraId="0A7F0DD0" w14:textId="77777777" w:rsidR="00AF1632" w:rsidRPr="00351D38"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Pr>
                <w:rFonts w:ascii="Arial Narrow" w:hAnsi="Arial Narrow" w:cs="Arial"/>
                <w:color w:val="auto"/>
                <w:sz w:val="16"/>
                <w:lang w:val="en-US"/>
              </w:rPr>
              <w:t>Existence of m</w:t>
            </w:r>
            <w:r w:rsidRPr="00351D38">
              <w:rPr>
                <w:rFonts w:ascii="Arial Narrow" w:hAnsi="Arial Narrow" w:cs="Arial"/>
                <w:color w:val="auto"/>
                <w:sz w:val="16"/>
                <w:lang w:val="en-US"/>
              </w:rPr>
              <w:t>echanisms and structures for evaluation</w:t>
            </w:r>
          </w:p>
        </w:tc>
      </w:tr>
      <w:tr w:rsidR="00AF1632" w:rsidRPr="00A80493" w14:paraId="796D4F22" w14:textId="77777777" w:rsidTr="000E57A3">
        <w:tc>
          <w:tcPr>
            <w:tcW w:w="1247" w:type="pct"/>
            <w:shd w:val="clear" w:color="auto" w:fill="D9D9D9" w:themeFill="background1" w:themeFillShade="D9"/>
            <w:vAlign w:val="center"/>
          </w:tcPr>
          <w:p w14:paraId="3A054E38" w14:textId="77777777" w:rsidR="00AF1632" w:rsidRPr="001E62FD"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pt-BR"/>
              </w:rPr>
            </w:pPr>
            <w:r w:rsidRPr="001E62FD">
              <w:rPr>
                <w:rFonts w:ascii="Arial Narrow" w:hAnsi="Arial Narrow" w:cs="Arial"/>
                <w:color w:val="auto"/>
                <w:sz w:val="16"/>
                <w:lang w:val="pt-BR"/>
              </w:rPr>
              <w:t xml:space="preserve">C9. </w:t>
            </w:r>
            <w:r w:rsidRPr="001E62FD">
              <w:rPr>
                <w:rFonts w:ascii="Arial Narrow" w:hAnsi="Arial Narrow" w:cs="Arial"/>
                <w:color w:val="auto"/>
                <w:sz w:val="16"/>
                <w:lang w:val="pt-BR"/>
              </w:rPr>
              <w:tab/>
            </w:r>
            <w:r w:rsidRPr="00100BC5">
              <w:rPr>
                <w:rFonts w:ascii="Arial Narrow" w:hAnsi="Arial Narrow" w:cs="Arial"/>
                <w:color w:val="auto"/>
                <w:sz w:val="16"/>
                <w:lang w:val="pt-BR"/>
              </w:rPr>
              <w:t>National Indicators</w:t>
            </w:r>
          </w:p>
        </w:tc>
        <w:tc>
          <w:tcPr>
            <w:tcW w:w="932" w:type="pct"/>
            <w:shd w:val="clear" w:color="auto" w:fill="FF9999"/>
            <w:vAlign w:val="center"/>
          </w:tcPr>
          <w:p w14:paraId="789696E1"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44271C17"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D</w:t>
            </w:r>
            <w:r w:rsidRPr="004E6FB5">
              <w:rPr>
                <w:rFonts w:ascii="Arial Narrow" w:hAnsi="Arial Narrow" w:cs="Arial"/>
                <w:color w:val="auto"/>
                <w:sz w:val="16"/>
                <w:lang w:val="pt-BR"/>
              </w:rPr>
              <w:t>efinition process</w:t>
            </w:r>
            <w:r>
              <w:rPr>
                <w:rFonts w:ascii="Arial Narrow" w:hAnsi="Arial Narrow" w:cs="Arial"/>
                <w:color w:val="auto"/>
                <w:sz w:val="16"/>
                <w:lang w:val="pt-BR"/>
              </w:rPr>
              <w:t xml:space="preserve"> e</w:t>
            </w:r>
            <w:r w:rsidRPr="004E6FB5">
              <w:rPr>
                <w:rFonts w:ascii="Arial Narrow" w:hAnsi="Arial Narrow" w:cs="Arial"/>
                <w:color w:val="auto"/>
                <w:sz w:val="16"/>
                <w:lang w:val="pt-BR"/>
              </w:rPr>
              <w:t>stablished</w:t>
            </w:r>
          </w:p>
        </w:tc>
        <w:tc>
          <w:tcPr>
            <w:tcW w:w="956" w:type="pct"/>
            <w:shd w:val="clear" w:color="auto" w:fill="CCFF99"/>
            <w:vAlign w:val="center"/>
          </w:tcPr>
          <w:p w14:paraId="2B6D7CFE" w14:textId="77777777" w:rsidR="00AF1632" w:rsidRPr="00D43D57"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D43D57">
              <w:rPr>
                <w:rFonts w:ascii="Arial Narrow" w:hAnsi="Arial Narrow" w:cs="Arial"/>
                <w:color w:val="auto"/>
                <w:sz w:val="16"/>
                <w:lang w:val="en-US"/>
              </w:rPr>
              <w:t>Pr</w:t>
            </w:r>
            <w:r>
              <w:rPr>
                <w:rFonts w:ascii="Arial Narrow" w:hAnsi="Arial Narrow" w:cs="Arial"/>
                <w:color w:val="auto"/>
                <w:sz w:val="16"/>
                <w:lang w:val="en-US"/>
              </w:rPr>
              <w:t>o</w:t>
            </w:r>
            <w:r w:rsidRPr="00D43D57">
              <w:rPr>
                <w:rFonts w:ascii="Arial Narrow" w:hAnsi="Arial Narrow" w:cs="Arial"/>
                <w:color w:val="auto"/>
                <w:sz w:val="16"/>
                <w:lang w:val="en-US"/>
              </w:rPr>
              <w:t>cesses of data production and indicator calculation defined</w:t>
            </w:r>
          </w:p>
        </w:tc>
        <w:tc>
          <w:tcPr>
            <w:tcW w:w="933" w:type="pct"/>
            <w:shd w:val="clear" w:color="auto" w:fill="CCECFF"/>
            <w:vAlign w:val="center"/>
          </w:tcPr>
          <w:p w14:paraId="2260DF90"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sidRPr="00D43D57">
              <w:rPr>
                <w:rFonts w:ascii="Arial Narrow" w:hAnsi="Arial Narrow" w:cs="Arial"/>
                <w:color w:val="auto"/>
                <w:sz w:val="16"/>
                <w:lang w:val="pt-BR"/>
              </w:rPr>
              <w:t>Data collection routines implemented</w:t>
            </w:r>
          </w:p>
        </w:tc>
      </w:tr>
      <w:tr w:rsidR="00AF1632" w:rsidRPr="00342150" w14:paraId="0D3B0EE1" w14:textId="77777777" w:rsidTr="000E57A3">
        <w:tc>
          <w:tcPr>
            <w:tcW w:w="1247" w:type="pct"/>
            <w:shd w:val="clear" w:color="auto" w:fill="D9D9D9" w:themeFill="background1" w:themeFillShade="D9"/>
            <w:vAlign w:val="center"/>
          </w:tcPr>
          <w:p w14:paraId="7181B18D" w14:textId="77777777" w:rsidR="00AF1632" w:rsidRPr="00100BC5"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en-US"/>
              </w:rPr>
            </w:pPr>
            <w:r w:rsidRPr="007E5F53">
              <w:rPr>
                <w:rFonts w:ascii="Arial Narrow" w:hAnsi="Arial Narrow" w:cs="Arial"/>
                <w:color w:val="auto"/>
                <w:sz w:val="16"/>
                <w:lang w:val="en-US"/>
              </w:rPr>
              <w:t xml:space="preserve">C10. </w:t>
            </w:r>
            <w:r w:rsidRPr="007E5F53">
              <w:rPr>
                <w:rFonts w:ascii="Arial Narrow" w:hAnsi="Arial Narrow" w:cs="Arial"/>
                <w:color w:val="auto"/>
                <w:sz w:val="16"/>
                <w:lang w:val="en-US"/>
              </w:rPr>
              <w:tab/>
            </w:r>
            <w:r w:rsidRPr="00100BC5">
              <w:rPr>
                <w:rFonts w:ascii="Arial Narrow" w:hAnsi="Arial Narrow" w:cs="Arial"/>
                <w:color w:val="auto"/>
                <w:sz w:val="16"/>
                <w:lang w:val="en-US"/>
              </w:rPr>
              <w:t>Awareness of Agenda 2030 in the country</w:t>
            </w:r>
          </w:p>
        </w:tc>
        <w:tc>
          <w:tcPr>
            <w:tcW w:w="932" w:type="pct"/>
            <w:shd w:val="clear" w:color="auto" w:fill="FF9999"/>
            <w:vAlign w:val="center"/>
          </w:tcPr>
          <w:p w14:paraId="17856523"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7385AD61"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Isolated</w:t>
            </w:r>
            <w:r w:rsidRPr="0074510A">
              <w:rPr>
                <w:rFonts w:ascii="Arial Narrow" w:hAnsi="Arial Narrow" w:cs="Arial"/>
                <w:color w:val="auto"/>
                <w:sz w:val="16"/>
                <w:lang w:val="pt-BR"/>
              </w:rPr>
              <w:t xml:space="preserve"> and uncoordinated actions</w:t>
            </w:r>
          </w:p>
        </w:tc>
        <w:tc>
          <w:tcPr>
            <w:tcW w:w="956" w:type="pct"/>
            <w:shd w:val="clear" w:color="auto" w:fill="CCFF99"/>
            <w:vAlign w:val="center"/>
          </w:tcPr>
          <w:p w14:paraId="6A594EE2" w14:textId="77777777" w:rsidR="00AF1632" w:rsidRPr="00B45257"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B45257">
              <w:rPr>
                <w:rFonts w:ascii="Arial Narrow" w:hAnsi="Arial Narrow" w:cs="Arial"/>
                <w:color w:val="auto"/>
                <w:sz w:val="16"/>
                <w:lang w:val="en-US"/>
              </w:rPr>
              <w:t>Awareness strategy in preparation</w:t>
            </w:r>
          </w:p>
        </w:tc>
        <w:tc>
          <w:tcPr>
            <w:tcW w:w="933" w:type="pct"/>
            <w:shd w:val="clear" w:color="auto" w:fill="CCECFF"/>
            <w:vAlign w:val="center"/>
          </w:tcPr>
          <w:p w14:paraId="7F341C9F"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sidRPr="00B45257">
              <w:rPr>
                <w:rFonts w:ascii="Arial Narrow" w:hAnsi="Arial Narrow" w:cs="Arial"/>
                <w:color w:val="auto"/>
                <w:sz w:val="16"/>
                <w:lang w:val="en-US"/>
              </w:rPr>
              <w:t>Awareness strategy</w:t>
            </w:r>
            <w:r w:rsidRPr="00B45257">
              <w:rPr>
                <w:rFonts w:ascii="Arial Narrow" w:hAnsi="Arial Narrow" w:cs="Arial"/>
                <w:color w:val="auto"/>
                <w:sz w:val="16"/>
                <w:lang w:val="pt-BR"/>
              </w:rPr>
              <w:t xml:space="preserve"> in execution</w:t>
            </w:r>
          </w:p>
        </w:tc>
      </w:tr>
      <w:tr w:rsidR="00AF1632" w:rsidRPr="00342150" w14:paraId="73CF9BFD" w14:textId="77777777" w:rsidTr="000E57A3">
        <w:tc>
          <w:tcPr>
            <w:tcW w:w="1247" w:type="pct"/>
            <w:shd w:val="clear" w:color="auto" w:fill="D9D9D9" w:themeFill="background1" w:themeFillShade="D9"/>
            <w:vAlign w:val="center"/>
          </w:tcPr>
          <w:p w14:paraId="2DB67ED1" w14:textId="77777777" w:rsidR="00AF1632" w:rsidRPr="001E62FD"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pt-BR"/>
              </w:rPr>
            </w:pPr>
            <w:r w:rsidRPr="001E62FD">
              <w:rPr>
                <w:rFonts w:ascii="Arial Narrow" w:hAnsi="Arial Narrow" w:cs="Arial"/>
                <w:color w:val="auto"/>
                <w:sz w:val="16"/>
                <w:lang w:val="pt-BR"/>
              </w:rPr>
              <w:t xml:space="preserve">C11. </w:t>
            </w:r>
            <w:r w:rsidRPr="001E62FD">
              <w:rPr>
                <w:rFonts w:ascii="Arial Narrow" w:hAnsi="Arial Narrow" w:cs="Arial"/>
                <w:color w:val="auto"/>
                <w:sz w:val="16"/>
                <w:lang w:val="pt-BR"/>
              </w:rPr>
              <w:tab/>
            </w:r>
            <w:r w:rsidRPr="00100BC5">
              <w:rPr>
                <w:rFonts w:ascii="Arial Narrow" w:hAnsi="Arial Narrow" w:cs="Arial"/>
                <w:color w:val="auto"/>
                <w:sz w:val="16"/>
                <w:lang w:val="pt-BR"/>
              </w:rPr>
              <w:t>National Voluntary Report</w:t>
            </w:r>
          </w:p>
        </w:tc>
        <w:tc>
          <w:tcPr>
            <w:tcW w:w="932" w:type="pct"/>
            <w:shd w:val="clear" w:color="auto" w:fill="FF9999"/>
            <w:vAlign w:val="center"/>
          </w:tcPr>
          <w:p w14:paraId="4D2BF0CA"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29C15F8F"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sidRPr="00077A2D">
              <w:rPr>
                <w:rFonts w:ascii="Arial Narrow" w:hAnsi="Arial Narrow" w:cs="Arial"/>
                <w:color w:val="auto"/>
                <w:sz w:val="16"/>
                <w:lang w:val="pt-BR"/>
              </w:rPr>
              <w:t>Defined competencies</w:t>
            </w:r>
          </w:p>
        </w:tc>
        <w:tc>
          <w:tcPr>
            <w:tcW w:w="956" w:type="pct"/>
            <w:shd w:val="clear" w:color="auto" w:fill="CCFF99"/>
            <w:vAlign w:val="center"/>
          </w:tcPr>
          <w:p w14:paraId="7A7BB32F"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Process defined</w:t>
            </w:r>
          </w:p>
        </w:tc>
        <w:tc>
          <w:tcPr>
            <w:tcW w:w="933" w:type="pct"/>
            <w:shd w:val="clear" w:color="auto" w:fill="CCECFF"/>
            <w:vAlign w:val="center"/>
          </w:tcPr>
          <w:p w14:paraId="769601CA"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sidRPr="0074510A">
              <w:rPr>
                <w:rFonts w:ascii="Arial Narrow" w:hAnsi="Arial Narrow" w:cs="Arial"/>
                <w:color w:val="auto"/>
                <w:sz w:val="16"/>
                <w:lang w:val="pt-BR"/>
              </w:rPr>
              <w:t>Report prepared and disseminated</w:t>
            </w:r>
          </w:p>
        </w:tc>
      </w:tr>
      <w:tr w:rsidR="00AF1632" w:rsidRPr="00413D7E" w14:paraId="629C6C36" w14:textId="77777777" w:rsidTr="000E57A3">
        <w:tc>
          <w:tcPr>
            <w:tcW w:w="5000" w:type="pct"/>
            <w:gridSpan w:val="5"/>
            <w:shd w:val="clear" w:color="auto" w:fill="595959" w:themeFill="text1" w:themeFillTint="A6"/>
            <w:vAlign w:val="center"/>
          </w:tcPr>
          <w:p w14:paraId="7EA0319E" w14:textId="77777777" w:rsidR="00AF1632" w:rsidRPr="00413D7E" w:rsidRDefault="00AF1632" w:rsidP="00AF1632">
            <w:pPr>
              <w:pStyle w:val="Padro"/>
              <w:tabs>
                <w:tab w:val="clear" w:pos="708"/>
                <w:tab w:val="left" w:pos="13354"/>
              </w:tabs>
              <w:spacing w:before="0" w:after="0" w:line="100" w:lineRule="atLeast"/>
              <w:ind w:firstLine="0"/>
              <w:jc w:val="center"/>
              <w:rPr>
                <w:rFonts w:ascii="Arial Narrow" w:hAnsi="Arial Narrow" w:cs="Arial"/>
                <w:b/>
                <w:color w:val="FFFFFF" w:themeColor="background1"/>
                <w:sz w:val="18"/>
                <w:lang w:val="pt-BR"/>
              </w:rPr>
            </w:pPr>
            <w:r>
              <w:rPr>
                <w:rFonts w:ascii="Arial Narrow" w:hAnsi="Arial Narrow" w:cs="Arial"/>
                <w:b/>
                <w:color w:val="FFFFFF" w:themeColor="background1"/>
                <w:sz w:val="18"/>
                <w:lang w:val="pt-BR"/>
              </w:rPr>
              <w:t>SDG TARGET</w:t>
            </w:r>
          </w:p>
        </w:tc>
      </w:tr>
      <w:tr w:rsidR="00AF1632" w:rsidRPr="004830EB" w14:paraId="53904689" w14:textId="77777777" w:rsidTr="000E57A3">
        <w:tc>
          <w:tcPr>
            <w:tcW w:w="1247" w:type="pct"/>
            <w:shd w:val="clear" w:color="auto" w:fill="D9D9D9" w:themeFill="background1" w:themeFillShade="D9"/>
            <w:vAlign w:val="center"/>
          </w:tcPr>
          <w:p w14:paraId="25F05086" w14:textId="77777777" w:rsidR="00AF1632" w:rsidRPr="007E5F53"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en-US"/>
              </w:rPr>
            </w:pPr>
            <w:r w:rsidRPr="007E5F53">
              <w:rPr>
                <w:rFonts w:ascii="Arial Narrow" w:hAnsi="Arial Narrow" w:cs="Arial"/>
                <w:color w:val="auto"/>
                <w:sz w:val="16"/>
                <w:lang w:val="en-US"/>
              </w:rPr>
              <w:t xml:space="preserve">M1. </w:t>
            </w:r>
            <w:r w:rsidRPr="007E5F53">
              <w:rPr>
                <w:rFonts w:ascii="Arial Narrow" w:hAnsi="Arial Narrow" w:cs="Arial"/>
                <w:color w:val="auto"/>
                <w:sz w:val="16"/>
                <w:lang w:val="en-US"/>
              </w:rPr>
              <w:tab/>
              <w:t>Alignment between public policies</w:t>
            </w:r>
          </w:p>
        </w:tc>
        <w:tc>
          <w:tcPr>
            <w:tcW w:w="932" w:type="pct"/>
            <w:shd w:val="clear" w:color="auto" w:fill="FF9999"/>
            <w:vAlign w:val="center"/>
          </w:tcPr>
          <w:p w14:paraId="0F4DF6A8"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3CFC3391" w14:textId="77777777" w:rsidR="00AF1632" w:rsidRPr="000579BD"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0579BD">
              <w:rPr>
                <w:rFonts w:ascii="Arial Narrow" w:hAnsi="Arial Narrow" w:cs="Arial"/>
                <w:color w:val="auto"/>
                <w:sz w:val="16"/>
                <w:lang w:val="en-US"/>
              </w:rPr>
              <w:t xml:space="preserve">Public policies related to </w:t>
            </w:r>
            <w:r>
              <w:rPr>
                <w:rFonts w:ascii="Arial Narrow" w:hAnsi="Arial Narrow" w:cs="Arial"/>
                <w:color w:val="auto"/>
                <w:sz w:val="16"/>
                <w:lang w:val="en-US"/>
              </w:rPr>
              <w:t>the target</w:t>
            </w:r>
            <w:r w:rsidRPr="000579BD">
              <w:rPr>
                <w:rFonts w:ascii="Arial Narrow" w:hAnsi="Arial Narrow" w:cs="Arial"/>
                <w:color w:val="auto"/>
                <w:sz w:val="16"/>
                <w:lang w:val="en-US"/>
              </w:rPr>
              <w:t xml:space="preserve"> identifie</w:t>
            </w:r>
            <w:r>
              <w:rPr>
                <w:rFonts w:ascii="Arial Narrow" w:hAnsi="Arial Narrow" w:cs="Arial"/>
                <w:color w:val="auto"/>
                <w:sz w:val="16"/>
                <w:lang w:val="en-US"/>
              </w:rPr>
              <w:t>d</w:t>
            </w:r>
          </w:p>
        </w:tc>
        <w:tc>
          <w:tcPr>
            <w:tcW w:w="956" w:type="pct"/>
            <w:shd w:val="clear" w:color="auto" w:fill="CCFF99"/>
            <w:vAlign w:val="center"/>
          </w:tcPr>
          <w:p w14:paraId="325325C8"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sidRPr="000579BD">
              <w:rPr>
                <w:rFonts w:ascii="Arial Narrow" w:hAnsi="Arial Narrow" w:cs="Arial"/>
                <w:color w:val="auto"/>
                <w:sz w:val="16"/>
                <w:lang w:val="pt-BR"/>
              </w:rPr>
              <w:t>Alignment mechanisms defined</w:t>
            </w:r>
          </w:p>
        </w:tc>
        <w:tc>
          <w:tcPr>
            <w:tcW w:w="933" w:type="pct"/>
            <w:shd w:val="clear" w:color="auto" w:fill="CCECFF"/>
            <w:vAlign w:val="center"/>
          </w:tcPr>
          <w:p w14:paraId="3ADD36E8" w14:textId="77777777" w:rsidR="00AF1632" w:rsidRPr="000579BD"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0579BD">
              <w:rPr>
                <w:rFonts w:ascii="Arial Narrow" w:hAnsi="Arial Narrow" w:cs="Arial"/>
                <w:color w:val="auto"/>
                <w:sz w:val="16"/>
                <w:lang w:val="en-US"/>
              </w:rPr>
              <w:t>Public policies aligned and coherent</w:t>
            </w:r>
          </w:p>
        </w:tc>
      </w:tr>
      <w:tr w:rsidR="00AF1632" w:rsidRPr="00342150" w14:paraId="4A272C8F" w14:textId="77777777" w:rsidTr="000E57A3">
        <w:tc>
          <w:tcPr>
            <w:tcW w:w="1247" w:type="pct"/>
            <w:shd w:val="clear" w:color="auto" w:fill="D9D9D9" w:themeFill="background1" w:themeFillShade="D9"/>
            <w:vAlign w:val="center"/>
          </w:tcPr>
          <w:p w14:paraId="60EED0F5" w14:textId="77777777" w:rsidR="00AF1632" w:rsidRPr="00100BC5"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en-US"/>
              </w:rPr>
            </w:pPr>
            <w:r w:rsidRPr="007E5F53">
              <w:rPr>
                <w:rFonts w:ascii="Arial Narrow" w:hAnsi="Arial Narrow" w:cs="Arial"/>
                <w:color w:val="auto"/>
                <w:sz w:val="16"/>
                <w:lang w:val="en-US"/>
              </w:rPr>
              <w:t xml:space="preserve">M2. </w:t>
            </w:r>
            <w:r w:rsidRPr="007E5F53">
              <w:rPr>
                <w:rFonts w:ascii="Arial Narrow" w:hAnsi="Arial Narrow" w:cs="Arial"/>
                <w:color w:val="auto"/>
                <w:sz w:val="16"/>
                <w:lang w:val="en-US"/>
              </w:rPr>
              <w:tab/>
            </w:r>
            <w:r w:rsidRPr="00100BC5">
              <w:rPr>
                <w:rFonts w:ascii="Arial Narrow" w:hAnsi="Arial Narrow" w:cs="Arial"/>
                <w:color w:val="auto"/>
                <w:sz w:val="16"/>
                <w:lang w:val="en-US"/>
              </w:rPr>
              <w:t>Horizontal Coordination of the SDG Target</w:t>
            </w:r>
          </w:p>
        </w:tc>
        <w:tc>
          <w:tcPr>
            <w:tcW w:w="932" w:type="pct"/>
            <w:shd w:val="clear" w:color="auto" w:fill="FF9999"/>
            <w:vAlign w:val="center"/>
          </w:tcPr>
          <w:p w14:paraId="44D32304"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72F32C63" w14:textId="77777777" w:rsidR="00AF1632" w:rsidRPr="00740194"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Pr>
                <w:rFonts w:ascii="Arial Narrow" w:hAnsi="Arial Narrow" w:cs="Arial"/>
                <w:color w:val="auto"/>
                <w:sz w:val="16"/>
                <w:lang w:val="en-US"/>
              </w:rPr>
              <w:t>Coordination structures</w:t>
            </w:r>
            <w:r w:rsidRPr="00740194">
              <w:rPr>
                <w:rFonts w:ascii="Arial Narrow" w:hAnsi="Arial Narrow" w:cs="Arial"/>
                <w:color w:val="auto"/>
                <w:sz w:val="16"/>
                <w:lang w:val="en-US"/>
              </w:rPr>
              <w:t xml:space="preserve"> for some policies</w:t>
            </w:r>
          </w:p>
        </w:tc>
        <w:tc>
          <w:tcPr>
            <w:tcW w:w="956" w:type="pct"/>
            <w:shd w:val="clear" w:color="auto" w:fill="CCFF99"/>
            <w:vAlign w:val="center"/>
          </w:tcPr>
          <w:p w14:paraId="75FACD4B" w14:textId="77777777" w:rsidR="00AF1632" w:rsidRPr="00740194"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highlight w:val="yellow"/>
                <w:lang w:val="en-US"/>
              </w:rPr>
            </w:pPr>
            <w:r w:rsidRPr="00740194">
              <w:rPr>
                <w:rFonts w:ascii="Arial Narrow" w:hAnsi="Arial Narrow" w:cs="Arial"/>
                <w:color w:val="auto"/>
                <w:sz w:val="16"/>
                <w:lang w:val="en-US"/>
              </w:rPr>
              <w:t xml:space="preserve">Coordination </w:t>
            </w:r>
            <w:r>
              <w:rPr>
                <w:rFonts w:ascii="Arial Narrow" w:hAnsi="Arial Narrow" w:cs="Arial"/>
                <w:color w:val="auto"/>
                <w:sz w:val="16"/>
                <w:lang w:val="en-US"/>
              </w:rPr>
              <w:t>structure</w:t>
            </w:r>
            <w:r w:rsidRPr="00740194">
              <w:rPr>
                <w:rFonts w:ascii="Arial Narrow" w:hAnsi="Arial Narrow" w:cs="Arial"/>
                <w:color w:val="auto"/>
                <w:sz w:val="16"/>
                <w:lang w:val="en-US"/>
              </w:rPr>
              <w:t xml:space="preserve">s for various policies, but acting </w:t>
            </w:r>
            <w:r>
              <w:rPr>
                <w:rFonts w:ascii="Arial Narrow" w:hAnsi="Arial Narrow" w:cs="Arial"/>
                <w:color w:val="auto"/>
                <w:sz w:val="16"/>
                <w:lang w:val="en-US"/>
              </w:rPr>
              <w:t>as silos</w:t>
            </w:r>
          </w:p>
        </w:tc>
        <w:tc>
          <w:tcPr>
            <w:tcW w:w="933" w:type="pct"/>
            <w:shd w:val="clear" w:color="auto" w:fill="CCECFF"/>
            <w:vAlign w:val="center"/>
          </w:tcPr>
          <w:p w14:paraId="31A2B5DA"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Integrated coordination structures</w:t>
            </w:r>
          </w:p>
        </w:tc>
      </w:tr>
      <w:tr w:rsidR="00AF1632" w:rsidRPr="004830EB" w14:paraId="69ADFA9B" w14:textId="77777777" w:rsidTr="000E57A3">
        <w:tc>
          <w:tcPr>
            <w:tcW w:w="1247" w:type="pct"/>
            <w:shd w:val="clear" w:color="auto" w:fill="D9D9D9" w:themeFill="background1" w:themeFillShade="D9"/>
            <w:vAlign w:val="center"/>
          </w:tcPr>
          <w:p w14:paraId="5BE544E9" w14:textId="77777777" w:rsidR="00AF1632" w:rsidRPr="001E62FD"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pt-BR"/>
              </w:rPr>
            </w:pPr>
            <w:r w:rsidRPr="001E62FD">
              <w:rPr>
                <w:rFonts w:ascii="Arial Narrow" w:hAnsi="Arial Narrow" w:cs="Arial"/>
                <w:color w:val="auto"/>
                <w:sz w:val="16"/>
                <w:lang w:val="pt-BR"/>
              </w:rPr>
              <w:t xml:space="preserve">M3. </w:t>
            </w:r>
            <w:r w:rsidRPr="001E62FD">
              <w:rPr>
                <w:rFonts w:ascii="Arial Narrow" w:hAnsi="Arial Narrow" w:cs="Arial"/>
                <w:color w:val="auto"/>
                <w:sz w:val="16"/>
                <w:lang w:val="pt-BR"/>
              </w:rPr>
              <w:tab/>
            </w:r>
            <w:r w:rsidRPr="00100BC5">
              <w:rPr>
                <w:rFonts w:ascii="Arial Narrow" w:hAnsi="Arial Narrow" w:cs="Arial"/>
                <w:color w:val="auto"/>
                <w:sz w:val="16"/>
                <w:lang w:val="pt-BR"/>
              </w:rPr>
              <w:t>Monitoring and evaluation</w:t>
            </w:r>
          </w:p>
        </w:tc>
        <w:tc>
          <w:tcPr>
            <w:tcW w:w="932" w:type="pct"/>
            <w:shd w:val="clear" w:color="auto" w:fill="FF9999"/>
            <w:vAlign w:val="center"/>
          </w:tcPr>
          <w:p w14:paraId="05918C1E"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3BB91CD6" w14:textId="77777777" w:rsidR="00AF1632" w:rsidRPr="004B288B"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4B288B">
              <w:rPr>
                <w:rFonts w:ascii="Arial Narrow" w:hAnsi="Arial Narrow" w:cs="Arial"/>
                <w:color w:val="auto"/>
                <w:sz w:val="16"/>
                <w:lang w:val="en-US"/>
              </w:rPr>
              <w:t>Individual monitoring structures and systems</w:t>
            </w:r>
          </w:p>
        </w:tc>
        <w:tc>
          <w:tcPr>
            <w:tcW w:w="956" w:type="pct"/>
            <w:shd w:val="clear" w:color="auto" w:fill="CCFF99"/>
            <w:vAlign w:val="center"/>
          </w:tcPr>
          <w:p w14:paraId="47941196" w14:textId="77777777" w:rsidR="00AF1632" w:rsidRPr="004B288B"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4B288B">
              <w:rPr>
                <w:rFonts w:ascii="Arial Narrow" w:hAnsi="Arial Narrow" w:cs="Arial"/>
                <w:color w:val="auto"/>
                <w:sz w:val="16"/>
                <w:lang w:val="en-US"/>
              </w:rPr>
              <w:t>Mechanisms for integration of structures and systems</w:t>
            </w:r>
          </w:p>
        </w:tc>
        <w:tc>
          <w:tcPr>
            <w:tcW w:w="933" w:type="pct"/>
            <w:shd w:val="clear" w:color="auto" w:fill="CCECFF"/>
            <w:vAlign w:val="center"/>
          </w:tcPr>
          <w:p w14:paraId="16738B26" w14:textId="77777777" w:rsidR="00AF1632" w:rsidRPr="004B288B"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4B288B">
              <w:rPr>
                <w:rFonts w:ascii="Arial Narrow" w:hAnsi="Arial Narrow" w:cs="Arial"/>
                <w:color w:val="auto"/>
                <w:sz w:val="16"/>
                <w:lang w:val="en-US"/>
              </w:rPr>
              <w:t>Mechanisms for cross-evaluation and feedback</w:t>
            </w:r>
          </w:p>
        </w:tc>
      </w:tr>
      <w:tr w:rsidR="00AF1632" w:rsidRPr="004830EB" w14:paraId="06D88150" w14:textId="77777777" w:rsidTr="000E57A3">
        <w:tc>
          <w:tcPr>
            <w:tcW w:w="1247" w:type="pct"/>
            <w:shd w:val="clear" w:color="auto" w:fill="D9D9D9" w:themeFill="background1" w:themeFillShade="D9"/>
            <w:vAlign w:val="center"/>
          </w:tcPr>
          <w:p w14:paraId="5274094A" w14:textId="77777777" w:rsidR="00AF1632" w:rsidRPr="007E5F53" w:rsidRDefault="00AF1632" w:rsidP="00AF1632">
            <w:pPr>
              <w:pStyle w:val="Padro"/>
              <w:tabs>
                <w:tab w:val="clear" w:pos="708"/>
                <w:tab w:val="left" w:pos="470"/>
                <w:tab w:val="left" w:pos="13354"/>
              </w:tabs>
              <w:spacing w:before="0" w:after="0" w:line="100" w:lineRule="atLeast"/>
              <w:ind w:firstLine="0"/>
              <w:rPr>
                <w:rFonts w:ascii="Arial Narrow" w:hAnsi="Arial Narrow" w:cs="Arial"/>
                <w:color w:val="auto"/>
                <w:sz w:val="16"/>
                <w:lang w:val="en-US"/>
              </w:rPr>
            </w:pPr>
            <w:r w:rsidRPr="007E5F53">
              <w:rPr>
                <w:rFonts w:ascii="Arial Narrow" w:hAnsi="Arial Narrow" w:cs="Arial"/>
                <w:color w:val="auto"/>
                <w:sz w:val="16"/>
                <w:lang w:val="en-US"/>
              </w:rPr>
              <w:t xml:space="preserve">M4. </w:t>
            </w:r>
            <w:r w:rsidRPr="007E5F53">
              <w:rPr>
                <w:rFonts w:ascii="Arial Narrow" w:hAnsi="Arial Narrow" w:cs="Arial"/>
                <w:color w:val="auto"/>
                <w:sz w:val="16"/>
                <w:lang w:val="en-US"/>
              </w:rPr>
              <w:tab/>
              <w:t>Mechanisms of social participation</w:t>
            </w:r>
          </w:p>
        </w:tc>
        <w:tc>
          <w:tcPr>
            <w:tcW w:w="932" w:type="pct"/>
            <w:shd w:val="clear" w:color="auto" w:fill="FF9999"/>
            <w:vAlign w:val="center"/>
          </w:tcPr>
          <w:p w14:paraId="489534D3"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Pr>
                <w:rFonts w:ascii="Arial Narrow" w:hAnsi="Arial Narrow" w:cs="Arial"/>
                <w:color w:val="auto"/>
                <w:sz w:val="16"/>
                <w:lang w:val="pt-BR"/>
              </w:rPr>
              <w:t>U</w:t>
            </w:r>
            <w:r w:rsidRPr="007D0FF5">
              <w:rPr>
                <w:rFonts w:ascii="Arial Narrow" w:hAnsi="Arial Narrow" w:cs="Arial"/>
                <w:color w:val="auto"/>
                <w:sz w:val="16"/>
                <w:lang w:val="pt-BR"/>
              </w:rPr>
              <w:t>nidentified</w:t>
            </w:r>
            <w:r>
              <w:rPr>
                <w:rFonts w:ascii="Arial Narrow" w:hAnsi="Arial Narrow" w:cs="Arial"/>
                <w:color w:val="auto"/>
                <w:sz w:val="16"/>
                <w:lang w:val="pt-BR"/>
              </w:rPr>
              <w:t xml:space="preserve"> i</w:t>
            </w:r>
            <w:r w:rsidRPr="007D0FF5">
              <w:rPr>
                <w:rFonts w:ascii="Arial Narrow" w:hAnsi="Arial Narrow" w:cs="Arial"/>
                <w:color w:val="auto"/>
                <w:sz w:val="16"/>
                <w:lang w:val="pt-BR"/>
              </w:rPr>
              <w:t>nitiatives</w:t>
            </w:r>
          </w:p>
        </w:tc>
        <w:tc>
          <w:tcPr>
            <w:tcW w:w="932" w:type="pct"/>
            <w:shd w:val="clear" w:color="auto" w:fill="FFFF99"/>
            <w:vAlign w:val="center"/>
          </w:tcPr>
          <w:p w14:paraId="1F184D6F"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sidRPr="00727680">
              <w:rPr>
                <w:rFonts w:ascii="Arial Narrow" w:hAnsi="Arial Narrow" w:cs="Arial"/>
                <w:color w:val="auto"/>
                <w:sz w:val="16"/>
                <w:lang w:val="pt-BR"/>
              </w:rPr>
              <w:t>Available data</w:t>
            </w:r>
          </w:p>
        </w:tc>
        <w:tc>
          <w:tcPr>
            <w:tcW w:w="956" w:type="pct"/>
            <w:shd w:val="clear" w:color="auto" w:fill="CCFF99"/>
            <w:vAlign w:val="center"/>
          </w:tcPr>
          <w:p w14:paraId="025F5972" w14:textId="77777777" w:rsidR="00AF1632" w:rsidRPr="00283CAE"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pt-BR"/>
              </w:rPr>
            </w:pPr>
            <w:r w:rsidRPr="00727680">
              <w:rPr>
                <w:rFonts w:ascii="Arial Narrow" w:hAnsi="Arial Narrow" w:cs="Arial"/>
                <w:color w:val="auto"/>
                <w:sz w:val="16"/>
                <w:lang w:val="pt-BR"/>
              </w:rPr>
              <w:t>Channels of communication available</w:t>
            </w:r>
          </w:p>
        </w:tc>
        <w:tc>
          <w:tcPr>
            <w:tcW w:w="933" w:type="pct"/>
            <w:shd w:val="clear" w:color="auto" w:fill="CCECFF"/>
            <w:vAlign w:val="center"/>
          </w:tcPr>
          <w:p w14:paraId="1EF70DC8" w14:textId="77777777" w:rsidR="00AF1632" w:rsidRPr="00727680" w:rsidRDefault="00AF1632" w:rsidP="00AF1632">
            <w:pPr>
              <w:pStyle w:val="Padro"/>
              <w:tabs>
                <w:tab w:val="clear" w:pos="708"/>
                <w:tab w:val="left" w:pos="13354"/>
              </w:tabs>
              <w:spacing w:before="0" w:after="0" w:line="100" w:lineRule="atLeast"/>
              <w:ind w:firstLine="0"/>
              <w:jc w:val="center"/>
              <w:rPr>
                <w:rFonts w:ascii="Arial Narrow" w:hAnsi="Arial Narrow" w:cs="Arial"/>
                <w:color w:val="auto"/>
                <w:sz w:val="16"/>
                <w:lang w:val="en-US"/>
              </w:rPr>
            </w:pPr>
            <w:r w:rsidRPr="00727680">
              <w:rPr>
                <w:rFonts w:ascii="Arial Narrow" w:hAnsi="Arial Narrow" w:cs="Arial"/>
                <w:color w:val="auto"/>
                <w:sz w:val="16"/>
                <w:lang w:val="en-US"/>
              </w:rPr>
              <w:t>Feedback from the public considered in the policy review</w:t>
            </w:r>
          </w:p>
        </w:tc>
      </w:tr>
    </w:tbl>
    <w:p w14:paraId="3AE58167" w14:textId="77777777" w:rsidR="00AF1632" w:rsidRDefault="00AF1632" w:rsidP="00AF1632">
      <w:pPr>
        <w:pStyle w:val="Default"/>
        <w:spacing w:before="0"/>
        <w:ind w:right="57" w:firstLine="0"/>
        <w:rPr>
          <w:rFonts w:cs="Arial"/>
          <w:b/>
          <w:color w:val="00B050"/>
          <w:sz w:val="20"/>
          <w:szCs w:val="20"/>
        </w:rPr>
      </w:pPr>
    </w:p>
    <w:p w14:paraId="11A20DC2" w14:textId="77777777" w:rsidR="00AF1632" w:rsidRPr="002650CE" w:rsidRDefault="00AF1632" w:rsidP="00AF1632">
      <w:pPr>
        <w:pStyle w:val="Default"/>
        <w:spacing w:before="0"/>
        <w:ind w:right="57" w:firstLine="0"/>
        <w:jc w:val="both"/>
        <w:rPr>
          <w:rFonts w:cs="Arial"/>
          <w:color w:val="auto"/>
          <w:sz w:val="20"/>
          <w:szCs w:val="20"/>
        </w:rPr>
      </w:pPr>
      <w:r w:rsidRPr="00A80493">
        <w:rPr>
          <w:rFonts w:cs="Arial"/>
          <w:color w:val="auto"/>
          <w:sz w:val="20"/>
          <w:szCs w:val="20"/>
          <w:lang w:val="en-US"/>
        </w:rPr>
        <w:t>The data obtained in the scale serve</w:t>
      </w:r>
      <w:r>
        <w:rPr>
          <w:rFonts w:cs="Arial"/>
          <w:color w:val="auto"/>
          <w:sz w:val="20"/>
          <w:szCs w:val="20"/>
          <w:lang w:val="en-US"/>
        </w:rPr>
        <w:t>s</w:t>
      </w:r>
      <w:r w:rsidRPr="00A80493">
        <w:rPr>
          <w:rFonts w:cs="Arial"/>
          <w:color w:val="auto"/>
          <w:sz w:val="20"/>
          <w:szCs w:val="20"/>
          <w:lang w:val="en-US"/>
        </w:rPr>
        <w:t xml:space="preserve"> as input for the elaboration of the </w:t>
      </w:r>
      <w:r w:rsidRPr="002650CE">
        <w:rPr>
          <w:rFonts w:cs="Arial"/>
          <w:b/>
          <w:color w:val="auto"/>
          <w:sz w:val="20"/>
          <w:szCs w:val="20"/>
          <w:lang w:val="en-US"/>
        </w:rPr>
        <w:t>SDG Radar</w:t>
      </w:r>
      <w:r>
        <w:rPr>
          <w:rFonts w:cs="Arial"/>
          <w:color w:val="auto"/>
          <w:sz w:val="20"/>
          <w:szCs w:val="20"/>
          <w:lang w:val="en-US"/>
        </w:rPr>
        <w:t>, which</w:t>
      </w:r>
      <w:r w:rsidRPr="002650CE">
        <w:rPr>
          <w:rFonts w:cs="Arial"/>
          <w:color w:val="auto"/>
          <w:sz w:val="20"/>
          <w:szCs w:val="20"/>
        </w:rPr>
        <w:t xml:space="preserve"> is a tool designed for a quick and simple understanding of the governments’ preparedness for implementing the SDGs. It also allows data consolidation and easy communication of the results.</w:t>
      </w:r>
    </w:p>
    <w:p w14:paraId="5DB00E72" w14:textId="77777777" w:rsidR="00AF1632" w:rsidRPr="007E5F53" w:rsidRDefault="00AF1632" w:rsidP="00AF1632">
      <w:pPr>
        <w:pStyle w:val="Default"/>
        <w:spacing w:before="0"/>
        <w:ind w:right="57"/>
        <w:rPr>
          <w:rFonts w:cs="Arial"/>
          <w:color w:val="auto"/>
          <w:sz w:val="20"/>
          <w:szCs w:val="20"/>
          <w:lang w:val="en-US"/>
        </w:rPr>
      </w:pPr>
    </w:p>
    <w:p w14:paraId="46271896" w14:textId="77777777" w:rsidR="00AF1632" w:rsidRDefault="00AF1632" w:rsidP="00AF1632">
      <w:pPr>
        <w:pStyle w:val="Default"/>
        <w:spacing w:before="0"/>
        <w:ind w:right="57"/>
        <w:jc w:val="center"/>
        <w:rPr>
          <w:rFonts w:cs="Arial"/>
          <w:color w:val="auto"/>
          <w:sz w:val="20"/>
          <w:szCs w:val="20"/>
          <w:lang w:val="pt-BR"/>
        </w:rPr>
      </w:pPr>
      <w:r>
        <w:rPr>
          <w:noProof/>
          <w:lang w:val="en-US" w:eastAsia="en-US"/>
        </w:rPr>
        <w:drawing>
          <wp:inline distT="0" distB="0" distL="0" distR="0" wp14:anchorId="6995DC1F" wp14:editId="352A8361">
            <wp:extent cx="3857625" cy="2600325"/>
            <wp:effectExtent l="19050" t="19050" r="28575" b="285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7625" cy="2600325"/>
                    </a:xfrm>
                    <a:prstGeom prst="rect">
                      <a:avLst/>
                    </a:prstGeom>
                    <a:noFill/>
                    <a:ln>
                      <a:solidFill>
                        <a:schemeClr val="accent1"/>
                      </a:solidFill>
                    </a:ln>
                  </pic:spPr>
                </pic:pic>
              </a:graphicData>
            </a:graphic>
          </wp:inline>
        </w:drawing>
      </w:r>
    </w:p>
    <w:p w14:paraId="64E6FEEB" w14:textId="77777777" w:rsidR="00AF1632" w:rsidRDefault="00AF1632" w:rsidP="00AF1632">
      <w:pPr>
        <w:pStyle w:val="Default"/>
        <w:spacing w:before="0"/>
        <w:ind w:right="57"/>
        <w:rPr>
          <w:rFonts w:cs="Arial"/>
          <w:color w:val="auto"/>
          <w:sz w:val="20"/>
          <w:szCs w:val="20"/>
          <w:lang w:val="pt-BR"/>
        </w:rPr>
      </w:pPr>
    </w:p>
    <w:p w14:paraId="0CCE61B4" w14:textId="77777777" w:rsidR="00AF1632" w:rsidRDefault="00AF1632" w:rsidP="00AF1632">
      <w:pPr>
        <w:pStyle w:val="Default"/>
        <w:spacing w:before="0"/>
        <w:ind w:right="57"/>
        <w:jc w:val="center"/>
        <w:rPr>
          <w:rFonts w:cs="Arial"/>
          <w:color w:val="auto"/>
          <w:sz w:val="20"/>
          <w:szCs w:val="20"/>
          <w:lang w:val="pt-BR"/>
        </w:rPr>
      </w:pPr>
      <w:r>
        <w:rPr>
          <w:noProof/>
          <w:lang w:val="en-US" w:eastAsia="en-US"/>
        </w:rPr>
        <w:drawing>
          <wp:inline distT="0" distB="0" distL="0" distR="0" wp14:anchorId="3AFEEC37" wp14:editId="60B8DADC">
            <wp:extent cx="3981450" cy="223837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1450" cy="2238375"/>
                    </a:xfrm>
                    <a:prstGeom prst="rect">
                      <a:avLst/>
                    </a:prstGeom>
                    <a:noFill/>
                    <a:ln>
                      <a:noFill/>
                    </a:ln>
                  </pic:spPr>
                </pic:pic>
              </a:graphicData>
            </a:graphic>
          </wp:inline>
        </w:drawing>
      </w:r>
    </w:p>
    <w:p w14:paraId="6486F22E" w14:textId="77777777" w:rsidR="00AF1632" w:rsidRDefault="00AF1632" w:rsidP="00AF1632">
      <w:pPr>
        <w:pStyle w:val="Default"/>
        <w:spacing w:before="0"/>
        <w:ind w:right="57" w:firstLine="720"/>
        <w:jc w:val="both"/>
        <w:rPr>
          <w:rFonts w:cs="Arial"/>
          <w:color w:val="auto"/>
          <w:sz w:val="20"/>
          <w:szCs w:val="20"/>
          <w:lang w:val="en-US"/>
        </w:rPr>
      </w:pPr>
    </w:p>
    <w:p w14:paraId="2805CCF8" w14:textId="77777777" w:rsidR="00AF1632" w:rsidRDefault="00AF1632" w:rsidP="00AF1632">
      <w:pPr>
        <w:pStyle w:val="Default"/>
        <w:pBdr>
          <w:top w:val="double" w:sz="4" w:space="1" w:color="auto"/>
          <w:left w:val="double" w:sz="4" w:space="4" w:color="auto"/>
          <w:bottom w:val="double" w:sz="4" w:space="1" w:color="auto"/>
          <w:right w:val="double" w:sz="4" w:space="4" w:color="auto"/>
        </w:pBdr>
        <w:spacing w:before="0"/>
        <w:ind w:right="57" w:firstLine="0"/>
        <w:jc w:val="both"/>
        <w:rPr>
          <w:rFonts w:cs="Arial"/>
          <w:color w:val="auto"/>
          <w:sz w:val="20"/>
          <w:szCs w:val="20"/>
          <w:lang w:val="en-US"/>
        </w:rPr>
      </w:pPr>
      <w:r>
        <w:rPr>
          <w:rFonts w:cs="Arial"/>
          <w:color w:val="auto"/>
          <w:sz w:val="20"/>
          <w:szCs w:val="20"/>
          <w:lang w:val="en-US"/>
        </w:rPr>
        <w:t xml:space="preserve">How to read the SDG Radar? </w:t>
      </w:r>
    </w:p>
    <w:p w14:paraId="0194FC0C" w14:textId="77777777" w:rsidR="00AF1632" w:rsidRPr="009E216C" w:rsidRDefault="00AF1632" w:rsidP="00AF1632">
      <w:pPr>
        <w:pStyle w:val="Default"/>
        <w:pBdr>
          <w:top w:val="double" w:sz="4" w:space="1" w:color="auto"/>
          <w:left w:val="double" w:sz="4" w:space="4" w:color="auto"/>
          <w:bottom w:val="double" w:sz="4" w:space="1" w:color="auto"/>
          <w:right w:val="double" w:sz="4" w:space="4" w:color="auto"/>
        </w:pBdr>
        <w:spacing w:before="0"/>
        <w:ind w:right="57" w:firstLine="0"/>
        <w:jc w:val="both"/>
        <w:rPr>
          <w:rFonts w:cs="Arial"/>
          <w:color w:val="auto"/>
          <w:sz w:val="20"/>
          <w:szCs w:val="20"/>
          <w:lang w:val="en-US"/>
        </w:rPr>
      </w:pPr>
      <w:r>
        <w:rPr>
          <w:rFonts w:cs="Arial"/>
          <w:color w:val="auto"/>
          <w:sz w:val="20"/>
          <w:szCs w:val="20"/>
          <w:lang w:val="en-US"/>
        </w:rPr>
        <w:t xml:space="preserve">The SDG </w:t>
      </w:r>
      <w:r w:rsidRPr="009E216C">
        <w:rPr>
          <w:rFonts w:cs="Arial"/>
          <w:color w:val="auto"/>
          <w:sz w:val="20"/>
          <w:szCs w:val="20"/>
          <w:lang w:val="en-US"/>
        </w:rPr>
        <w:t xml:space="preserve">Radar is divided into sectors according to the number of governance components evaluated, with 11 sectors for the </w:t>
      </w:r>
      <w:r>
        <w:rPr>
          <w:rFonts w:cs="Arial"/>
          <w:color w:val="auto"/>
          <w:sz w:val="20"/>
          <w:szCs w:val="20"/>
          <w:lang w:val="en-US"/>
        </w:rPr>
        <w:t>C</w:t>
      </w:r>
      <w:r w:rsidRPr="009E216C">
        <w:rPr>
          <w:rFonts w:cs="Arial"/>
          <w:color w:val="auto"/>
          <w:sz w:val="20"/>
          <w:szCs w:val="20"/>
          <w:lang w:val="en-US"/>
        </w:rPr>
        <w:t>enter</w:t>
      </w:r>
      <w:r>
        <w:rPr>
          <w:rFonts w:cs="Arial"/>
          <w:color w:val="auto"/>
          <w:sz w:val="20"/>
          <w:szCs w:val="20"/>
          <w:lang w:val="en-US"/>
        </w:rPr>
        <w:t xml:space="preserve"> of Government</w:t>
      </w:r>
      <w:r w:rsidRPr="009E216C">
        <w:rPr>
          <w:rFonts w:cs="Arial"/>
          <w:color w:val="auto"/>
          <w:sz w:val="20"/>
          <w:szCs w:val="20"/>
          <w:lang w:val="en-US"/>
        </w:rPr>
        <w:t xml:space="preserve"> and 4 sectors for the </w:t>
      </w:r>
      <w:r>
        <w:rPr>
          <w:rFonts w:cs="Arial"/>
          <w:color w:val="auto"/>
          <w:sz w:val="20"/>
          <w:szCs w:val="20"/>
          <w:lang w:val="en-US"/>
        </w:rPr>
        <w:t>SDG</w:t>
      </w:r>
      <w:r w:rsidRPr="009E216C">
        <w:rPr>
          <w:rFonts w:cs="Arial"/>
          <w:color w:val="auto"/>
          <w:sz w:val="20"/>
          <w:szCs w:val="20"/>
          <w:lang w:val="en-US"/>
        </w:rPr>
        <w:t xml:space="preserve"> target. Each sector of the radar corresponds to a specific governance component. The level of implementation of each component, which varies from 0 to 3, is represented in the sector segments, according to the scheme below. The colored segments indicate the level of implementation of the component, which in the schem</w:t>
      </w:r>
      <w:r>
        <w:rPr>
          <w:rFonts w:cs="Arial"/>
          <w:color w:val="auto"/>
          <w:sz w:val="20"/>
          <w:szCs w:val="20"/>
          <w:lang w:val="en-US"/>
        </w:rPr>
        <w:t>e</w:t>
      </w:r>
      <w:r w:rsidRPr="009E216C">
        <w:rPr>
          <w:rFonts w:cs="Arial"/>
          <w:color w:val="auto"/>
          <w:sz w:val="20"/>
          <w:szCs w:val="20"/>
          <w:lang w:val="en-US"/>
        </w:rPr>
        <w:t xml:space="preserve"> corresponds to </w:t>
      </w:r>
      <w:r>
        <w:rPr>
          <w:rFonts w:cs="Arial"/>
          <w:color w:val="auto"/>
          <w:sz w:val="20"/>
          <w:szCs w:val="20"/>
          <w:lang w:val="en-US"/>
        </w:rPr>
        <w:t>level</w:t>
      </w:r>
      <w:r w:rsidRPr="009E216C">
        <w:rPr>
          <w:rFonts w:cs="Arial"/>
          <w:color w:val="auto"/>
          <w:sz w:val="20"/>
          <w:szCs w:val="20"/>
          <w:lang w:val="en-US"/>
        </w:rPr>
        <w:t xml:space="preserve"> 2 ("developing").</w:t>
      </w:r>
    </w:p>
    <w:p w14:paraId="4B960371" w14:textId="77777777" w:rsidR="00AF1632" w:rsidRPr="00303573" w:rsidRDefault="00AF1632" w:rsidP="00AF1632">
      <w:pPr>
        <w:pStyle w:val="Default"/>
        <w:pBdr>
          <w:top w:val="double" w:sz="4" w:space="1" w:color="auto"/>
          <w:left w:val="double" w:sz="4" w:space="4" w:color="auto"/>
          <w:bottom w:val="double" w:sz="4" w:space="1" w:color="auto"/>
          <w:right w:val="double" w:sz="4" w:space="4" w:color="auto"/>
        </w:pBdr>
        <w:spacing w:before="0"/>
        <w:ind w:right="57" w:firstLine="720"/>
        <w:jc w:val="center"/>
        <w:rPr>
          <w:rFonts w:cs="Arial"/>
          <w:color w:val="auto"/>
          <w:sz w:val="20"/>
          <w:szCs w:val="20"/>
          <w:lang w:val="pt-BR"/>
        </w:rPr>
      </w:pPr>
      <w:r>
        <w:rPr>
          <w:rFonts w:cs="Arial"/>
          <w:noProof/>
          <w:color w:val="auto"/>
          <w:sz w:val="20"/>
          <w:szCs w:val="20"/>
          <w:lang w:val="en-US" w:eastAsia="en-US"/>
        </w:rPr>
        <w:lastRenderedPageBreak/>
        <w:drawing>
          <wp:inline distT="0" distB="0" distL="0" distR="0" wp14:anchorId="2EB124CE" wp14:editId="5CDDC87A">
            <wp:extent cx="2266950" cy="11239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123950"/>
                    </a:xfrm>
                    <a:prstGeom prst="rect">
                      <a:avLst/>
                    </a:prstGeom>
                    <a:noFill/>
                    <a:ln>
                      <a:noFill/>
                    </a:ln>
                  </pic:spPr>
                </pic:pic>
              </a:graphicData>
            </a:graphic>
          </wp:inline>
        </w:drawing>
      </w:r>
    </w:p>
    <w:p w14:paraId="550EF0E6" w14:textId="77777777" w:rsidR="00AF1632" w:rsidRDefault="00AF1632" w:rsidP="00AF1632">
      <w:pPr>
        <w:pStyle w:val="Default"/>
        <w:pBdr>
          <w:top w:val="double" w:sz="4" w:space="1" w:color="auto"/>
          <w:left w:val="double" w:sz="4" w:space="4" w:color="auto"/>
          <w:bottom w:val="double" w:sz="4" w:space="1" w:color="auto"/>
          <w:right w:val="double" w:sz="4" w:space="4" w:color="auto"/>
        </w:pBdr>
        <w:spacing w:before="0"/>
        <w:ind w:right="57"/>
        <w:rPr>
          <w:rFonts w:cs="Arial"/>
          <w:color w:val="auto"/>
          <w:sz w:val="20"/>
          <w:szCs w:val="20"/>
          <w:lang w:val="pt-BR"/>
        </w:rPr>
      </w:pPr>
      <w:r w:rsidRPr="00303573">
        <w:rPr>
          <w:rFonts w:cs="Arial"/>
          <w:color w:val="auto"/>
          <w:sz w:val="20"/>
          <w:szCs w:val="20"/>
          <w:lang w:val="pt-BR"/>
        </w:rPr>
        <w:tab/>
      </w:r>
    </w:p>
    <w:p w14:paraId="393C8D9C" w14:textId="77777777" w:rsidR="00AF1632" w:rsidRDefault="00AF1632" w:rsidP="00AF1632">
      <w:pPr>
        <w:pStyle w:val="Default"/>
        <w:spacing w:before="0"/>
        <w:ind w:right="57"/>
        <w:rPr>
          <w:rFonts w:cs="Arial"/>
          <w:b/>
          <w:color w:val="auto"/>
          <w:sz w:val="20"/>
          <w:szCs w:val="20"/>
        </w:rPr>
      </w:pPr>
    </w:p>
    <w:p w14:paraId="6D38DA67" w14:textId="77777777" w:rsidR="00AF1632" w:rsidRDefault="00AF1632" w:rsidP="00AF1632">
      <w:pPr>
        <w:pStyle w:val="Default"/>
        <w:spacing w:before="0"/>
        <w:ind w:right="57"/>
        <w:rPr>
          <w:rFonts w:cs="Arial"/>
          <w:b/>
          <w:color w:val="auto"/>
          <w:sz w:val="20"/>
          <w:szCs w:val="20"/>
        </w:rPr>
      </w:pPr>
    </w:p>
    <w:p w14:paraId="63115C48" w14:textId="77777777" w:rsidR="00AF1632" w:rsidRPr="001760D7" w:rsidRDefault="00AF1632">
      <w:pPr>
        <w:pStyle w:val="Heading2"/>
        <w:rPr>
          <w:lang w:val="en-CA"/>
        </w:rPr>
      </w:pPr>
      <w:bookmarkStart w:id="37" w:name="_Toc526100785"/>
      <w:bookmarkStart w:id="38" w:name="_Toc536692466"/>
      <w:r w:rsidRPr="00ED43FA">
        <w:rPr>
          <w:lang w:val="en-US"/>
        </w:rPr>
        <w:t xml:space="preserve">Annex 3: </w:t>
      </w:r>
      <w:r w:rsidRPr="001760D7">
        <w:rPr>
          <w:lang w:val="en-CA"/>
        </w:rPr>
        <w:t>Fragmentation, Overlap and Duplication Evaluation Guide adapted for SDG auditing</w:t>
      </w:r>
      <w:bookmarkEnd w:id="37"/>
      <w:bookmarkEnd w:id="38"/>
    </w:p>
    <w:p w14:paraId="2C0E225B" w14:textId="77777777" w:rsidR="00AF1632" w:rsidRDefault="00AF1632" w:rsidP="00AF1632">
      <w:pPr>
        <w:pStyle w:val="Default"/>
        <w:spacing w:before="0"/>
        <w:ind w:right="57"/>
        <w:rPr>
          <w:rFonts w:cs="Arial"/>
          <w:color w:val="auto"/>
          <w:sz w:val="20"/>
          <w:szCs w:val="20"/>
        </w:rPr>
      </w:pPr>
    </w:p>
    <w:p w14:paraId="3548BBA0" w14:textId="77777777" w:rsidR="00AF1632" w:rsidRDefault="00AF1632" w:rsidP="00AF1632">
      <w:pPr>
        <w:pStyle w:val="Default"/>
        <w:spacing w:before="0"/>
        <w:ind w:right="57" w:firstLine="0"/>
        <w:jc w:val="both"/>
        <w:rPr>
          <w:rFonts w:cs="Arial"/>
          <w:color w:val="auto"/>
          <w:sz w:val="20"/>
          <w:szCs w:val="20"/>
        </w:rPr>
      </w:pPr>
      <w:r w:rsidRPr="00192202">
        <w:rPr>
          <w:rFonts w:cs="Arial"/>
          <w:noProof/>
          <w:color w:val="auto"/>
          <w:sz w:val="20"/>
          <w:szCs w:val="20"/>
        </w:rPr>
        <w:t>To be capable of implementing the SDGs respecting the crosscutting nature of many of the goals and targets</w:t>
      </w:r>
      <w:r>
        <w:rPr>
          <w:rFonts w:cs="Arial"/>
          <w:color w:val="auto"/>
          <w:sz w:val="20"/>
          <w:szCs w:val="20"/>
        </w:rPr>
        <w:t xml:space="preserve">, national governments must act in an integrated and coordinated way across all its levels. This way of acting may </w:t>
      </w:r>
      <w:r w:rsidRPr="00192202">
        <w:rPr>
          <w:rFonts w:cs="Arial"/>
          <w:noProof/>
          <w:color w:val="auto"/>
          <w:sz w:val="20"/>
          <w:szCs w:val="20"/>
        </w:rPr>
        <w:t>be compromised</w:t>
      </w:r>
      <w:r>
        <w:rPr>
          <w:rFonts w:cs="Arial"/>
          <w:color w:val="auto"/>
          <w:sz w:val="20"/>
          <w:szCs w:val="20"/>
        </w:rPr>
        <w:t xml:space="preserve"> by the existence of fragmentation, overlaps, duplications, </w:t>
      </w:r>
      <w:r w:rsidRPr="00192202">
        <w:rPr>
          <w:rFonts w:cs="Arial"/>
          <w:noProof/>
          <w:color w:val="auto"/>
          <w:sz w:val="20"/>
          <w:szCs w:val="20"/>
        </w:rPr>
        <w:t>and</w:t>
      </w:r>
      <w:r>
        <w:rPr>
          <w:rFonts w:cs="Arial"/>
          <w:color w:val="auto"/>
          <w:sz w:val="20"/>
          <w:szCs w:val="20"/>
        </w:rPr>
        <w:t xml:space="preserve"> gaps among public policies and programs.</w:t>
      </w:r>
    </w:p>
    <w:p w14:paraId="4252B64D" w14:textId="77777777" w:rsidR="00AF1632" w:rsidRDefault="00AF1632" w:rsidP="00AF1632">
      <w:pPr>
        <w:pStyle w:val="Default"/>
        <w:spacing w:before="0"/>
        <w:ind w:right="57"/>
        <w:rPr>
          <w:rFonts w:cs="Arial"/>
          <w:color w:val="auto"/>
          <w:sz w:val="20"/>
          <w:szCs w:val="20"/>
        </w:rPr>
      </w:pPr>
    </w:p>
    <w:p w14:paraId="7A288541" w14:textId="77777777" w:rsidR="00AF1632" w:rsidRDefault="00AF1632" w:rsidP="00AF1632">
      <w:pPr>
        <w:pStyle w:val="Default"/>
        <w:spacing w:before="0"/>
        <w:ind w:right="57" w:firstLine="0"/>
        <w:jc w:val="both"/>
        <w:rPr>
          <w:rFonts w:cs="Arial"/>
          <w:color w:val="auto"/>
          <w:sz w:val="20"/>
          <w:szCs w:val="20"/>
        </w:rPr>
      </w:pPr>
      <w:r>
        <w:rPr>
          <w:rFonts w:cs="Arial"/>
          <w:color w:val="auto"/>
          <w:sz w:val="20"/>
          <w:szCs w:val="20"/>
        </w:rPr>
        <w:t xml:space="preserve">The Government Accountability Office (GAO) has created a guideline for identifying </w:t>
      </w:r>
      <w:r w:rsidRPr="00192202">
        <w:rPr>
          <w:rFonts w:cs="Arial"/>
          <w:noProof/>
          <w:color w:val="auto"/>
          <w:sz w:val="20"/>
          <w:szCs w:val="20"/>
        </w:rPr>
        <w:t>th</w:t>
      </w:r>
      <w:r>
        <w:rPr>
          <w:rFonts w:cs="Arial"/>
          <w:noProof/>
          <w:color w:val="auto"/>
          <w:sz w:val="20"/>
          <w:szCs w:val="20"/>
        </w:rPr>
        <w:t>is</w:t>
      </w:r>
      <w:r w:rsidRPr="00192202">
        <w:rPr>
          <w:rFonts w:cs="Arial"/>
          <w:noProof/>
          <w:color w:val="auto"/>
          <w:sz w:val="20"/>
          <w:szCs w:val="20"/>
        </w:rPr>
        <w:t xml:space="preserve"> fragmentation</w:t>
      </w:r>
      <w:r>
        <w:rPr>
          <w:rFonts w:cs="Arial"/>
          <w:color w:val="auto"/>
          <w:sz w:val="20"/>
          <w:szCs w:val="20"/>
        </w:rPr>
        <w:t>, overlapping and duplication occurrences, addressed to both public policy analysts (such as auditors) and policymakers.</w:t>
      </w:r>
    </w:p>
    <w:p w14:paraId="7F8D1448" w14:textId="77777777" w:rsidR="00AF1632" w:rsidRDefault="00AF1632" w:rsidP="00AF1632">
      <w:pPr>
        <w:pStyle w:val="Default"/>
        <w:spacing w:before="0"/>
        <w:ind w:right="57"/>
        <w:rPr>
          <w:rFonts w:cs="Arial"/>
          <w:color w:val="auto"/>
          <w:sz w:val="20"/>
          <w:szCs w:val="20"/>
        </w:rPr>
      </w:pPr>
    </w:p>
    <w:p w14:paraId="62501028" w14:textId="77777777" w:rsidR="00AF1632" w:rsidRDefault="00AF1632" w:rsidP="00AF1632">
      <w:pPr>
        <w:pStyle w:val="Default"/>
        <w:spacing w:before="0"/>
        <w:ind w:right="57" w:firstLine="0"/>
        <w:jc w:val="both"/>
        <w:rPr>
          <w:rFonts w:cs="Arial"/>
          <w:color w:val="auto"/>
          <w:sz w:val="20"/>
          <w:szCs w:val="20"/>
        </w:rPr>
      </w:pPr>
      <w:r>
        <w:rPr>
          <w:rFonts w:cs="Arial"/>
          <w:color w:val="auto"/>
          <w:sz w:val="20"/>
          <w:szCs w:val="20"/>
        </w:rPr>
        <w:t xml:space="preserve">The SAI Brazil has adapted the GAO’s material for use in a SDG audit and include the identification of “gaps” among public policies and programs. Despite its use in a SDG audit, the adapted GAO’s tool could also provide valuable information in an environmental audit with a SDG perspective. Considering that, the adaptation of this analytic tool </w:t>
      </w:r>
      <w:r w:rsidRPr="00192202">
        <w:rPr>
          <w:rFonts w:cs="Arial"/>
          <w:noProof/>
          <w:color w:val="auto"/>
          <w:sz w:val="20"/>
          <w:szCs w:val="20"/>
        </w:rPr>
        <w:t>is presented</w:t>
      </w:r>
      <w:r>
        <w:rPr>
          <w:rFonts w:cs="Arial"/>
          <w:color w:val="auto"/>
          <w:sz w:val="20"/>
          <w:szCs w:val="20"/>
        </w:rPr>
        <w:t xml:space="preserve"> in this guideline as an option for assessing integration and coherence of public policies.</w:t>
      </w:r>
    </w:p>
    <w:p w14:paraId="3488AE11" w14:textId="77777777" w:rsidR="00AF1632" w:rsidRPr="00107639" w:rsidRDefault="00AF1632" w:rsidP="00AF1632">
      <w:pPr>
        <w:pStyle w:val="Default"/>
        <w:spacing w:before="0"/>
        <w:ind w:right="57" w:firstLine="0"/>
        <w:jc w:val="both"/>
        <w:rPr>
          <w:rFonts w:cs="Arial"/>
          <w:color w:val="auto"/>
          <w:sz w:val="20"/>
          <w:szCs w:val="20"/>
        </w:rPr>
      </w:pPr>
      <w:r>
        <w:rPr>
          <w:rFonts w:cs="Arial"/>
          <w:color w:val="auto"/>
          <w:sz w:val="20"/>
          <w:szCs w:val="20"/>
        </w:rPr>
        <w:t>T</w:t>
      </w:r>
      <w:r w:rsidRPr="00107639">
        <w:rPr>
          <w:rFonts w:cs="Arial"/>
          <w:color w:val="auto"/>
          <w:sz w:val="20"/>
          <w:szCs w:val="20"/>
        </w:rPr>
        <w:t>he following concepts are used:</w:t>
      </w:r>
    </w:p>
    <w:p w14:paraId="7A8A8C5A" w14:textId="77777777" w:rsidR="00AF1632" w:rsidRPr="00107639" w:rsidRDefault="00AF1632" w:rsidP="00AF1632">
      <w:pPr>
        <w:pStyle w:val="Default"/>
        <w:spacing w:before="0"/>
        <w:ind w:right="57"/>
        <w:jc w:val="both"/>
        <w:rPr>
          <w:rFonts w:cs="Arial"/>
          <w:color w:val="auto"/>
          <w:sz w:val="20"/>
          <w:szCs w:val="20"/>
        </w:rPr>
      </w:pPr>
      <w:r w:rsidRPr="00107639">
        <w:rPr>
          <w:rFonts w:cs="Arial"/>
          <w:color w:val="auto"/>
          <w:sz w:val="20"/>
          <w:szCs w:val="20"/>
        </w:rPr>
        <w:t xml:space="preserve">• </w:t>
      </w:r>
      <w:r w:rsidRPr="00502112">
        <w:rPr>
          <w:rFonts w:cs="Arial"/>
          <w:b/>
          <w:color w:val="auto"/>
          <w:sz w:val="20"/>
          <w:szCs w:val="20"/>
        </w:rPr>
        <w:t>Fragmentation</w:t>
      </w:r>
      <w:r w:rsidRPr="00107639">
        <w:rPr>
          <w:rFonts w:cs="Arial"/>
          <w:color w:val="auto"/>
          <w:sz w:val="20"/>
          <w:szCs w:val="20"/>
        </w:rPr>
        <w:t>: occurs when more than one government institution (or more than one unit within a government institution) is involved and working in the same area and there are opportunities to improve service delivery.</w:t>
      </w:r>
    </w:p>
    <w:p w14:paraId="30375228" w14:textId="77777777" w:rsidR="00AF1632" w:rsidRPr="00107639" w:rsidRDefault="00AF1632" w:rsidP="00AF1632">
      <w:pPr>
        <w:pStyle w:val="Default"/>
        <w:spacing w:before="0"/>
        <w:ind w:right="57"/>
        <w:jc w:val="both"/>
        <w:rPr>
          <w:rFonts w:cs="Arial"/>
          <w:color w:val="auto"/>
          <w:sz w:val="20"/>
          <w:szCs w:val="20"/>
        </w:rPr>
      </w:pPr>
      <w:r w:rsidRPr="00107639">
        <w:rPr>
          <w:rFonts w:cs="Arial"/>
          <w:color w:val="auto"/>
          <w:sz w:val="20"/>
          <w:szCs w:val="20"/>
        </w:rPr>
        <w:t xml:space="preserve">• </w:t>
      </w:r>
      <w:r w:rsidRPr="00502112">
        <w:rPr>
          <w:rFonts w:cs="Arial"/>
          <w:b/>
          <w:color w:val="auto"/>
          <w:sz w:val="20"/>
          <w:szCs w:val="20"/>
        </w:rPr>
        <w:t>Overlap</w:t>
      </w:r>
      <w:r w:rsidRPr="00107639">
        <w:rPr>
          <w:rFonts w:cs="Arial"/>
          <w:color w:val="auto"/>
          <w:sz w:val="20"/>
          <w:szCs w:val="20"/>
        </w:rPr>
        <w:t>: occurs when multiple government institutions or programs have similar goals, engage in similar activities or strategies to achieve their goals, or have the same target audience.</w:t>
      </w:r>
    </w:p>
    <w:p w14:paraId="55578CF1" w14:textId="77777777" w:rsidR="00AF1632" w:rsidRPr="00107639" w:rsidRDefault="00AF1632" w:rsidP="00AF1632">
      <w:pPr>
        <w:pStyle w:val="Default"/>
        <w:spacing w:before="0"/>
        <w:ind w:right="57"/>
        <w:jc w:val="both"/>
        <w:rPr>
          <w:rFonts w:cs="Arial"/>
          <w:color w:val="auto"/>
          <w:sz w:val="20"/>
          <w:szCs w:val="20"/>
        </w:rPr>
      </w:pPr>
      <w:r w:rsidRPr="00107639">
        <w:rPr>
          <w:rFonts w:cs="Arial"/>
          <w:color w:val="auto"/>
          <w:sz w:val="20"/>
          <w:szCs w:val="20"/>
        </w:rPr>
        <w:t xml:space="preserve">• </w:t>
      </w:r>
      <w:r w:rsidRPr="00502112">
        <w:rPr>
          <w:rFonts w:cs="Arial"/>
          <w:b/>
          <w:color w:val="auto"/>
          <w:sz w:val="20"/>
          <w:szCs w:val="20"/>
        </w:rPr>
        <w:t>Duplicity</w:t>
      </w:r>
      <w:r w:rsidRPr="00107639">
        <w:rPr>
          <w:rFonts w:cs="Arial"/>
          <w:color w:val="auto"/>
          <w:sz w:val="20"/>
          <w:szCs w:val="20"/>
        </w:rPr>
        <w:t>: occurs when two or more government institutions or programs are performing the same activities or providing the same services to the same beneficiaries.</w:t>
      </w:r>
    </w:p>
    <w:p w14:paraId="1AC6CD2C" w14:textId="77777777" w:rsidR="00AF1632" w:rsidRPr="00107639" w:rsidRDefault="00AF1632" w:rsidP="00AF1632">
      <w:pPr>
        <w:pStyle w:val="Default"/>
        <w:spacing w:before="0"/>
        <w:ind w:right="57"/>
        <w:jc w:val="both"/>
        <w:rPr>
          <w:rFonts w:cs="Arial"/>
          <w:color w:val="auto"/>
          <w:sz w:val="20"/>
          <w:szCs w:val="20"/>
        </w:rPr>
      </w:pPr>
      <w:r w:rsidRPr="00107639">
        <w:rPr>
          <w:rFonts w:cs="Arial"/>
          <w:color w:val="auto"/>
          <w:sz w:val="20"/>
          <w:szCs w:val="20"/>
        </w:rPr>
        <w:t xml:space="preserve">• </w:t>
      </w:r>
      <w:r w:rsidRPr="00502112">
        <w:rPr>
          <w:rFonts w:cs="Arial"/>
          <w:b/>
          <w:color w:val="auto"/>
          <w:sz w:val="20"/>
          <w:szCs w:val="20"/>
        </w:rPr>
        <w:t>Gap</w:t>
      </w:r>
      <w:r w:rsidRPr="00107639">
        <w:rPr>
          <w:rFonts w:cs="Arial"/>
          <w:color w:val="auto"/>
          <w:sz w:val="20"/>
          <w:szCs w:val="20"/>
        </w:rPr>
        <w:t>: occurs when there is a lack of an important part in a process, and may be absence of policies, programs, actors, institutional mechanisms, processes and activities, benefits or beneficiaries.</w:t>
      </w:r>
    </w:p>
    <w:p w14:paraId="1A496804" w14:textId="643BB8BF" w:rsidR="00322FD7" w:rsidRDefault="00CB63FE" w:rsidP="00322FD7">
      <w:pPr>
        <w:pStyle w:val="Default"/>
        <w:spacing w:before="0"/>
        <w:ind w:right="57" w:firstLine="0"/>
        <w:rPr>
          <w:rFonts w:cs="Arial"/>
          <w:color w:val="auto"/>
          <w:sz w:val="20"/>
          <w:szCs w:val="20"/>
        </w:rPr>
      </w:pPr>
      <w:r w:rsidRPr="0053481A">
        <w:rPr>
          <w:rFonts w:cs="Arial"/>
          <w:noProof/>
          <w:color w:val="auto"/>
          <w:sz w:val="20"/>
          <w:szCs w:val="20"/>
          <w:lang w:val="en-US" w:eastAsia="en-US"/>
        </w:rPr>
        <w:drawing>
          <wp:inline distT="0" distB="0" distL="0" distR="0" wp14:anchorId="622B5FD6" wp14:editId="74240200">
            <wp:extent cx="5400040" cy="1595120"/>
            <wp:effectExtent l="0" t="0" r="0" b="508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1595120"/>
                    </a:xfrm>
                    <a:prstGeom prst="rect">
                      <a:avLst/>
                    </a:prstGeom>
                  </pic:spPr>
                </pic:pic>
              </a:graphicData>
            </a:graphic>
          </wp:inline>
        </w:drawing>
      </w:r>
    </w:p>
    <w:p w14:paraId="4E07BF79" w14:textId="77777777" w:rsidR="00322FD7" w:rsidRDefault="00322FD7" w:rsidP="00AF1632">
      <w:pPr>
        <w:pStyle w:val="Default"/>
        <w:spacing w:before="0"/>
        <w:ind w:right="57"/>
        <w:rPr>
          <w:rFonts w:cs="Arial"/>
          <w:color w:val="auto"/>
          <w:sz w:val="20"/>
          <w:szCs w:val="20"/>
        </w:rPr>
      </w:pPr>
    </w:p>
    <w:p w14:paraId="10C90578" w14:textId="77777777" w:rsidR="00AF1632" w:rsidRDefault="00AF1632" w:rsidP="00AF1632">
      <w:pPr>
        <w:pStyle w:val="Default"/>
        <w:spacing w:before="0"/>
        <w:ind w:right="57" w:firstLine="0"/>
        <w:rPr>
          <w:rFonts w:cs="Arial"/>
          <w:color w:val="auto"/>
          <w:sz w:val="20"/>
          <w:szCs w:val="20"/>
        </w:rPr>
      </w:pPr>
      <w:r>
        <w:rPr>
          <w:rFonts w:cs="Arial"/>
          <w:color w:val="auto"/>
          <w:sz w:val="20"/>
          <w:szCs w:val="20"/>
        </w:rPr>
        <w:t>The steps proposed in the adaptation are:</w:t>
      </w:r>
    </w:p>
    <w:p w14:paraId="0AE37BBA" w14:textId="77777777" w:rsidR="00AF1632" w:rsidRPr="00B81AF4" w:rsidRDefault="00AF1632" w:rsidP="003E3A33">
      <w:pPr>
        <w:pStyle w:val="Default"/>
        <w:numPr>
          <w:ilvl w:val="0"/>
          <w:numId w:val="32"/>
        </w:numPr>
        <w:spacing w:before="0"/>
        <w:ind w:right="57"/>
        <w:rPr>
          <w:rFonts w:cs="Arial"/>
          <w:color w:val="auto"/>
          <w:sz w:val="20"/>
          <w:szCs w:val="20"/>
        </w:rPr>
      </w:pPr>
      <w:r>
        <w:rPr>
          <w:rFonts w:cs="Arial"/>
          <w:color w:val="auto"/>
          <w:sz w:val="20"/>
          <w:szCs w:val="20"/>
        </w:rPr>
        <w:lastRenderedPageBreak/>
        <w:t xml:space="preserve">Identify fragmentations, overlaps, duplications, </w:t>
      </w:r>
      <w:r w:rsidRPr="00192202">
        <w:rPr>
          <w:rFonts w:cs="Arial"/>
          <w:noProof/>
          <w:color w:val="auto"/>
          <w:sz w:val="20"/>
          <w:szCs w:val="20"/>
        </w:rPr>
        <w:t>and</w:t>
      </w:r>
      <w:r>
        <w:rPr>
          <w:rFonts w:cs="Arial"/>
          <w:color w:val="auto"/>
          <w:sz w:val="20"/>
          <w:szCs w:val="20"/>
        </w:rPr>
        <w:t xml:space="preserve"> gaps in the </w:t>
      </w:r>
      <w:r w:rsidRPr="00192202">
        <w:rPr>
          <w:rFonts w:cs="Arial"/>
          <w:noProof/>
          <w:color w:val="auto"/>
          <w:sz w:val="20"/>
          <w:szCs w:val="20"/>
        </w:rPr>
        <w:t>main</w:t>
      </w:r>
      <w:r>
        <w:rPr>
          <w:rFonts w:cs="Arial"/>
          <w:color w:val="auto"/>
          <w:sz w:val="20"/>
          <w:szCs w:val="20"/>
        </w:rPr>
        <w:t xml:space="preserve"> policies and programs related to a defined SDG or SDG</w:t>
      </w:r>
      <w:r w:rsidRPr="00B81AF4">
        <w:rPr>
          <w:rFonts w:cs="Arial"/>
          <w:color w:val="auto"/>
          <w:sz w:val="20"/>
          <w:szCs w:val="20"/>
        </w:rPr>
        <w:t xml:space="preserve"> target:</w:t>
      </w:r>
    </w:p>
    <w:p w14:paraId="540E4BB6" w14:textId="77777777" w:rsidR="00AF1632" w:rsidRDefault="00AF1632" w:rsidP="003E3A33">
      <w:pPr>
        <w:pStyle w:val="Default"/>
        <w:numPr>
          <w:ilvl w:val="1"/>
          <w:numId w:val="32"/>
        </w:numPr>
        <w:spacing w:before="0"/>
        <w:ind w:right="57"/>
        <w:rPr>
          <w:rFonts w:cs="Arial"/>
          <w:color w:val="auto"/>
          <w:sz w:val="20"/>
          <w:szCs w:val="20"/>
        </w:rPr>
      </w:pPr>
      <w:r>
        <w:rPr>
          <w:rFonts w:cs="Arial"/>
          <w:color w:val="auto"/>
          <w:sz w:val="20"/>
          <w:szCs w:val="20"/>
        </w:rPr>
        <w:t xml:space="preserve">Identify factors that </w:t>
      </w:r>
      <w:r w:rsidRPr="00CD1AE5">
        <w:rPr>
          <w:rFonts w:cs="Arial"/>
          <w:noProof/>
          <w:color w:val="auto"/>
          <w:sz w:val="20"/>
          <w:szCs w:val="20"/>
        </w:rPr>
        <w:t>influence</w:t>
      </w:r>
      <w:r>
        <w:rPr>
          <w:rFonts w:cs="Arial"/>
          <w:color w:val="auto"/>
          <w:sz w:val="20"/>
          <w:szCs w:val="20"/>
        </w:rPr>
        <w:t xml:space="preserve"> the achievement of the SDG or the SDG target</w:t>
      </w:r>
    </w:p>
    <w:p w14:paraId="437B6759" w14:textId="77777777" w:rsidR="00AF1632" w:rsidRPr="00B81AF4" w:rsidRDefault="00AF1632" w:rsidP="003E3A33">
      <w:pPr>
        <w:pStyle w:val="Default"/>
        <w:numPr>
          <w:ilvl w:val="1"/>
          <w:numId w:val="32"/>
        </w:numPr>
        <w:spacing w:before="0"/>
        <w:ind w:right="57"/>
        <w:rPr>
          <w:rFonts w:cs="Arial"/>
          <w:color w:val="auto"/>
          <w:sz w:val="20"/>
          <w:szCs w:val="20"/>
        </w:rPr>
      </w:pPr>
      <w:r>
        <w:rPr>
          <w:rFonts w:cs="Arial"/>
          <w:color w:val="auto"/>
          <w:sz w:val="20"/>
          <w:szCs w:val="20"/>
        </w:rPr>
        <w:t xml:space="preserve">Based on that, identify the </w:t>
      </w:r>
      <w:r w:rsidRPr="00192202">
        <w:rPr>
          <w:rFonts w:cs="Arial"/>
          <w:noProof/>
          <w:color w:val="auto"/>
          <w:sz w:val="20"/>
          <w:szCs w:val="20"/>
        </w:rPr>
        <w:t>main</w:t>
      </w:r>
      <w:r>
        <w:rPr>
          <w:rFonts w:cs="Arial"/>
          <w:color w:val="auto"/>
          <w:sz w:val="20"/>
          <w:szCs w:val="20"/>
        </w:rPr>
        <w:t xml:space="preserve"> policies related to the SDG or the SDG target</w:t>
      </w:r>
    </w:p>
    <w:p w14:paraId="7038A030" w14:textId="77777777" w:rsidR="00AF1632" w:rsidRDefault="00AF1632" w:rsidP="003E3A33">
      <w:pPr>
        <w:pStyle w:val="Default"/>
        <w:numPr>
          <w:ilvl w:val="1"/>
          <w:numId w:val="32"/>
        </w:numPr>
        <w:spacing w:before="0"/>
        <w:ind w:right="57"/>
        <w:rPr>
          <w:rFonts w:cs="Arial"/>
          <w:color w:val="auto"/>
          <w:sz w:val="20"/>
          <w:szCs w:val="20"/>
        </w:rPr>
      </w:pPr>
      <w:r>
        <w:rPr>
          <w:rFonts w:cs="Arial"/>
          <w:color w:val="auto"/>
          <w:sz w:val="20"/>
          <w:szCs w:val="20"/>
        </w:rPr>
        <w:t>Collect essential information about these policies</w:t>
      </w:r>
    </w:p>
    <w:p w14:paraId="47664FFE" w14:textId="77777777" w:rsidR="00AF1632" w:rsidRDefault="00AF1632" w:rsidP="003E3A33">
      <w:pPr>
        <w:pStyle w:val="Default"/>
        <w:numPr>
          <w:ilvl w:val="1"/>
          <w:numId w:val="32"/>
        </w:numPr>
        <w:spacing w:before="0"/>
        <w:ind w:right="57"/>
        <w:rPr>
          <w:rFonts w:cs="Arial"/>
          <w:color w:val="auto"/>
          <w:sz w:val="20"/>
          <w:szCs w:val="20"/>
        </w:rPr>
      </w:pPr>
      <w:r>
        <w:rPr>
          <w:rFonts w:cs="Arial"/>
          <w:color w:val="auto"/>
          <w:sz w:val="20"/>
          <w:szCs w:val="20"/>
        </w:rPr>
        <w:t>Collect additional information, if necessary</w:t>
      </w:r>
    </w:p>
    <w:p w14:paraId="3B17952C" w14:textId="77777777" w:rsidR="00AF1632" w:rsidRPr="00B81AF4" w:rsidRDefault="00AF1632" w:rsidP="003E3A33">
      <w:pPr>
        <w:pStyle w:val="Default"/>
        <w:numPr>
          <w:ilvl w:val="1"/>
          <w:numId w:val="32"/>
        </w:numPr>
        <w:spacing w:before="0"/>
        <w:ind w:right="57"/>
        <w:rPr>
          <w:rFonts w:cs="Arial"/>
          <w:color w:val="auto"/>
          <w:sz w:val="20"/>
          <w:szCs w:val="20"/>
        </w:rPr>
      </w:pPr>
      <w:r>
        <w:rPr>
          <w:rFonts w:cs="Arial"/>
          <w:color w:val="auto"/>
          <w:sz w:val="20"/>
          <w:szCs w:val="20"/>
        </w:rPr>
        <w:t xml:space="preserve">Define </w:t>
      </w:r>
      <w:r w:rsidRPr="00192202">
        <w:rPr>
          <w:rFonts w:cs="Arial"/>
          <w:noProof/>
          <w:color w:val="auto"/>
          <w:sz w:val="20"/>
          <w:szCs w:val="20"/>
        </w:rPr>
        <w:t>a key</w:t>
      </w:r>
      <w:r>
        <w:rPr>
          <w:rFonts w:cs="Arial"/>
          <w:color w:val="auto"/>
          <w:sz w:val="20"/>
          <w:szCs w:val="20"/>
        </w:rPr>
        <w:t xml:space="preserve"> policy or program (central theme) for the achievement of the SDG or the SDG target</w:t>
      </w:r>
    </w:p>
    <w:p w14:paraId="12C280EB" w14:textId="77777777" w:rsidR="00AF1632" w:rsidRDefault="00AF1632" w:rsidP="003E3A33">
      <w:pPr>
        <w:pStyle w:val="Default"/>
        <w:numPr>
          <w:ilvl w:val="1"/>
          <w:numId w:val="32"/>
        </w:numPr>
        <w:spacing w:before="0"/>
        <w:ind w:right="57"/>
        <w:rPr>
          <w:rFonts w:cs="Arial"/>
          <w:color w:val="auto"/>
          <w:sz w:val="20"/>
          <w:szCs w:val="20"/>
        </w:rPr>
      </w:pPr>
      <w:r>
        <w:rPr>
          <w:rFonts w:cs="Arial"/>
          <w:color w:val="auto"/>
          <w:sz w:val="20"/>
          <w:szCs w:val="20"/>
        </w:rPr>
        <w:t xml:space="preserve">Identify interconnections between the </w:t>
      </w:r>
      <w:r w:rsidRPr="00192202">
        <w:rPr>
          <w:rFonts w:cs="Arial"/>
          <w:noProof/>
          <w:color w:val="auto"/>
          <w:sz w:val="20"/>
          <w:szCs w:val="20"/>
        </w:rPr>
        <w:t>key</w:t>
      </w:r>
      <w:r>
        <w:rPr>
          <w:rFonts w:cs="Arial"/>
          <w:color w:val="auto"/>
          <w:sz w:val="20"/>
          <w:szCs w:val="20"/>
        </w:rPr>
        <w:t xml:space="preserve"> policy or program and the other selected policies/programs</w:t>
      </w:r>
    </w:p>
    <w:p w14:paraId="4AD8793C" w14:textId="77777777" w:rsidR="00AF1632" w:rsidRDefault="00AF1632" w:rsidP="003E3A33">
      <w:pPr>
        <w:pStyle w:val="Default"/>
        <w:numPr>
          <w:ilvl w:val="1"/>
          <w:numId w:val="32"/>
        </w:numPr>
        <w:spacing w:before="0"/>
        <w:ind w:right="57"/>
        <w:rPr>
          <w:rFonts w:cs="Arial"/>
          <w:color w:val="auto"/>
          <w:sz w:val="20"/>
          <w:szCs w:val="20"/>
        </w:rPr>
      </w:pPr>
      <w:r>
        <w:rPr>
          <w:rFonts w:cs="Arial"/>
          <w:color w:val="auto"/>
          <w:sz w:val="20"/>
          <w:szCs w:val="20"/>
        </w:rPr>
        <w:t xml:space="preserve">Check for the existence of fragmentations, overlaps, duplications, </w:t>
      </w:r>
      <w:r w:rsidRPr="00192202">
        <w:rPr>
          <w:rFonts w:cs="Arial"/>
          <w:noProof/>
          <w:color w:val="auto"/>
          <w:sz w:val="20"/>
          <w:szCs w:val="20"/>
        </w:rPr>
        <w:t>and</w:t>
      </w:r>
      <w:r>
        <w:rPr>
          <w:rFonts w:cs="Arial"/>
          <w:color w:val="auto"/>
          <w:sz w:val="20"/>
          <w:szCs w:val="20"/>
        </w:rPr>
        <w:t xml:space="preserve"> gaps among the policies</w:t>
      </w:r>
    </w:p>
    <w:p w14:paraId="6DAFBFAC" w14:textId="77777777" w:rsidR="00AF1632" w:rsidRDefault="00AF1632" w:rsidP="003E3A33">
      <w:pPr>
        <w:pStyle w:val="Default"/>
        <w:numPr>
          <w:ilvl w:val="1"/>
          <w:numId w:val="32"/>
        </w:numPr>
        <w:spacing w:before="0"/>
        <w:ind w:right="57"/>
        <w:rPr>
          <w:rFonts w:cs="Arial"/>
          <w:color w:val="auto"/>
          <w:sz w:val="20"/>
          <w:szCs w:val="20"/>
        </w:rPr>
      </w:pPr>
      <w:r>
        <w:rPr>
          <w:rFonts w:cs="Arial"/>
          <w:color w:val="auto"/>
          <w:sz w:val="20"/>
          <w:szCs w:val="20"/>
        </w:rPr>
        <w:t>Confirm the findings with the responsible institutions’ managers</w:t>
      </w:r>
    </w:p>
    <w:p w14:paraId="0A591143" w14:textId="77777777" w:rsidR="00AF1632" w:rsidRDefault="00AF1632" w:rsidP="003E3A33">
      <w:pPr>
        <w:pStyle w:val="Default"/>
        <w:numPr>
          <w:ilvl w:val="0"/>
          <w:numId w:val="32"/>
        </w:numPr>
        <w:spacing w:before="0"/>
        <w:ind w:right="57"/>
        <w:rPr>
          <w:rFonts w:cs="Arial"/>
          <w:color w:val="auto"/>
          <w:sz w:val="20"/>
          <w:szCs w:val="20"/>
        </w:rPr>
      </w:pPr>
      <w:r>
        <w:rPr>
          <w:rFonts w:cs="Arial"/>
          <w:color w:val="auto"/>
          <w:sz w:val="20"/>
          <w:szCs w:val="20"/>
        </w:rPr>
        <w:t xml:space="preserve">Identify potential effects </w:t>
      </w:r>
      <w:r>
        <w:rPr>
          <w:rFonts w:cs="Arial"/>
          <w:noProof/>
          <w:color w:val="auto"/>
          <w:sz w:val="20"/>
          <w:szCs w:val="20"/>
        </w:rPr>
        <w:t>of</w:t>
      </w:r>
      <w:r>
        <w:rPr>
          <w:rFonts w:cs="Arial"/>
          <w:color w:val="auto"/>
          <w:sz w:val="20"/>
          <w:szCs w:val="20"/>
        </w:rPr>
        <w:t xml:space="preserve"> these occurrences in the assessed policies and programs:</w:t>
      </w:r>
    </w:p>
    <w:p w14:paraId="15F800D9" w14:textId="77777777" w:rsidR="00AF1632" w:rsidRDefault="00AF1632" w:rsidP="003E3A33">
      <w:pPr>
        <w:pStyle w:val="Default"/>
        <w:numPr>
          <w:ilvl w:val="1"/>
          <w:numId w:val="32"/>
        </w:numPr>
        <w:spacing w:before="0"/>
        <w:ind w:right="57"/>
        <w:rPr>
          <w:rFonts w:cs="Arial"/>
          <w:color w:val="auto"/>
          <w:sz w:val="20"/>
          <w:szCs w:val="20"/>
        </w:rPr>
      </w:pPr>
      <w:r>
        <w:rPr>
          <w:rFonts w:cs="Arial"/>
          <w:color w:val="auto"/>
          <w:sz w:val="20"/>
          <w:szCs w:val="20"/>
        </w:rPr>
        <w:t xml:space="preserve">Identify positive and negative effects </w:t>
      </w:r>
      <w:r>
        <w:rPr>
          <w:rFonts w:cs="Arial"/>
          <w:noProof/>
          <w:color w:val="auto"/>
          <w:sz w:val="20"/>
          <w:szCs w:val="20"/>
        </w:rPr>
        <w:t>of</w:t>
      </w:r>
      <w:r>
        <w:rPr>
          <w:rFonts w:cs="Arial"/>
          <w:color w:val="auto"/>
          <w:sz w:val="20"/>
          <w:szCs w:val="20"/>
        </w:rPr>
        <w:t xml:space="preserve"> the fragmentations, overlaps, duplications, </w:t>
      </w:r>
      <w:r w:rsidRPr="00192202">
        <w:rPr>
          <w:rFonts w:cs="Arial"/>
          <w:noProof/>
          <w:color w:val="auto"/>
          <w:sz w:val="20"/>
          <w:szCs w:val="20"/>
        </w:rPr>
        <w:t>and</w:t>
      </w:r>
      <w:r>
        <w:rPr>
          <w:rFonts w:cs="Arial"/>
          <w:color w:val="auto"/>
          <w:sz w:val="20"/>
          <w:szCs w:val="20"/>
        </w:rPr>
        <w:t xml:space="preserve"> gaps occurrences</w:t>
      </w:r>
    </w:p>
    <w:p w14:paraId="66453F93" w14:textId="77777777" w:rsidR="00AF1632" w:rsidRDefault="00AF1632" w:rsidP="003E3A33">
      <w:pPr>
        <w:pStyle w:val="Default"/>
        <w:numPr>
          <w:ilvl w:val="1"/>
          <w:numId w:val="32"/>
        </w:numPr>
        <w:spacing w:before="0"/>
        <w:ind w:right="57"/>
        <w:rPr>
          <w:rFonts w:cs="Arial"/>
          <w:color w:val="auto"/>
          <w:sz w:val="20"/>
          <w:szCs w:val="20"/>
        </w:rPr>
      </w:pPr>
      <w:r>
        <w:rPr>
          <w:rFonts w:cs="Arial"/>
          <w:color w:val="auto"/>
          <w:sz w:val="20"/>
          <w:szCs w:val="20"/>
        </w:rPr>
        <w:t>Consider the necessity of further evaluations</w:t>
      </w:r>
    </w:p>
    <w:p w14:paraId="09A4D3D5" w14:textId="77777777" w:rsidR="00AF1632" w:rsidRDefault="00AF1632" w:rsidP="003E3A33">
      <w:pPr>
        <w:pStyle w:val="Default"/>
        <w:numPr>
          <w:ilvl w:val="1"/>
          <w:numId w:val="32"/>
        </w:numPr>
        <w:spacing w:before="0"/>
        <w:ind w:right="57"/>
        <w:rPr>
          <w:rFonts w:cs="Arial"/>
          <w:color w:val="auto"/>
          <w:sz w:val="20"/>
          <w:szCs w:val="20"/>
        </w:rPr>
      </w:pPr>
      <w:r>
        <w:rPr>
          <w:rFonts w:cs="Arial"/>
          <w:color w:val="auto"/>
          <w:sz w:val="20"/>
          <w:szCs w:val="20"/>
        </w:rPr>
        <w:t xml:space="preserve">Confirm the effects with the responsible institutions’ managers </w:t>
      </w:r>
    </w:p>
    <w:p w14:paraId="135F354C" w14:textId="77777777" w:rsidR="00AF1632" w:rsidRDefault="00AF1632" w:rsidP="00AF1632">
      <w:pPr>
        <w:pStyle w:val="Default"/>
        <w:spacing w:before="0"/>
        <w:ind w:right="57" w:firstLine="0"/>
        <w:rPr>
          <w:rFonts w:cs="Arial"/>
          <w:color w:val="auto"/>
          <w:sz w:val="20"/>
          <w:szCs w:val="20"/>
        </w:rPr>
      </w:pPr>
    </w:p>
    <w:p w14:paraId="468C70D0" w14:textId="77777777" w:rsidR="00AF1632" w:rsidRDefault="00AF1632" w:rsidP="00AF1632">
      <w:pPr>
        <w:pStyle w:val="Default"/>
        <w:spacing w:before="0"/>
        <w:ind w:right="57" w:firstLine="0"/>
        <w:jc w:val="both"/>
        <w:rPr>
          <w:rFonts w:cs="Arial"/>
          <w:color w:val="auto"/>
          <w:sz w:val="20"/>
          <w:szCs w:val="20"/>
        </w:rPr>
      </w:pPr>
      <w:r w:rsidRPr="001C7E84">
        <w:rPr>
          <w:rFonts w:cs="Arial"/>
          <w:color w:val="auto"/>
          <w:sz w:val="20"/>
          <w:szCs w:val="20"/>
        </w:rPr>
        <w:t>First, the audit team analyzes the factors that influence the topic of auditing and, from these factors, identify the main public policies related to the SDG or SDG target. Next, essential information on these public policies is collected, such as: objectives and potential outcomes; beneficiaries, clients and target population; key benefits, services and products; institutions responsible. These and other additional information can be obtained through legislation, management reports, previous work by the SAI itself, official databases, expert opinions, etc.</w:t>
      </w:r>
    </w:p>
    <w:p w14:paraId="14D0AAFD" w14:textId="77777777" w:rsidR="00AF1632" w:rsidRPr="001C7E84" w:rsidRDefault="00AF1632" w:rsidP="00AF1632">
      <w:pPr>
        <w:pStyle w:val="Default"/>
        <w:spacing w:before="0"/>
        <w:ind w:right="57" w:firstLine="0"/>
        <w:jc w:val="both"/>
        <w:rPr>
          <w:rFonts w:cs="Arial"/>
          <w:color w:val="auto"/>
          <w:sz w:val="20"/>
          <w:szCs w:val="20"/>
        </w:rPr>
      </w:pPr>
    </w:p>
    <w:p w14:paraId="243C7411" w14:textId="77777777" w:rsidR="00AF1632" w:rsidRPr="001C7E84" w:rsidRDefault="00AF1632" w:rsidP="00AF1632">
      <w:pPr>
        <w:pStyle w:val="Default"/>
        <w:spacing w:before="0"/>
        <w:ind w:right="57" w:firstLine="0"/>
        <w:jc w:val="both"/>
        <w:rPr>
          <w:rFonts w:cs="Arial"/>
          <w:color w:val="auto"/>
          <w:sz w:val="20"/>
          <w:szCs w:val="20"/>
        </w:rPr>
      </w:pPr>
      <w:r w:rsidRPr="001C7E84">
        <w:rPr>
          <w:rFonts w:cs="Arial"/>
          <w:color w:val="auto"/>
          <w:sz w:val="20"/>
          <w:szCs w:val="20"/>
        </w:rPr>
        <w:t>Based on this information and the prior knowledge of the audit team in the theme, a key pol</w:t>
      </w:r>
      <w:r>
        <w:rPr>
          <w:rFonts w:cs="Arial"/>
          <w:color w:val="auto"/>
          <w:sz w:val="20"/>
          <w:szCs w:val="20"/>
        </w:rPr>
        <w:t>icy is selected to achieve the SDG or SDG target</w:t>
      </w:r>
      <w:r w:rsidRPr="001C7E84">
        <w:rPr>
          <w:rFonts w:cs="Arial"/>
          <w:color w:val="auto"/>
          <w:sz w:val="20"/>
          <w:szCs w:val="20"/>
        </w:rPr>
        <w:t xml:space="preserve">, </w:t>
      </w:r>
      <w:r>
        <w:rPr>
          <w:rFonts w:cs="Arial"/>
          <w:color w:val="auto"/>
          <w:sz w:val="20"/>
          <w:szCs w:val="20"/>
        </w:rPr>
        <w:t>serving</w:t>
      </w:r>
      <w:r w:rsidRPr="001C7E84">
        <w:rPr>
          <w:rFonts w:cs="Arial"/>
          <w:color w:val="auto"/>
          <w:sz w:val="20"/>
          <w:szCs w:val="20"/>
        </w:rPr>
        <w:t xml:space="preserve"> as a basis for identifying fragmentations, overlaps, duplications and gaps. Then, the interrelations between the key policy and the other identified public policies are analyzed, intersecting the information collected in the previous stage.</w:t>
      </w:r>
    </w:p>
    <w:p w14:paraId="3E3D86F1" w14:textId="77777777" w:rsidR="00AF1632" w:rsidRDefault="00AF1632" w:rsidP="00AF1632">
      <w:pPr>
        <w:pStyle w:val="Default"/>
        <w:spacing w:before="0"/>
        <w:ind w:right="57" w:firstLine="0"/>
        <w:jc w:val="both"/>
        <w:rPr>
          <w:rFonts w:cs="Arial"/>
          <w:color w:val="auto"/>
          <w:sz w:val="20"/>
          <w:szCs w:val="20"/>
        </w:rPr>
      </w:pPr>
    </w:p>
    <w:p w14:paraId="596EB26D" w14:textId="77777777" w:rsidR="00AF1632" w:rsidRPr="001C7E84" w:rsidRDefault="00AF1632" w:rsidP="00AF1632">
      <w:pPr>
        <w:pStyle w:val="Default"/>
        <w:spacing w:before="0"/>
        <w:ind w:right="57" w:firstLine="0"/>
        <w:jc w:val="both"/>
        <w:rPr>
          <w:rFonts w:cs="Arial"/>
          <w:color w:val="auto"/>
          <w:sz w:val="20"/>
          <w:szCs w:val="20"/>
        </w:rPr>
      </w:pPr>
      <w:r w:rsidRPr="001C7E84">
        <w:rPr>
          <w:rFonts w:cs="Arial"/>
          <w:color w:val="auto"/>
          <w:sz w:val="20"/>
          <w:szCs w:val="20"/>
        </w:rPr>
        <w:t xml:space="preserve">These analyzes will allow the identification of fragmentations, overlaps, duplicities and/or gaps between the selected key policy and other public policies. After </w:t>
      </w:r>
      <w:r>
        <w:rPr>
          <w:rFonts w:cs="Arial"/>
          <w:color w:val="auto"/>
          <w:sz w:val="20"/>
          <w:szCs w:val="20"/>
        </w:rPr>
        <w:t>the identification</w:t>
      </w:r>
      <w:r w:rsidRPr="001C7E84">
        <w:rPr>
          <w:rFonts w:cs="Arial"/>
          <w:color w:val="auto"/>
          <w:sz w:val="20"/>
          <w:szCs w:val="20"/>
        </w:rPr>
        <w:t>, it is appropriate to confirm the team's findings with colleagues in the technical unit</w:t>
      </w:r>
      <w:r>
        <w:rPr>
          <w:rFonts w:cs="Arial"/>
          <w:color w:val="auto"/>
          <w:sz w:val="20"/>
          <w:szCs w:val="20"/>
        </w:rPr>
        <w:t>, public managers, experts and/</w:t>
      </w:r>
      <w:r w:rsidRPr="001C7E84">
        <w:rPr>
          <w:rFonts w:cs="Arial"/>
          <w:color w:val="auto"/>
          <w:sz w:val="20"/>
          <w:szCs w:val="20"/>
        </w:rPr>
        <w:t>or other relevant stakeholders.</w:t>
      </w:r>
    </w:p>
    <w:p w14:paraId="06BFE880" w14:textId="77777777" w:rsidR="00AF1632" w:rsidRDefault="00AF1632" w:rsidP="00AF1632">
      <w:pPr>
        <w:pStyle w:val="Default"/>
        <w:spacing w:before="0"/>
        <w:ind w:right="57" w:firstLine="0"/>
        <w:jc w:val="both"/>
        <w:rPr>
          <w:rFonts w:cs="Arial"/>
          <w:color w:val="auto"/>
          <w:sz w:val="20"/>
          <w:szCs w:val="20"/>
        </w:rPr>
      </w:pPr>
    </w:p>
    <w:p w14:paraId="0B47355E" w14:textId="77777777" w:rsidR="00AF1632" w:rsidRDefault="00AF1632" w:rsidP="00AF1632">
      <w:pPr>
        <w:pStyle w:val="Default"/>
        <w:spacing w:before="0"/>
        <w:ind w:right="57" w:firstLine="0"/>
        <w:jc w:val="both"/>
        <w:rPr>
          <w:rFonts w:cs="Arial"/>
          <w:color w:val="auto"/>
          <w:sz w:val="20"/>
          <w:szCs w:val="20"/>
        </w:rPr>
      </w:pPr>
      <w:r w:rsidRPr="001C7E84">
        <w:rPr>
          <w:rFonts w:cs="Arial"/>
          <w:color w:val="auto"/>
          <w:sz w:val="20"/>
          <w:szCs w:val="20"/>
        </w:rPr>
        <w:t>Then, the negative, positive, potential and real effects of the fragmentatio</w:t>
      </w:r>
      <w:r>
        <w:rPr>
          <w:rFonts w:cs="Arial"/>
          <w:color w:val="auto"/>
          <w:sz w:val="20"/>
          <w:szCs w:val="20"/>
        </w:rPr>
        <w:t>ns, overlaps, duplications and</w:t>
      </w:r>
      <w:r w:rsidRPr="001C7E84">
        <w:rPr>
          <w:rFonts w:cs="Arial"/>
          <w:color w:val="auto"/>
          <w:sz w:val="20"/>
          <w:szCs w:val="20"/>
        </w:rPr>
        <w:t xml:space="preserve"> gaps </w:t>
      </w:r>
      <w:r>
        <w:rPr>
          <w:rFonts w:cs="Arial"/>
          <w:color w:val="auto"/>
          <w:sz w:val="20"/>
          <w:szCs w:val="20"/>
        </w:rPr>
        <w:t>i</w:t>
      </w:r>
      <w:r w:rsidRPr="001C7E84">
        <w:rPr>
          <w:rFonts w:cs="Arial"/>
          <w:color w:val="auto"/>
          <w:sz w:val="20"/>
          <w:szCs w:val="20"/>
        </w:rPr>
        <w:t>dentified</w:t>
      </w:r>
      <w:r>
        <w:rPr>
          <w:rFonts w:cs="Arial"/>
          <w:color w:val="auto"/>
          <w:sz w:val="20"/>
          <w:szCs w:val="20"/>
        </w:rPr>
        <w:t xml:space="preserve"> </w:t>
      </w:r>
      <w:r w:rsidRPr="001C7E84">
        <w:rPr>
          <w:rFonts w:cs="Arial"/>
          <w:color w:val="auto"/>
          <w:sz w:val="20"/>
          <w:szCs w:val="20"/>
        </w:rPr>
        <w:t>are evaluated. It is important to emphasize the need to consider the positive effects, if any, and not only the negative ones. Depending on the case, the need for further evaluation of these effects may be verified. Finally, these effects can also be confirmed with other colleagues, managers, specialists and other actors.</w:t>
      </w:r>
    </w:p>
    <w:p w14:paraId="45D719D6" w14:textId="77777777" w:rsidR="00AF1632" w:rsidRDefault="00AF1632" w:rsidP="00AF1632">
      <w:pPr>
        <w:pStyle w:val="Default"/>
        <w:spacing w:before="0"/>
        <w:ind w:right="57" w:firstLine="0"/>
        <w:jc w:val="both"/>
        <w:rPr>
          <w:rFonts w:cs="Arial"/>
          <w:color w:val="auto"/>
          <w:sz w:val="20"/>
          <w:szCs w:val="20"/>
        </w:rPr>
      </w:pPr>
    </w:p>
    <w:p w14:paraId="6806F38B" w14:textId="77777777" w:rsidR="00AF1632" w:rsidRDefault="00AF1632" w:rsidP="00AF1632">
      <w:pPr>
        <w:pStyle w:val="Default"/>
        <w:spacing w:before="0"/>
        <w:ind w:right="57" w:firstLine="0"/>
        <w:jc w:val="both"/>
        <w:rPr>
          <w:rFonts w:cs="Arial"/>
          <w:color w:val="auto"/>
          <w:sz w:val="20"/>
          <w:szCs w:val="20"/>
        </w:rPr>
      </w:pPr>
      <w:r>
        <w:rPr>
          <w:rFonts w:cs="Arial"/>
          <w:color w:val="auto"/>
          <w:sz w:val="20"/>
          <w:szCs w:val="20"/>
        </w:rPr>
        <w:t>With the results of such analysis, the audit team will be able to propose recommendations that contribute to the elimination or reduction of the negative effects of fragmentations, duplications, overlaps and gaps, or to enhance their positive effects, if there are any.</w:t>
      </w:r>
    </w:p>
    <w:p w14:paraId="6DB9FC4D" w14:textId="77777777" w:rsidR="00AF1632" w:rsidRDefault="00AF1632" w:rsidP="00AF1632">
      <w:pPr>
        <w:pStyle w:val="Default"/>
        <w:spacing w:before="0"/>
        <w:ind w:right="57" w:firstLine="0"/>
        <w:rPr>
          <w:rFonts w:cs="Arial"/>
          <w:b/>
          <w:color w:val="auto"/>
          <w:sz w:val="20"/>
          <w:szCs w:val="20"/>
          <w:highlight w:val="yellow"/>
          <w:lang w:val="id-ID"/>
        </w:rPr>
      </w:pPr>
    </w:p>
    <w:p w14:paraId="131109E4" w14:textId="77777777" w:rsidR="00AF1632" w:rsidRPr="001760D7" w:rsidRDefault="00AF1632">
      <w:pPr>
        <w:pStyle w:val="Heading2"/>
        <w:rPr>
          <w:lang w:val="en-CA"/>
        </w:rPr>
      </w:pPr>
      <w:bookmarkStart w:id="39" w:name="_Toc526100786"/>
      <w:bookmarkStart w:id="40" w:name="_Toc536692467"/>
      <w:r w:rsidRPr="00ED43FA">
        <w:rPr>
          <w:lang w:val="en-US"/>
        </w:rPr>
        <w:t xml:space="preserve">Annex </w:t>
      </w:r>
      <w:r>
        <w:rPr>
          <w:lang w:val="en-US"/>
        </w:rPr>
        <w:t>4</w:t>
      </w:r>
      <w:r w:rsidRPr="00ED43FA">
        <w:rPr>
          <w:lang w:val="en-US"/>
        </w:rPr>
        <w:t xml:space="preserve">: </w:t>
      </w:r>
      <w:r w:rsidRPr="001760D7">
        <w:rPr>
          <w:lang w:val="en-CA"/>
        </w:rPr>
        <w:t>Performance Audit Framework on SDGs</w:t>
      </w:r>
      <w:bookmarkEnd w:id="39"/>
      <w:bookmarkEnd w:id="40"/>
    </w:p>
    <w:p w14:paraId="0FB5234F" w14:textId="77777777" w:rsidR="00AF1632" w:rsidRPr="00BE6C2D" w:rsidRDefault="00AF1632" w:rsidP="00AF1632">
      <w:pPr>
        <w:pStyle w:val="Default"/>
        <w:spacing w:before="0"/>
        <w:ind w:right="57" w:firstLine="0"/>
        <w:jc w:val="both"/>
        <w:rPr>
          <w:rFonts w:cs="Arial"/>
          <w:color w:val="auto"/>
          <w:sz w:val="20"/>
          <w:szCs w:val="20"/>
          <w:lang w:val="id-ID"/>
        </w:rPr>
      </w:pPr>
    </w:p>
    <w:p w14:paraId="336B295B" w14:textId="0B2317DC" w:rsidR="006E1765" w:rsidRPr="001760D7" w:rsidRDefault="006E1765">
      <w:pPr>
        <w:rPr>
          <w:lang w:val="en-CA"/>
        </w:rPr>
      </w:pPr>
      <w:r w:rsidRPr="001760D7">
        <w:rPr>
          <w:lang w:val="en-CA"/>
        </w:rPr>
        <w:t>Below is a</w:t>
      </w:r>
      <w:r w:rsidR="004535D0">
        <w:rPr>
          <w:lang w:val="en-CA"/>
        </w:rPr>
        <w:t>n example of a</w:t>
      </w:r>
      <w:r w:rsidRPr="001760D7">
        <w:rPr>
          <w:lang w:val="en-CA"/>
        </w:rPr>
        <w:t xml:space="preserve"> framework </w:t>
      </w:r>
      <w:r w:rsidR="004535D0">
        <w:rPr>
          <w:lang w:val="en-CA"/>
        </w:rPr>
        <w:t>for auditing</w:t>
      </w:r>
      <w:r w:rsidR="004535D0" w:rsidRPr="001760D7">
        <w:rPr>
          <w:lang w:val="en-CA"/>
        </w:rPr>
        <w:t xml:space="preserve"> </w:t>
      </w:r>
      <w:r w:rsidRPr="001760D7">
        <w:rPr>
          <w:lang w:val="en-CA"/>
        </w:rPr>
        <w:t xml:space="preserve">SDGs based on the </w:t>
      </w:r>
      <w:r w:rsidR="004535D0">
        <w:rPr>
          <w:lang w:val="en-CA"/>
        </w:rPr>
        <w:t>United Nations plan for the topics to be examined at different</w:t>
      </w:r>
      <w:r w:rsidRPr="001760D7">
        <w:rPr>
          <w:lang w:val="en-CA"/>
        </w:rPr>
        <w:t xml:space="preserve"> HLPF</w:t>
      </w:r>
      <w:r w:rsidR="004535D0">
        <w:rPr>
          <w:lang w:val="en-CA"/>
        </w:rPr>
        <w:t xml:space="preserve"> years</w:t>
      </w:r>
      <w:r w:rsidRPr="001760D7">
        <w:rPr>
          <w:lang w:val="en-CA"/>
        </w:rPr>
        <w:t>. From the framework below, we can see that the audit of the first four years review of HLPF will have three kinds of approaches.</w:t>
      </w:r>
    </w:p>
    <w:p w14:paraId="0F963B10" w14:textId="77777777" w:rsidR="006E1765" w:rsidRPr="001760D7" w:rsidRDefault="006E1765">
      <w:pPr>
        <w:rPr>
          <w:lang w:val="en-CA"/>
        </w:rPr>
      </w:pPr>
    </w:p>
    <w:p w14:paraId="311E6319" w14:textId="7F95D69B" w:rsidR="006E1765" w:rsidRDefault="000103C6">
      <w:r w:rsidRPr="000103C6">
        <w:rPr>
          <w:noProof/>
          <w:lang w:val="en-US" w:eastAsia="en-US"/>
        </w:rPr>
        <w:lastRenderedPageBreak/>
        <w:drawing>
          <wp:inline distT="0" distB="0" distL="0" distR="0" wp14:anchorId="025AD4B8" wp14:editId="4F177CC2">
            <wp:extent cx="5400040" cy="3037523"/>
            <wp:effectExtent l="0" t="0" r="0" b="0"/>
            <wp:docPr id="2" name="Picture 2" descr="C:\Users\muhammad.rizkarmen\Downloads\SDGs Audit Framewo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ad.rizkarmen\Downloads\SDGs Audit Framework.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11649794" w14:textId="77777777" w:rsidR="006E1765" w:rsidRDefault="006E1765"/>
    <w:p w14:paraId="75CC8428" w14:textId="10B75313" w:rsidR="006E1765" w:rsidRPr="001760D7" w:rsidRDefault="006E1765">
      <w:pPr>
        <w:rPr>
          <w:lang w:val="en-CA"/>
        </w:rPr>
      </w:pPr>
      <w:r w:rsidRPr="001760D7">
        <w:rPr>
          <w:lang w:val="en-CA"/>
        </w:rPr>
        <w:t>In 2016, the UN focus</w:t>
      </w:r>
      <w:r w:rsidR="004535D0">
        <w:rPr>
          <w:lang w:val="en-CA"/>
        </w:rPr>
        <w:t>ed</w:t>
      </w:r>
      <w:r w:rsidRPr="001760D7">
        <w:rPr>
          <w:lang w:val="en-CA"/>
        </w:rPr>
        <w:t xml:space="preserve"> on the preparedness of SDGs. This preparedness is a critical part that requires a proper policy formulation. Thus in 2017, SAIs </w:t>
      </w:r>
      <w:r w:rsidR="00276226">
        <w:rPr>
          <w:lang w:val="en-CA"/>
        </w:rPr>
        <w:t>could</w:t>
      </w:r>
      <w:r w:rsidR="00276226" w:rsidRPr="001760D7">
        <w:rPr>
          <w:lang w:val="en-CA"/>
        </w:rPr>
        <w:t xml:space="preserve"> </w:t>
      </w:r>
      <w:r w:rsidRPr="001760D7">
        <w:rPr>
          <w:lang w:val="en-CA"/>
        </w:rPr>
        <w:t>conduct a performances audit on policy making. One of the approaches which can be implemented for a performances audit on policy making is the systemic-oriented approach.</w:t>
      </w:r>
    </w:p>
    <w:p w14:paraId="256B9E69" w14:textId="77777777" w:rsidR="006E1765" w:rsidRPr="001760D7" w:rsidRDefault="006E1765">
      <w:pPr>
        <w:rPr>
          <w:lang w:val="en-CA"/>
        </w:rPr>
      </w:pPr>
    </w:p>
    <w:p w14:paraId="41F6D6B6" w14:textId="694DCA6D" w:rsidR="006E1765" w:rsidRPr="001760D7" w:rsidRDefault="006E1765">
      <w:pPr>
        <w:rPr>
          <w:lang w:val="en-CA"/>
        </w:rPr>
      </w:pPr>
      <w:r w:rsidRPr="001760D7">
        <w:rPr>
          <w:lang w:val="en-CA"/>
        </w:rPr>
        <w:t>INTOSAI Working Group on Environmental Auditing (WGEA) has offered several guidelines within the environmental auditing scope. One of them is the ISSAI 5130, where this document offers an overview of the concept of sustainable development and includes practical guidance to SAIs how to integrate sustainable development into their audit work as the concept of sustainable development may be reflected in the strategies, policies, and operations of governments and individual agencies.</w:t>
      </w:r>
    </w:p>
    <w:p w14:paraId="685B96FB" w14:textId="77777777" w:rsidR="006E1765" w:rsidRPr="001760D7" w:rsidRDefault="006E1765">
      <w:pPr>
        <w:rPr>
          <w:lang w:val="en-CA"/>
        </w:rPr>
      </w:pPr>
    </w:p>
    <w:p w14:paraId="1CBBFDCB" w14:textId="77777777" w:rsidR="006E1765" w:rsidRPr="001760D7" w:rsidRDefault="006E1765">
      <w:pPr>
        <w:rPr>
          <w:lang w:val="en-CA"/>
        </w:rPr>
      </w:pPr>
      <w:r w:rsidRPr="001760D7">
        <w:rPr>
          <w:lang w:val="en-CA"/>
        </w:rPr>
        <w:t>The systemic-oriented approach which is described in the ISSAI 5130 Chapter 3 (revised version) does not explain specifically on auditing the preparedness phase of SDGs, but SAI can get a thorough understanding on identifying the sustainable development concept in the strategy and policy level. Chapter 3 offers not only targets and indicators but also a list of potential questions for the audit on a government’s sustainable development strategy and the integration of sustainable development across a government’s strategies and broader activities. The ISSAI 5130 chapter 3 points that SAI must also assess the national sustainable development strategies characteristic, whether its framework builds on existing strategies, policies, and processes to ensure coherence among them and the presence of the sustainable development element. This step is particularly relevant in countries that have several strategies for development with different frameworks, origin, focus, and time frames.</w:t>
      </w:r>
    </w:p>
    <w:p w14:paraId="3597D86A" w14:textId="730409B8" w:rsidR="006E1765" w:rsidRPr="001760D7" w:rsidRDefault="006E1765">
      <w:pPr>
        <w:rPr>
          <w:lang w:val="en-CA"/>
        </w:rPr>
      </w:pPr>
      <w:r w:rsidRPr="001760D7">
        <w:rPr>
          <w:lang w:val="en-CA"/>
        </w:rPr>
        <w:t xml:space="preserve"> </w:t>
      </w:r>
    </w:p>
    <w:p w14:paraId="1D561B40" w14:textId="77777777" w:rsidR="006E1765" w:rsidRDefault="006E1765">
      <w:pPr>
        <w:rPr>
          <w:lang w:val="id-ID"/>
        </w:rPr>
      </w:pPr>
      <w:r>
        <w:rPr>
          <w:lang w:val="id-ID"/>
        </w:rPr>
        <w:t>For the systemic oriented approach</w:t>
      </w:r>
      <w:r w:rsidRPr="001760D7">
        <w:rPr>
          <w:lang w:val="en-CA"/>
        </w:rPr>
        <w:t xml:space="preserve">, </w:t>
      </w:r>
      <w:r>
        <w:rPr>
          <w:lang w:val="id-ID"/>
        </w:rPr>
        <w:t>SAI of Indonesia</w:t>
      </w:r>
      <w:r w:rsidRPr="001760D7">
        <w:rPr>
          <w:lang w:val="en-CA"/>
        </w:rPr>
        <w:t xml:space="preserve"> has </w:t>
      </w:r>
      <w:r>
        <w:rPr>
          <w:lang w:val="id-ID"/>
        </w:rPr>
        <w:t>used the RACI model to clarify the roles and responsibilities in cross-functional of the Government Agencies</w:t>
      </w:r>
      <w:r w:rsidRPr="001760D7">
        <w:rPr>
          <w:lang w:val="en-CA"/>
        </w:rPr>
        <w:t xml:space="preserve">. This framework </w:t>
      </w:r>
      <w:r>
        <w:rPr>
          <w:lang w:val="id-ID"/>
        </w:rPr>
        <w:t>is supported with RACI chart</w:t>
      </w:r>
      <w:r w:rsidRPr="001760D7">
        <w:rPr>
          <w:lang w:val="en-CA"/>
        </w:rPr>
        <w:t xml:space="preserve">. The first letter of </w:t>
      </w:r>
      <w:r>
        <w:rPr>
          <w:lang w:val="id-ID"/>
        </w:rPr>
        <w:t>RACI</w:t>
      </w:r>
      <w:r w:rsidRPr="001760D7">
        <w:rPr>
          <w:lang w:val="en-CA"/>
        </w:rPr>
        <w:t xml:space="preserve"> is R. R means </w:t>
      </w:r>
      <w:r>
        <w:rPr>
          <w:lang w:val="id-ID"/>
        </w:rPr>
        <w:t>Responsible</w:t>
      </w:r>
      <w:r w:rsidRPr="001760D7">
        <w:rPr>
          <w:lang w:val="en-CA"/>
        </w:rPr>
        <w:t xml:space="preserve">, this can be interpreted </w:t>
      </w:r>
      <w:r>
        <w:rPr>
          <w:lang w:val="id-ID"/>
        </w:rPr>
        <w:t>as the agency which does the work to achieve the tasks or goals</w:t>
      </w:r>
      <w:r w:rsidRPr="001760D7">
        <w:rPr>
          <w:lang w:val="en-CA"/>
        </w:rPr>
        <w:t xml:space="preserve">. The second letter is </w:t>
      </w:r>
      <w:r>
        <w:rPr>
          <w:lang w:val="id-ID"/>
        </w:rPr>
        <w:t>A</w:t>
      </w:r>
      <w:r w:rsidRPr="001760D7">
        <w:rPr>
          <w:lang w:val="en-CA"/>
        </w:rPr>
        <w:t xml:space="preserve"> which means </w:t>
      </w:r>
      <w:r>
        <w:rPr>
          <w:lang w:val="id-ID"/>
        </w:rPr>
        <w:t>Accountable</w:t>
      </w:r>
      <w:r w:rsidRPr="001760D7">
        <w:rPr>
          <w:lang w:val="en-CA"/>
        </w:rPr>
        <w:t xml:space="preserve">. In this case, </w:t>
      </w:r>
      <w:r>
        <w:rPr>
          <w:lang w:val="id-ID"/>
        </w:rPr>
        <w:t>accountable</w:t>
      </w:r>
      <w:r w:rsidRPr="001760D7">
        <w:rPr>
          <w:lang w:val="en-CA"/>
        </w:rPr>
        <w:t xml:space="preserve"> is the </w:t>
      </w:r>
      <w:r>
        <w:rPr>
          <w:lang w:val="id-ID"/>
        </w:rPr>
        <w:t>agency which is accountable for the correct and thorough completion of the task</w:t>
      </w:r>
      <w:r w:rsidRPr="001760D7">
        <w:rPr>
          <w:lang w:val="en-CA"/>
        </w:rPr>
        <w:t xml:space="preserve">. The third letter of </w:t>
      </w:r>
      <w:r>
        <w:rPr>
          <w:lang w:val="id-ID"/>
        </w:rPr>
        <w:t>RACI</w:t>
      </w:r>
      <w:r w:rsidRPr="001760D7">
        <w:rPr>
          <w:lang w:val="en-CA"/>
        </w:rPr>
        <w:t xml:space="preserve"> is </w:t>
      </w:r>
      <w:r>
        <w:rPr>
          <w:lang w:val="id-ID"/>
        </w:rPr>
        <w:t>C</w:t>
      </w:r>
      <w:r w:rsidRPr="001760D7">
        <w:rPr>
          <w:lang w:val="en-CA"/>
        </w:rPr>
        <w:t xml:space="preserve"> which means </w:t>
      </w:r>
      <w:r>
        <w:rPr>
          <w:lang w:val="id-ID"/>
        </w:rPr>
        <w:t>Consulted</w:t>
      </w:r>
      <w:r w:rsidRPr="001760D7">
        <w:rPr>
          <w:lang w:val="en-CA"/>
        </w:rPr>
        <w:t xml:space="preserve">. </w:t>
      </w:r>
      <w:r>
        <w:rPr>
          <w:lang w:val="id-ID"/>
        </w:rPr>
        <w:t>Consulted means that agency which provides information and will be communicated with regarding decisions and tasks</w:t>
      </w:r>
      <w:r w:rsidRPr="001760D7">
        <w:rPr>
          <w:lang w:val="en-CA"/>
        </w:rPr>
        <w:t xml:space="preserve">. The last letter is I, which stands for </w:t>
      </w:r>
      <w:r>
        <w:rPr>
          <w:lang w:val="id-ID"/>
        </w:rPr>
        <w:t>Informed, the agency that need to kept informed of progress or need to know about the decisions or actions.</w:t>
      </w:r>
    </w:p>
    <w:p w14:paraId="7CF5C1CA" w14:textId="77777777" w:rsidR="006E1765" w:rsidRDefault="006E1765">
      <w:pPr>
        <w:rPr>
          <w:lang w:val="id-ID"/>
        </w:rPr>
      </w:pPr>
    </w:p>
    <w:p w14:paraId="0B601755" w14:textId="77777777" w:rsidR="006E1765" w:rsidRDefault="006E1765">
      <w:pPr>
        <w:rPr>
          <w:lang w:val="id-ID"/>
        </w:rPr>
      </w:pPr>
      <w:r w:rsidRPr="006F0A8F">
        <w:rPr>
          <w:noProof/>
          <w:lang w:val="en-US" w:eastAsia="en-US"/>
        </w:rPr>
        <w:lastRenderedPageBreak/>
        <w:drawing>
          <wp:inline distT="0" distB="0" distL="0" distR="0" wp14:anchorId="6C32E066" wp14:editId="76D78E6E">
            <wp:extent cx="5400040" cy="28313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2831397"/>
                    </a:xfrm>
                    <a:prstGeom prst="rect">
                      <a:avLst/>
                    </a:prstGeom>
                    <a:noFill/>
                    <a:ln>
                      <a:noFill/>
                    </a:ln>
                  </pic:spPr>
                </pic:pic>
              </a:graphicData>
            </a:graphic>
          </wp:inline>
        </w:drawing>
      </w:r>
    </w:p>
    <w:p w14:paraId="006BCA63" w14:textId="77777777" w:rsidR="006E1765" w:rsidRPr="00AA7974" w:rsidRDefault="006E1765">
      <w:pPr>
        <w:rPr>
          <w:lang w:val="id-ID"/>
        </w:rPr>
      </w:pPr>
    </w:p>
    <w:p w14:paraId="423FD569" w14:textId="7ABE9224" w:rsidR="006E1765" w:rsidRPr="001760D7" w:rsidRDefault="006E1765">
      <w:pPr>
        <w:rPr>
          <w:lang w:val="en-CA"/>
        </w:rPr>
      </w:pPr>
      <w:r w:rsidRPr="001760D7">
        <w:rPr>
          <w:lang w:val="en-CA"/>
        </w:rPr>
        <w:t>SAIs can conduct a performance audit on each SDGs goals using result-oriented approaches since it is related to policy implementation in a program level with an output that can be measured. According to the ISSAI 300, output or a result-oriented approach is an approach that assesses whether the outcome or output objectives have been achieved as intended or whether programs or services are operating as intended. Using TCU (SAI Brazil) Audit Findings Framework on SDGs and Logical Matrix Analysis, SAIs can create a link for the existing government program or project to the specific goals in SDGs. As we know that the program will produce the output, and the target and indicator of SDGs are at the impact level. This level of indicators gap can be eliminated by using logical framework matrix that links the indicators from the output level, cumulative outcomes, and their final impact which is reflected in the indicator of SDGs.</w:t>
      </w:r>
    </w:p>
    <w:p w14:paraId="02AE7B58" w14:textId="77777777" w:rsidR="006E1765" w:rsidRPr="001760D7" w:rsidRDefault="006E1765">
      <w:pPr>
        <w:rPr>
          <w:lang w:val="en-CA"/>
        </w:rPr>
      </w:pPr>
    </w:p>
    <w:p w14:paraId="44484535" w14:textId="2B8821E6" w:rsidR="006E1765" w:rsidRPr="001760D7" w:rsidRDefault="006E1765">
      <w:pPr>
        <w:rPr>
          <w:lang w:val="en-CA"/>
        </w:rPr>
      </w:pPr>
      <w:r w:rsidRPr="001760D7">
        <w:rPr>
          <w:lang w:val="en-CA"/>
        </w:rPr>
        <w:t>In the ISSAI 5130, SAIs can also get a guideline on auditing programs and issues using a sustainable development lens. For this approach, SAIs can use the ISSAI 5130 Chapter 4 (revised version) to reflect the integrated, indivisible, and interlinked nature of the goals and the three dimensions of sustainable development including cross-cutting issues as well as new emerging issues, the forum also arranged several themes as a framework for reviewing all 17 goals. In the remainder of the current HLPF cycle under the auspices of the economic and social council, the themes decided are:</w:t>
      </w:r>
    </w:p>
    <w:p w14:paraId="20893F43" w14:textId="77777777" w:rsidR="006E1765" w:rsidRPr="001760D7" w:rsidRDefault="006E1765">
      <w:pPr>
        <w:rPr>
          <w:lang w:val="en-CA"/>
        </w:rPr>
      </w:pPr>
    </w:p>
    <w:p w14:paraId="2393CD69" w14:textId="77777777" w:rsidR="006E1765" w:rsidRPr="001760D7" w:rsidRDefault="006E1765">
      <w:pPr>
        <w:rPr>
          <w:lang w:val="en-CA"/>
        </w:rPr>
      </w:pPr>
      <w:r w:rsidRPr="001760D7">
        <w:rPr>
          <w:lang w:val="en-CA"/>
        </w:rPr>
        <w:t>a. For 2016: “Ensuring no one left behind”;</w:t>
      </w:r>
    </w:p>
    <w:p w14:paraId="783BEFBC" w14:textId="77777777" w:rsidR="006E1765" w:rsidRPr="001760D7" w:rsidRDefault="006E1765">
      <w:pPr>
        <w:rPr>
          <w:lang w:val="en-CA"/>
        </w:rPr>
      </w:pPr>
      <w:r w:rsidRPr="001760D7">
        <w:rPr>
          <w:lang w:val="en-CA"/>
        </w:rPr>
        <w:t>b.</w:t>
      </w:r>
      <w:r>
        <w:rPr>
          <w:lang w:val="id-ID"/>
        </w:rPr>
        <w:t xml:space="preserve"> </w:t>
      </w:r>
      <w:r w:rsidRPr="001760D7">
        <w:rPr>
          <w:lang w:val="en-CA"/>
        </w:rPr>
        <w:t>For 2017: “Eradicating poverty and promoting prosperity in a changing world”;</w:t>
      </w:r>
    </w:p>
    <w:p w14:paraId="2E690126" w14:textId="77777777" w:rsidR="006E1765" w:rsidRPr="001760D7" w:rsidRDefault="006E1765">
      <w:pPr>
        <w:rPr>
          <w:lang w:val="en-CA"/>
        </w:rPr>
      </w:pPr>
      <w:r w:rsidRPr="001760D7">
        <w:rPr>
          <w:lang w:val="en-CA"/>
        </w:rPr>
        <w:t>c.</w:t>
      </w:r>
      <w:r>
        <w:rPr>
          <w:lang w:val="id-ID"/>
        </w:rPr>
        <w:t xml:space="preserve"> </w:t>
      </w:r>
      <w:r w:rsidRPr="001760D7">
        <w:rPr>
          <w:lang w:val="en-CA"/>
        </w:rPr>
        <w:t>For 2018: “Transformation toward sustainable and resilient societies”;</w:t>
      </w:r>
    </w:p>
    <w:p w14:paraId="0D5DE068" w14:textId="77777777" w:rsidR="006E1765" w:rsidRPr="001760D7" w:rsidRDefault="006E1765">
      <w:pPr>
        <w:rPr>
          <w:lang w:val="en-CA"/>
        </w:rPr>
      </w:pPr>
      <w:r w:rsidRPr="001760D7">
        <w:rPr>
          <w:lang w:val="en-CA"/>
        </w:rPr>
        <w:t>d.</w:t>
      </w:r>
      <w:r>
        <w:rPr>
          <w:lang w:val="id-ID"/>
        </w:rPr>
        <w:t xml:space="preserve"> </w:t>
      </w:r>
      <w:r w:rsidRPr="001760D7">
        <w:rPr>
          <w:lang w:val="en-CA"/>
        </w:rPr>
        <w:t>For 2019: “Empowering people and ensuring inclusiveness and equality.”</w:t>
      </w:r>
    </w:p>
    <w:p w14:paraId="4C4CA47D" w14:textId="77777777" w:rsidR="006E1765" w:rsidRDefault="006E1765" w:rsidP="006E1765">
      <w:pPr>
        <w:pStyle w:val="Default"/>
        <w:spacing w:before="0"/>
        <w:ind w:right="57" w:firstLine="0"/>
        <w:jc w:val="both"/>
        <w:rPr>
          <w:sz w:val="20"/>
          <w:lang w:val="id-ID"/>
        </w:rPr>
      </w:pPr>
    </w:p>
    <w:p w14:paraId="6576A1D6" w14:textId="77777777" w:rsidR="006E1765" w:rsidRDefault="006E1765" w:rsidP="006E1765">
      <w:pPr>
        <w:pStyle w:val="Default"/>
        <w:spacing w:before="0"/>
        <w:ind w:right="57" w:firstLine="0"/>
        <w:jc w:val="both"/>
        <w:rPr>
          <w:sz w:val="20"/>
        </w:rPr>
      </w:pPr>
      <w:r w:rsidRPr="00A2643E">
        <w:rPr>
          <w:sz w:val="20"/>
          <w:lang w:val="id-ID"/>
        </w:rPr>
        <w:t>SAIs of Indonesia</w:t>
      </w:r>
      <w:r w:rsidRPr="00A2643E">
        <w:rPr>
          <w:sz w:val="20"/>
        </w:rPr>
        <w:t xml:space="preserve"> perform a performance audit in 2017 with a problem-oriented approach. This approach will mix the policy formulation and policy implementation stages since the complexity of the three component of economic, social, and environmental need to be addressed by advanced analytical tools.</w:t>
      </w:r>
    </w:p>
    <w:p w14:paraId="334F1D43" w14:textId="77777777" w:rsidR="006E1765" w:rsidRPr="00A2643E" w:rsidRDefault="006E1765" w:rsidP="006E1765">
      <w:pPr>
        <w:pStyle w:val="Default"/>
        <w:spacing w:before="0"/>
        <w:ind w:right="57" w:firstLine="0"/>
        <w:jc w:val="both"/>
        <w:rPr>
          <w:rFonts w:cs="Arial"/>
          <w:color w:val="auto"/>
          <w:sz w:val="16"/>
          <w:szCs w:val="20"/>
          <w:lang w:val="id-ID"/>
        </w:rPr>
      </w:pPr>
    </w:p>
    <w:p w14:paraId="132B8774" w14:textId="77777777" w:rsidR="006E1765" w:rsidRDefault="006E1765">
      <w:pPr>
        <w:rPr>
          <w:lang w:val="id-ID"/>
        </w:rPr>
      </w:pPr>
      <w:r w:rsidRPr="003D081E">
        <w:rPr>
          <w:noProof/>
          <w:lang w:val="en-US" w:eastAsia="en-US"/>
        </w:rPr>
        <w:lastRenderedPageBreak/>
        <w:drawing>
          <wp:inline distT="0" distB="0" distL="0" distR="0" wp14:anchorId="46800906" wp14:editId="38E6F6C8">
            <wp:extent cx="4819650" cy="26860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9650" cy="2686050"/>
                    </a:xfrm>
                    <a:prstGeom prst="rect">
                      <a:avLst/>
                    </a:prstGeom>
                    <a:noFill/>
                    <a:ln w="9525">
                      <a:solidFill>
                        <a:schemeClr val="tx1"/>
                      </a:solidFill>
                    </a:ln>
                  </pic:spPr>
                </pic:pic>
              </a:graphicData>
            </a:graphic>
          </wp:inline>
        </w:drawing>
      </w:r>
    </w:p>
    <w:p w14:paraId="7D22629C" w14:textId="77777777" w:rsidR="006E1765" w:rsidRDefault="006E1765"/>
    <w:p w14:paraId="07F83886" w14:textId="77777777" w:rsidR="006E1765" w:rsidRPr="00AA7974" w:rsidRDefault="006E1765">
      <w:pPr>
        <w:rPr>
          <w:lang w:val="id-ID"/>
        </w:rPr>
      </w:pPr>
      <w:r w:rsidRPr="001760D7">
        <w:rPr>
          <w:lang w:val="en-CA"/>
        </w:rPr>
        <w:t xml:space="preserve">The concept of SDGs should not only focus on environmental aspects but also focus on economic and social aspects as well. It is also necessary to review the roles and responsibilities of each government agency not only to their respective program but also to other related programs. But in Indonesia, fishery management authorities tend to be more concerned with biological aspects of fishery resources than with the </w:t>
      </w:r>
      <w:r>
        <w:rPr>
          <w:lang w:val="id-ID"/>
        </w:rPr>
        <w:t>socio-</w:t>
      </w:r>
      <w:r w:rsidRPr="001760D7">
        <w:rPr>
          <w:lang w:val="en-CA"/>
        </w:rPr>
        <w:t>economic performance of fishermen</w:t>
      </w:r>
      <w:r>
        <w:rPr>
          <w:lang w:val="id-ID"/>
        </w:rPr>
        <w:t xml:space="preserve">. </w:t>
      </w:r>
    </w:p>
    <w:p w14:paraId="2B2E019F" w14:textId="77777777" w:rsidR="006E1765" w:rsidRDefault="006E1765">
      <w:pPr>
        <w:rPr>
          <w:lang w:val="id-ID"/>
        </w:rPr>
      </w:pPr>
    </w:p>
    <w:p w14:paraId="589D15D0" w14:textId="77777777" w:rsidR="006E1765" w:rsidRPr="006F0A8F" w:rsidRDefault="006E1765">
      <w:pPr>
        <w:rPr>
          <w:lang w:val="id-ID"/>
        </w:rPr>
      </w:pPr>
      <w:r>
        <w:rPr>
          <w:lang w:val="id-ID"/>
        </w:rPr>
        <w:t xml:space="preserve">From the picture above, the three pillars of economy, social, and environment are represented as the three connected gears. </w:t>
      </w:r>
      <w:r w:rsidRPr="00A47F77">
        <w:rPr>
          <w:lang w:val="id-ID"/>
        </w:rPr>
        <w:t>In this case, the prohibition of trawls and seins nets are expected to protect the environment (the environment gear rotate to clockwise)</w:t>
      </w:r>
      <w:r>
        <w:rPr>
          <w:lang w:val="id-ID"/>
        </w:rPr>
        <w:t>. As the consequences, the economy and the social gears would be affected.That was the basic concept of the framework.</w:t>
      </w:r>
    </w:p>
    <w:p w14:paraId="3B6BF324" w14:textId="246DB675" w:rsidR="00103C6A" w:rsidRDefault="00103C6A">
      <w:pPr>
        <w:rPr>
          <w:rFonts w:eastAsiaTheme="majorEastAsia"/>
          <w:lang w:val="id-ID"/>
        </w:rPr>
      </w:pPr>
    </w:p>
    <w:p w14:paraId="51AF4D57" w14:textId="77777777" w:rsidR="00CB63FE" w:rsidRDefault="00CB63FE">
      <w:pPr>
        <w:rPr>
          <w:rFonts w:eastAsiaTheme="majorEastAsia"/>
          <w:lang w:val="id-ID"/>
        </w:rPr>
      </w:pPr>
    </w:p>
    <w:p w14:paraId="1F33C2E4" w14:textId="22C32634" w:rsidR="00103C6A" w:rsidRPr="004A6455" w:rsidRDefault="004A6455" w:rsidP="001760D7">
      <w:pPr>
        <w:pStyle w:val="Heading2"/>
        <w:rPr>
          <w:lang w:val="en-US"/>
        </w:rPr>
      </w:pPr>
      <w:bookmarkStart w:id="41" w:name="_Toc536692468"/>
      <w:r>
        <w:rPr>
          <w:lang w:val="en-US"/>
        </w:rPr>
        <w:t xml:space="preserve">Annex 5: </w:t>
      </w:r>
      <w:r w:rsidR="00103C6A" w:rsidRPr="004A6455">
        <w:rPr>
          <w:lang w:val="en-US"/>
        </w:rPr>
        <w:t xml:space="preserve">Risk Assessment Approach to integrate the SDG targets in SAI Canada’s 5-year </w:t>
      </w:r>
      <w:r>
        <w:rPr>
          <w:lang w:val="en-US"/>
        </w:rPr>
        <w:t>strategic</w:t>
      </w:r>
      <w:r w:rsidR="00103C6A" w:rsidRPr="004A6455">
        <w:rPr>
          <w:lang w:val="en-US"/>
        </w:rPr>
        <w:t xml:space="preserve"> plan</w:t>
      </w:r>
      <w:bookmarkEnd w:id="41"/>
    </w:p>
    <w:p w14:paraId="4C3551C0" w14:textId="77777777" w:rsidR="004A6455" w:rsidRDefault="004A6455">
      <w:pPr>
        <w:rPr>
          <w:lang w:val="en-US"/>
        </w:rPr>
      </w:pPr>
    </w:p>
    <w:p w14:paraId="1FC864D2" w14:textId="77777777" w:rsidR="00103C6A" w:rsidRDefault="00103C6A">
      <w:pPr>
        <w:rPr>
          <w:lang w:val="en-US"/>
        </w:rPr>
      </w:pPr>
      <w:r>
        <w:rPr>
          <w:lang w:val="en-US"/>
        </w:rPr>
        <w:t>In order to have a better understanding of the risks associated with each of the 169 SDG-targets in the Canadian context and to identify targets that could potentially be audited in a 5-year horizon, SAI Canada came-up with a 4-step approach to assess the risk level of the SDG-targets. The process is described below.</w:t>
      </w:r>
    </w:p>
    <w:p w14:paraId="099D3C54" w14:textId="77777777" w:rsidR="00B97664" w:rsidRDefault="00B97664">
      <w:pPr>
        <w:rPr>
          <w:lang w:val="en-US"/>
        </w:rPr>
      </w:pPr>
    </w:p>
    <w:p w14:paraId="65D08469" w14:textId="77777777" w:rsidR="00103C6A" w:rsidRDefault="00103C6A">
      <w:pPr>
        <w:rPr>
          <w:lang w:val="en-US"/>
        </w:rPr>
      </w:pPr>
      <w:r w:rsidRPr="005310C6">
        <w:rPr>
          <w:lang w:val="en-US"/>
        </w:rPr>
        <w:t>1- A</w:t>
      </w:r>
      <w:r>
        <w:rPr>
          <w:lang w:val="en-US"/>
        </w:rPr>
        <w:t>ssign the 169 targets among performance audit portfolios</w:t>
      </w:r>
    </w:p>
    <w:p w14:paraId="112636FD" w14:textId="77777777" w:rsidR="00103C6A" w:rsidRDefault="00103C6A">
      <w:pPr>
        <w:rPr>
          <w:lang w:val="en"/>
        </w:rPr>
      </w:pPr>
      <w:r>
        <w:rPr>
          <w:lang w:val="en-US"/>
        </w:rPr>
        <w:t>For assigning the 169 SDG-targets, a</w:t>
      </w:r>
      <w:r>
        <w:rPr>
          <w:lang w:val="en"/>
        </w:rPr>
        <w:t xml:space="preserve"> small team of auditors looked at which government entity was contributing to a specific target and assigned the target to the SAI Senior Manager responsible for auditing the entity. The Senior Managers reviewed the targets assigned to their Portfolio to confirm responsibility or propose changes.</w:t>
      </w:r>
    </w:p>
    <w:p w14:paraId="086ADEF4" w14:textId="77777777" w:rsidR="00B97664" w:rsidRDefault="00B97664">
      <w:pPr>
        <w:rPr>
          <w:lang w:val="en-US"/>
        </w:rPr>
      </w:pPr>
    </w:p>
    <w:p w14:paraId="02184701" w14:textId="77777777" w:rsidR="00103C6A" w:rsidRDefault="00103C6A">
      <w:pPr>
        <w:rPr>
          <w:lang w:val="en-US"/>
        </w:rPr>
      </w:pPr>
      <w:r>
        <w:rPr>
          <w:lang w:val="en-US"/>
        </w:rPr>
        <w:t xml:space="preserve">2 - </w:t>
      </w:r>
      <w:r w:rsidRPr="005310C6">
        <w:rPr>
          <w:lang w:val="en-US"/>
        </w:rPr>
        <w:t>Assess the level of risk ass</w:t>
      </w:r>
      <w:r>
        <w:rPr>
          <w:lang w:val="en-US"/>
        </w:rPr>
        <w:t>ociated with each target</w:t>
      </w:r>
    </w:p>
    <w:p w14:paraId="7868A297" w14:textId="77777777" w:rsidR="00103C6A" w:rsidRPr="00C40F96" w:rsidRDefault="00103C6A">
      <w:pPr>
        <w:rPr>
          <w:lang w:val="en-US"/>
        </w:rPr>
      </w:pPr>
      <w:r w:rsidRPr="00C40F96">
        <w:rPr>
          <w:lang w:val="en"/>
        </w:rPr>
        <w:t xml:space="preserve">Once responsibilities were discussed and agreed on, the second step was for </w:t>
      </w:r>
      <w:r>
        <w:rPr>
          <w:lang w:val="en"/>
        </w:rPr>
        <w:t>Senior Managers</w:t>
      </w:r>
      <w:r w:rsidRPr="00C40F96">
        <w:rPr>
          <w:lang w:val="en"/>
        </w:rPr>
        <w:t xml:space="preserve"> to assess the risk level associated with the targets for Canada. Targets were rated </w:t>
      </w:r>
      <w:r w:rsidRPr="00C40F96">
        <w:rPr>
          <w:lang w:val="en-US"/>
        </w:rPr>
        <w:t>high, medium or low risk based on</w:t>
      </w:r>
      <w:r>
        <w:rPr>
          <w:lang w:val="en-US"/>
        </w:rPr>
        <w:t xml:space="preserve"> the Manager</w:t>
      </w:r>
      <w:r w:rsidRPr="00C40F96">
        <w:rPr>
          <w:lang w:val="en-US"/>
        </w:rPr>
        <w:t xml:space="preserve">s assessment of the impact of Canada not achieving the target and likelihood of not achieving it. </w:t>
      </w:r>
    </w:p>
    <w:p w14:paraId="6BA4448A" w14:textId="77777777" w:rsidR="00B97664" w:rsidRDefault="00B97664">
      <w:pPr>
        <w:rPr>
          <w:lang w:val="en-US"/>
        </w:rPr>
      </w:pPr>
    </w:p>
    <w:p w14:paraId="613261A8" w14:textId="77777777" w:rsidR="00103C6A" w:rsidRDefault="00103C6A">
      <w:pPr>
        <w:rPr>
          <w:lang w:val="en-US"/>
        </w:rPr>
      </w:pPr>
      <w:r>
        <w:rPr>
          <w:lang w:val="en-US"/>
        </w:rPr>
        <w:t xml:space="preserve">3- </w:t>
      </w:r>
      <w:r w:rsidRPr="005310C6">
        <w:rPr>
          <w:lang w:val="en-US"/>
        </w:rPr>
        <w:t>Assess the “auditability” of targets</w:t>
      </w:r>
    </w:p>
    <w:p w14:paraId="64D9630A" w14:textId="77777777" w:rsidR="00103C6A" w:rsidRPr="001760D7" w:rsidRDefault="00103C6A">
      <w:pPr>
        <w:rPr>
          <w:lang w:val="en-CA"/>
        </w:rPr>
      </w:pPr>
      <w:r w:rsidRPr="00C40F96">
        <w:rPr>
          <w:lang w:val="en-US"/>
        </w:rPr>
        <w:t xml:space="preserve">The third step was to determine the auditability of the target. If as target is “auditable”, it means that the area/topic addressed by the target is under the </w:t>
      </w:r>
      <w:r>
        <w:rPr>
          <w:lang w:val="en-US"/>
        </w:rPr>
        <w:t>SAI</w:t>
      </w:r>
      <w:r w:rsidRPr="00C40F96">
        <w:rPr>
          <w:lang w:val="en-US"/>
        </w:rPr>
        <w:t xml:space="preserve"> mandate</w:t>
      </w:r>
      <w:r>
        <w:rPr>
          <w:lang w:val="en-US"/>
        </w:rPr>
        <w:t xml:space="preserve"> (SAI Canada audits one level of government – the federal level) </w:t>
      </w:r>
      <w:r w:rsidRPr="00C40F96">
        <w:rPr>
          <w:lang w:val="en-US"/>
        </w:rPr>
        <w:t xml:space="preserve">and </w:t>
      </w:r>
      <w:r w:rsidRPr="001760D7">
        <w:rPr>
          <w:lang w:val="en-CA"/>
        </w:rPr>
        <w:t xml:space="preserve">information or evidence required to audit the target is available and can be obtained relatively efficiently. Senior Managers determined whether the target was auditable, not auditable or maybe </w:t>
      </w:r>
      <w:r w:rsidRPr="001760D7">
        <w:rPr>
          <w:lang w:val="en-CA"/>
        </w:rPr>
        <w:lastRenderedPageBreak/>
        <w:t>auditable based on these criteria. “Maybe auditable” means that the target can be audited as long as only specific elements of the target is looked at.</w:t>
      </w:r>
    </w:p>
    <w:p w14:paraId="14EE5DB8" w14:textId="77777777" w:rsidR="00B97664" w:rsidRDefault="00B97664">
      <w:pPr>
        <w:rPr>
          <w:lang w:val="en-US"/>
        </w:rPr>
      </w:pPr>
    </w:p>
    <w:p w14:paraId="02B95DE3" w14:textId="77777777" w:rsidR="00103C6A" w:rsidRDefault="00103C6A">
      <w:pPr>
        <w:rPr>
          <w:lang w:val="en-US"/>
        </w:rPr>
      </w:pPr>
      <w:r>
        <w:rPr>
          <w:lang w:val="en-US"/>
        </w:rPr>
        <w:t xml:space="preserve">4 - </w:t>
      </w:r>
      <w:r w:rsidRPr="005310C6">
        <w:rPr>
          <w:lang w:val="en-US"/>
        </w:rPr>
        <w:t>Determine potential performance audits using the SDG lens</w:t>
      </w:r>
    </w:p>
    <w:p w14:paraId="1C538C7B" w14:textId="77777777" w:rsidR="00103C6A" w:rsidRDefault="00103C6A">
      <w:pPr>
        <w:rPr>
          <w:lang w:val="en-US"/>
        </w:rPr>
      </w:pPr>
      <w:r w:rsidRPr="006D758B">
        <w:rPr>
          <w:lang w:val="en-US"/>
        </w:rPr>
        <w:t xml:space="preserve">Finally, the fourth step was for </w:t>
      </w:r>
      <w:r>
        <w:rPr>
          <w:lang w:val="en-US"/>
        </w:rPr>
        <w:t xml:space="preserve">Senior Managers </w:t>
      </w:r>
      <w:r w:rsidRPr="006D758B">
        <w:rPr>
          <w:lang w:val="en-US"/>
        </w:rPr>
        <w:t xml:space="preserve">to indicate whether the target/topic should be included in an audit and if so, when </w:t>
      </w:r>
      <w:r>
        <w:rPr>
          <w:lang w:val="en-US"/>
        </w:rPr>
        <w:t xml:space="preserve">in the next 5 years. </w:t>
      </w:r>
    </w:p>
    <w:p w14:paraId="1DE2D717" w14:textId="77777777" w:rsidR="00B97664" w:rsidRDefault="00B97664">
      <w:pPr>
        <w:rPr>
          <w:lang w:val="en-US"/>
        </w:rPr>
      </w:pPr>
    </w:p>
    <w:p w14:paraId="31302622" w14:textId="59569C4C" w:rsidR="00173298" w:rsidRPr="00AF1632" w:rsidRDefault="00103C6A">
      <w:pPr>
        <w:rPr>
          <w:lang w:val="id-ID"/>
        </w:rPr>
      </w:pPr>
      <w:r>
        <w:rPr>
          <w:lang w:val="en-US"/>
        </w:rPr>
        <w:t xml:space="preserve">Note that this 4 steps approach was performed by Senior Managers </w:t>
      </w:r>
      <w:r w:rsidRPr="006D758B">
        <w:rPr>
          <w:lang w:val="en-US"/>
        </w:rPr>
        <w:t>and teams based on their knowledge of the issue and of the entities</w:t>
      </w:r>
      <w:r>
        <w:rPr>
          <w:lang w:val="en-US"/>
        </w:rPr>
        <w:t xml:space="preserve"> audited. Managers and auditors </w:t>
      </w:r>
      <w:r w:rsidRPr="006D758B">
        <w:rPr>
          <w:lang w:val="en-US"/>
        </w:rPr>
        <w:t>used their professional judgement</w:t>
      </w:r>
      <w:r>
        <w:rPr>
          <w:lang w:val="en-US"/>
        </w:rPr>
        <w:t xml:space="preserve">, </w:t>
      </w:r>
      <w:r w:rsidRPr="006D758B">
        <w:rPr>
          <w:lang w:val="en-US"/>
        </w:rPr>
        <w:t>audit experience and expertise</w:t>
      </w:r>
      <w:r>
        <w:rPr>
          <w:lang w:val="en-US"/>
        </w:rPr>
        <w:t xml:space="preserve"> and conducted additional </w:t>
      </w:r>
      <w:r w:rsidRPr="006D758B">
        <w:rPr>
          <w:lang w:val="en-US"/>
        </w:rPr>
        <w:t>research</w:t>
      </w:r>
      <w:r>
        <w:rPr>
          <w:lang w:val="en-US"/>
        </w:rPr>
        <w:t xml:space="preserve"> when needed. </w:t>
      </w:r>
      <w:r w:rsidRPr="006D758B">
        <w:rPr>
          <w:lang w:val="en-US"/>
        </w:rPr>
        <w:t xml:space="preserve">Results of this assessment are </w:t>
      </w:r>
      <w:r>
        <w:rPr>
          <w:lang w:val="en-US"/>
        </w:rPr>
        <w:t>documented in an Excel Database including relevant links and references to entities mandate and programs</w:t>
      </w:r>
      <w:r w:rsidRPr="006D758B">
        <w:rPr>
          <w:lang w:val="en-US"/>
        </w:rPr>
        <w:t>.</w:t>
      </w:r>
    </w:p>
    <w:sectPr w:rsidR="00173298" w:rsidRPr="00AF1632" w:rsidSect="001760D7">
      <w:headerReference w:type="even" r:id="rId57"/>
      <w:headerReference w:type="default" r:id="rId58"/>
      <w:footerReference w:type="default" r:id="rId59"/>
      <w:headerReference w:type="first" r:id="rId60"/>
      <w:pgSz w:w="11906" w:h="16838" w:code="9"/>
      <w:pgMar w:top="1417" w:right="1701" w:bottom="212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AC949" w14:textId="77777777" w:rsidR="00CD15DB" w:rsidRDefault="00CD15DB" w:rsidP="004D05E5">
      <w:r>
        <w:separator/>
      </w:r>
    </w:p>
    <w:p w14:paraId="7488B0B6" w14:textId="77777777" w:rsidR="00CD15DB" w:rsidRDefault="00CD15DB" w:rsidP="004D05E5"/>
    <w:p w14:paraId="3AF022FD" w14:textId="77777777" w:rsidR="00CD15DB" w:rsidRDefault="00CD15DB" w:rsidP="004D05E5"/>
    <w:p w14:paraId="297B1AE7" w14:textId="77777777" w:rsidR="00CD15DB" w:rsidRDefault="00CD15DB" w:rsidP="004D05E5"/>
    <w:p w14:paraId="72C3E555" w14:textId="77777777" w:rsidR="00CD15DB" w:rsidRDefault="00CD15DB" w:rsidP="004D05E5"/>
    <w:p w14:paraId="6041F0C7" w14:textId="77777777" w:rsidR="00CD15DB" w:rsidRDefault="00CD15DB" w:rsidP="004D05E5"/>
    <w:p w14:paraId="5CBEE8B8" w14:textId="77777777" w:rsidR="00CD15DB" w:rsidRDefault="00CD15DB"/>
  </w:endnote>
  <w:endnote w:type="continuationSeparator" w:id="0">
    <w:p w14:paraId="55C7FB33" w14:textId="77777777" w:rsidR="00CD15DB" w:rsidRDefault="00CD15DB" w:rsidP="004D05E5">
      <w:r>
        <w:continuationSeparator/>
      </w:r>
    </w:p>
    <w:p w14:paraId="73FCBA53" w14:textId="77777777" w:rsidR="00CD15DB" w:rsidRDefault="00CD15DB" w:rsidP="004D05E5"/>
    <w:p w14:paraId="41850A72" w14:textId="77777777" w:rsidR="00CD15DB" w:rsidRDefault="00CD15DB" w:rsidP="004D05E5"/>
    <w:p w14:paraId="27EEA0D7" w14:textId="77777777" w:rsidR="00CD15DB" w:rsidRDefault="00CD15DB" w:rsidP="004D05E5"/>
    <w:p w14:paraId="089D2164" w14:textId="77777777" w:rsidR="00CD15DB" w:rsidRDefault="00CD15DB" w:rsidP="004D05E5"/>
    <w:p w14:paraId="0F169F2C" w14:textId="77777777" w:rsidR="00CD15DB" w:rsidRDefault="00CD15DB" w:rsidP="004D05E5"/>
    <w:p w14:paraId="71E5040B" w14:textId="77777777" w:rsidR="00CD15DB" w:rsidRDefault="00CD15DB"/>
  </w:endnote>
  <w:endnote w:type="continuationNotice" w:id="1">
    <w:p w14:paraId="162886CC" w14:textId="77777777" w:rsidR="00CD15DB" w:rsidRDefault="00CD15DB" w:rsidP="004D05E5"/>
    <w:p w14:paraId="2BC807AB" w14:textId="77777777" w:rsidR="00CD15DB" w:rsidRDefault="00CD15DB" w:rsidP="004D05E5"/>
    <w:p w14:paraId="33DAF081" w14:textId="77777777" w:rsidR="00CD15DB" w:rsidRDefault="00CD15DB" w:rsidP="004D05E5"/>
    <w:p w14:paraId="71496658" w14:textId="77777777" w:rsidR="00CD15DB" w:rsidRDefault="00CD15DB" w:rsidP="004D05E5"/>
    <w:p w14:paraId="27E823DF" w14:textId="77777777" w:rsidR="00CD15DB" w:rsidRDefault="00CD15DB" w:rsidP="004D05E5"/>
    <w:p w14:paraId="0FB4FD0E" w14:textId="77777777" w:rsidR="00CD15DB" w:rsidRDefault="00CD15DB" w:rsidP="004D05E5"/>
    <w:p w14:paraId="2D5CA9CD" w14:textId="77777777" w:rsidR="00CD15DB" w:rsidRDefault="00CD1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7625704"/>
      <w:docPartObj>
        <w:docPartGallery w:val="Page Numbers (Bottom of Page)"/>
        <w:docPartUnique/>
      </w:docPartObj>
    </w:sdtPr>
    <w:sdtEndPr>
      <w:rPr>
        <w:noProof/>
      </w:rPr>
    </w:sdtEndPr>
    <w:sdtContent>
      <w:p w14:paraId="2A82B12F" w14:textId="4FA70CA2" w:rsidR="00CB1706" w:rsidRDefault="00CB1706">
        <w:pPr>
          <w:pStyle w:val="Footer"/>
          <w:jc w:val="right"/>
        </w:pPr>
        <w:r>
          <w:fldChar w:fldCharType="begin"/>
        </w:r>
        <w:r>
          <w:instrText xml:space="preserve"> PAGE   \* MERGEFORMAT </w:instrText>
        </w:r>
        <w:r>
          <w:fldChar w:fldCharType="separate"/>
        </w:r>
        <w:r w:rsidR="00731AB8">
          <w:rPr>
            <w:noProof/>
          </w:rPr>
          <w:t>1</w:t>
        </w:r>
        <w:r>
          <w:rPr>
            <w:noProof/>
          </w:rPr>
          <w:fldChar w:fldCharType="end"/>
        </w:r>
      </w:p>
    </w:sdtContent>
  </w:sdt>
  <w:p w14:paraId="1F4CA348" w14:textId="77777777" w:rsidR="00CB1706" w:rsidRDefault="00CB170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3AC33" w14:textId="77777777" w:rsidR="00CD15DB" w:rsidRDefault="00CD15DB" w:rsidP="004D05E5">
      <w:r>
        <w:separator/>
      </w:r>
    </w:p>
    <w:p w14:paraId="0E71D2F5" w14:textId="77777777" w:rsidR="00CD15DB" w:rsidRDefault="00CD15DB" w:rsidP="004D05E5"/>
    <w:p w14:paraId="3FB6BDD9" w14:textId="77777777" w:rsidR="00CD15DB" w:rsidRDefault="00CD15DB" w:rsidP="004D05E5"/>
    <w:p w14:paraId="609DF430" w14:textId="77777777" w:rsidR="00CD15DB" w:rsidRDefault="00CD15DB" w:rsidP="004D05E5"/>
    <w:p w14:paraId="26ADC4C8" w14:textId="77777777" w:rsidR="00CD15DB" w:rsidRDefault="00CD15DB" w:rsidP="004D05E5"/>
    <w:p w14:paraId="73630358" w14:textId="77777777" w:rsidR="00CD15DB" w:rsidRDefault="00CD15DB" w:rsidP="004D05E5"/>
    <w:p w14:paraId="38844D3E" w14:textId="77777777" w:rsidR="00CD15DB" w:rsidRDefault="00CD15DB"/>
  </w:footnote>
  <w:footnote w:type="continuationSeparator" w:id="0">
    <w:p w14:paraId="38576B91" w14:textId="77777777" w:rsidR="00CD15DB" w:rsidRDefault="00CD15DB" w:rsidP="004D05E5">
      <w:r>
        <w:continuationSeparator/>
      </w:r>
    </w:p>
    <w:p w14:paraId="0CC65FE3" w14:textId="77777777" w:rsidR="00CD15DB" w:rsidRDefault="00CD15DB" w:rsidP="004D05E5"/>
    <w:p w14:paraId="31594282" w14:textId="77777777" w:rsidR="00CD15DB" w:rsidRDefault="00CD15DB" w:rsidP="004D05E5"/>
    <w:p w14:paraId="48595429" w14:textId="77777777" w:rsidR="00CD15DB" w:rsidRDefault="00CD15DB" w:rsidP="004D05E5"/>
    <w:p w14:paraId="25FE880E" w14:textId="77777777" w:rsidR="00CD15DB" w:rsidRDefault="00CD15DB" w:rsidP="004D05E5"/>
    <w:p w14:paraId="30B64ECA" w14:textId="77777777" w:rsidR="00CD15DB" w:rsidRDefault="00CD15DB" w:rsidP="004D05E5"/>
    <w:p w14:paraId="5CF95CB8" w14:textId="77777777" w:rsidR="00CD15DB" w:rsidRDefault="00CD15DB"/>
  </w:footnote>
  <w:footnote w:type="continuationNotice" w:id="1">
    <w:p w14:paraId="37D26962" w14:textId="77777777" w:rsidR="00CD15DB" w:rsidRDefault="00CD15DB" w:rsidP="004D05E5"/>
    <w:p w14:paraId="1E219B69" w14:textId="77777777" w:rsidR="00CD15DB" w:rsidRDefault="00CD15DB" w:rsidP="004D05E5"/>
    <w:p w14:paraId="0A53D793" w14:textId="77777777" w:rsidR="00CD15DB" w:rsidRDefault="00CD15DB" w:rsidP="004D05E5"/>
    <w:p w14:paraId="4D81E05E" w14:textId="77777777" w:rsidR="00CD15DB" w:rsidRDefault="00CD15DB" w:rsidP="004D05E5"/>
    <w:p w14:paraId="0A89584F" w14:textId="77777777" w:rsidR="00CD15DB" w:rsidRDefault="00CD15DB" w:rsidP="004D05E5"/>
    <w:p w14:paraId="520D803A" w14:textId="77777777" w:rsidR="00CD15DB" w:rsidRDefault="00CD15DB" w:rsidP="004D05E5"/>
    <w:p w14:paraId="6AFD0D61" w14:textId="77777777" w:rsidR="00CD15DB" w:rsidRDefault="00CD15DB"/>
  </w:footnote>
  <w:footnote w:id="2">
    <w:p w14:paraId="3A1B8BA0" w14:textId="77777777" w:rsidR="00CB1706" w:rsidRPr="00C90EC2" w:rsidRDefault="00CB1706" w:rsidP="004D05E5">
      <w:pPr>
        <w:pStyle w:val="FootnoteText"/>
        <w:rPr>
          <w:lang w:val="pt-BR"/>
        </w:rPr>
      </w:pPr>
      <w:r w:rsidRPr="00C90EC2">
        <w:rPr>
          <w:rStyle w:val="FootnoteReference"/>
          <w:szCs w:val="18"/>
        </w:rPr>
        <w:footnoteRef/>
      </w:r>
      <w:r w:rsidRPr="00C90EC2">
        <w:t xml:space="preserve"> http://www.intosai.org/about-us/strategic-plan-of-intosai.html</w:t>
      </w:r>
      <w:r w:rsidRPr="00C90EC2">
        <w:rPr>
          <w:lang w:val="pt-BR"/>
        </w:rPr>
        <w:t>.</w:t>
      </w:r>
    </w:p>
  </w:footnote>
  <w:footnote w:id="3">
    <w:p w14:paraId="4DC8592F" w14:textId="77777777" w:rsidR="00CB1706" w:rsidRPr="00C90EC2" w:rsidRDefault="00CB1706" w:rsidP="004D05E5">
      <w:pPr>
        <w:pStyle w:val="FootnoteText"/>
        <w:rPr>
          <w:lang w:val="pt-BR"/>
        </w:rPr>
      </w:pPr>
      <w:r w:rsidRPr="00C90EC2">
        <w:rPr>
          <w:rStyle w:val="FootnoteReference"/>
          <w:szCs w:val="18"/>
        </w:rPr>
        <w:footnoteRef/>
      </w:r>
      <w:r w:rsidRPr="00C90EC2">
        <w:rPr>
          <w:lang w:val="pt-BR"/>
        </w:rPr>
        <w:t xml:space="preserve"> http://www.intosai.org/about-us/sdgs-sais-and-regions.html.</w:t>
      </w:r>
    </w:p>
  </w:footnote>
  <w:footnote w:id="4">
    <w:p w14:paraId="09C5FDDD" w14:textId="77777777" w:rsidR="00CB1706" w:rsidRPr="00C40E7A" w:rsidRDefault="00CB1706" w:rsidP="00E95324">
      <w:pPr>
        <w:pStyle w:val="FootnoteText"/>
        <w:rPr>
          <w:lang w:val="pt-BR"/>
        </w:rPr>
      </w:pPr>
      <w:r w:rsidRPr="00C40E7A">
        <w:rPr>
          <w:rStyle w:val="FootnoteReference"/>
          <w:szCs w:val="18"/>
        </w:rPr>
        <w:footnoteRef/>
      </w:r>
      <w:r w:rsidRPr="00C40E7A">
        <w:rPr>
          <w:lang w:val="pt-BR"/>
        </w:rPr>
        <w:t xml:space="preserve"> https://sustainabledevelopment.un.org/sdgs.</w:t>
      </w:r>
    </w:p>
  </w:footnote>
  <w:footnote w:id="5">
    <w:p w14:paraId="43A72953" w14:textId="7EAE8D87" w:rsidR="00CB1706" w:rsidRPr="001760D7" w:rsidRDefault="00CB1706">
      <w:pPr>
        <w:pStyle w:val="FootnoteText"/>
        <w:rPr>
          <w:lang w:val="en-US"/>
        </w:rPr>
      </w:pPr>
      <w:r>
        <w:rPr>
          <w:rStyle w:val="FootnoteReference"/>
        </w:rPr>
        <w:footnoteRef/>
      </w:r>
      <w:r w:rsidRPr="001760D7">
        <w:rPr>
          <w:lang w:val="en-US"/>
        </w:rPr>
        <w:t xml:space="preserve"> </w:t>
      </w:r>
      <w:r w:rsidRPr="001760D7">
        <w:rPr>
          <w:sz w:val="16"/>
          <w:lang w:val="en-US"/>
        </w:rPr>
        <w:t xml:space="preserve">Finland’s approach to sustainable development and the 2030 Agenda offers a good example of this approach. See </w:t>
      </w:r>
      <w:hyperlink r:id="rId1" w:history="1">
        <w:r w:rsidRPr="001760D7">
          <w:rPr>
            <w:rStyle w:val="Hyperlink"/>
            <w:sz w:val="16"/>
            <w:lang w:val="en-US"/>
          </w:rPr>
          <w:t>https://sustainabledevelopment.un.org/content/documents/1519VNK_J1117_Government_Report_2030Agenda_KANSILLA_netti.pdf</w:t>
        </w:r>
      </w:hyperlink>
      <w:r w:rsidRPr="001760D7">
        <w:rPr>
          <w:sz w:val="16"/>
          <w:lang w:val="en-US"/>
        </w:rPr>
        <w:t xml:space="preserve"> </w:t>
      </w:r>
    </w:p>
  </w:footnote>
  <w:footnote w:id="6">
    <w:p w14:paraId="4AF88805" w14:textId="77777777" w:rsidR="00CB1706" w:rsidRPr="001A09E6" w:rsidRDefault="00CB1706" w:rsidP="004D05E5">
      <w:pPr>
        <w:pStyle w:val="FootnoteText"/>
        <w:rPr>
          <w:lang w:val="en-US"/>
        </w:rPr>
      </w:pPr>
      <w:r w:rsidRPr="001760D7">
        <w:rPr>
          <w:rStyle w:val="FootnoteReference"/>
          <w:sz w:val="16"/>
          <w:szCs w:val="18"/>
        </w:rPr>
        <w:footnoteRef/>
      </w:r>
      <w:r w:rsidRPr="001760D7">
        <w:rPr>
          <w:sz w:val="16"/>
          <w:lang w:val="en-US"/>
        </w:rPr>
        <w:t xml:space="preserve"> https://www.ifac.org/publications-resources/good-governance-public-sector</w:t>
      </w:r>
    </w:p>
  </w:footnote>
  <w:footnote w:id="7">
    <w:p w14:paraId="794A7FE4" w14:textId="77777777" w:rsidR="00CB1706" w:rsidRPr="001760D7" w:rsidRDefault="00CB1706" w:rsidP="00640E12">
      <w:pPr>
        <w:pStyle w:val="FootnoteText"/>
        <w:rPr>
          <w:sz w:val="16"/>
          <w:lang w:val="en-US"/>
        </w:rPr>
      </w:pPr>
      <w:r w:rsidRPr="001760D7">
        <w:rPr>
          <w:rStyle w:val="FootnoteReference"/>
          <w:sz w:val="16"/>
          <w:szCs w:val="18"/>
        </w:rPr>
        <w:footnoteRef/>
      </w:r>
      <w:r w:rsidRPr="001760D7">
        <w:rPr>
          <w:sz w:val="16"/>
          <w:lang w:val="en-US"/>
        </w:rPr>
        <w:t xml:space="preserve"> The HLPF is the main United Nations platform on sustainable development for the follow-up and review of the 2030 Agenda for Sustainable Development the Sustainable Development Goals at the global level.</w:t>
      </w:r>
    </w:p>
  </w:footnote>
  <w:footnote w:id="8">
    <w:p w14:paraId="3A194E68" w14:textId="77777777" w:rsidR="00CB1706" w:rsidRPr="001760D7" w:rsidRDefault="00CB1706" w:rsidP="00640E12">
      <w:pPr>
        <w:pStyle w:val="FootnoteText"/>
        <w:rPr>
          <w:sz w:val="16"/>
          <w:lang w:val="en-US"/>
        </w:rPr>
      </w:pPr>
      <w:r w:rsidRPr="001760D7">
        <w:rPr>
          <w:rStyle w:val="FootnoteReference"/>
          <w:sz w:val="16"/>
          <w:szCs w:val="18"/>
        </w:rPr>
        <w:footnoteRef/>
      </w:r>
      <w:r w:rsidRPr="001760D7">
        <w:rPr>
          <w:sz w:val="16"/>
          <w:lang w:val="en-US"/>
        </w:rPr>
        <w:t xml:space="preserve"> </w:t>
      </w:r>
      <w:hyperlink r:id="rId2" w:history="1">
        <w:r w:rsidRPr="001760D7">
          <w:rPr>
            <w:rStyle w:val="Hyperlink"/>
            <w:sz w:val="16"/>
            <w:szCs w:val="18"/>
            <w:lang w:val="en-US"/>
          </w:rPr>
          <w:t>https://sustainabledevelopment.un.org/content/documents/2328Global%20Sustainable%20development%20report%202016%20(final).pdf</w:t>
        </w:r>
      </w:hyperlink>
      <w:r w:rsidRPr="001760D7">
        <w:rPr>
          <w:sz w:val="16"/>
          <w:lang w:val="en-US"/>
        </w:rPr>
        <w:t xml:space="preserve"> </w:t>
      </w:r>
    </w:p>
  </w:footnote>
  <w:footnote w:id="9">
    <w:p w14:paraId="77E1B9EE" w14:textId="77777777" w:rsidR="00CB1706" w:rsidRPr="001A09E6" w:rsidRDefault="00CB1706" w:rsidP="00640E12">
      <w:pPr>
        <w:pStyle w:val="FootnoteText"/>
        <w:rPr>
          <w:lang w:val="en-US"/>
        </w:rPr>
      </w:pPr>
      <w:r w:rsidRPr="001760D7">
        <w:rPr>
          <w:rStyle w:val="FootnoteReference"/>
          <w:sz w:val="16"/>
          <w:szCs w:val="18"/>
        </w:rPr>
        <w:footnoteRef/>
      </w:r>
      <w:r w:rsidRPr="001760D7">
        <w:rPr>
          <w:sz w:val="16"/>
          <w:lang w:val="en-US"/>
        </w:rPr>
        <w:t xml:space="preserve"> http://www.intosai.org/about-us/sdgs-sais-and-regions.html.</w:t>
      </w:r>
    </w:p>
  </w:footnote>
  <w:footnote w:id="10">
    <w:p w14:paraId="5DD91F2F" w14:textId="77777777" w:rsidR="00CB1706" w:rsidRPr="00F07B7A" w:rsidRDefault="00CB1706" w:rsidP="004D05E5">
      <w:pPr>
        <w:pStyle w:val="FootnoteText"/>
        <w:rPr>
          <w:lang w:val="en-US"/>
        </w:rPr>
      </w:pPr>
      <w:r w:rsidRPr="008026EE">
        <w:rPr>
          <w:rStyle w:val="FootnoteReference"/>
          <w:szCs w:val="18"/>
        </w:rPr>
        <w:footnoteRef/>
      </w:r>
      <w:r w:rsidRPr="00F07B7A">
        <w:rPr>
          <w:lang w:val="en-US"/>
        </w:rPr>
        <w:t xml:space="preserve"> </w:t>
      </w:r>
      <w:hyperlink r:id="rId3" w:history="1">
        <w:r w:rsidRPr="00F07B7A">
          <w:rPr>
            <w:rStyle w:val="Hyperlink"/>
            <w:rFonts w:eastAsiaTheme="majorEastAsia"/>
            <w:szCs w:val="18"/>
            <w:lang w:val="en-US"/>
          </w:rPr>
          <w:t>http://www.intosai.org/about-us/sdgs-sais-and-regions.html</w:t>
        </w:r>
      </w:hyperlink>
      <w:r w:rsidRPr="00F07B7A">
        <w:rPr>
          <w:lang w:val="en-US"/>
        </w:rPr>
        <w:t xml:space="preserve"> </w:t>
      </w:r>
    </w:p>
  </w:footnote>
  <w:footnote w:id="11">
    <w:p w14:paraId="2442EF95" w14:textId="77777777" w:rsidR="00CB1706" w:rsidRPr="001A09E6" w:rsidRDefault="00CB1706" w:rsidP="004D05E5">
      <w:pPr>
        <w:pStyle w:val="FootnoteText"/>
        <w:rPr>
          <w:lang w:val="en-US"/>
        </w:rPr>
      </w:pPr>
      <w:r>
        <w:rPr>
          <w:rStyle w:val="FootnoteReference"/>
        </w:rPr>
        <w:footnoteRef/>
      </w:r>
      <w:r w:rsidRPr="001A09E6">
        <w:rPr>
          <w:lang w:val="en-US"/>
        </w:rPr>
        <w:t xml:space="preserve"> http://www.intosai.org/fileadmin/downloads/downloads/1_about_us/SDGs_and_SAIs/id782_SDGs_Netherlands.pdf</w:t>
      </w:r>
    </w:p>
  </w:footnote>
  <w:footnote w:id="12">
    <w:p w14:paraId="6D8E4548" w14:textId="77777777" w:rsidR="00CB1706" w:rsidRPr="001A09E6" w:rsidRDefault="00CB1706" w:rsidP="004D05E5">
      <w:pPr>
        <w:pStyle w:val="FootnoteText"/>
        <w:rPr>
          <w:lang w:val="en-US"/>
        </w:rPr>
      </w:pPr>
      <w:r w:rsidRPr="009F47E8">
        <w:rPr>
          <w:rStyle w:val="FootnoteReference"/>
          <w:szCs w:val="18"/>
        </w:rPr>
        <w:footnoteRef/>
      </w:r>
      <w:r w:rsidRPr="001A09E6">
        <w:rPr>
          <w:lang w:val="en-US"/>
        </w:rPr>
        <w:t xml:space="preserve"> </w:t>
      </w:r>
      <w:hyperlink r:id="rId4" w:history="1">
        <w:r w:rsidRPr="001A09E6">
          <w:rPr>
            <w:rStyle w:val="Hyperlink"/>
            <w:rFonts w:eastAsiaTheme="majorEastAsia"/>
            <w:szCs w:val="18"/>
            <w:lang w:val="en-US"/>
          </w:rPr>
          <w:t>https://www.environmental-auditing.org/publication/</w:t>
        </w:r>
      </w:hyperlink>
      <w:r w:rsidRPr="001A09E6">
        <w:rPr>
          <w:lang w:val="en-US"/>
        </w:rPr>
        <w:t xml:space="preserve"> </w:t>
      </w:r>
    </w:p>
  </w:footnote>
  <w:footnote w:id="13">
    <w:p w14:paraId="51745C9E" w14:textId="77777777" w:rsidR="00CB1706" w:rsidRPr="001A09E6" w:rsidRDefault="00CB1706" w:rsidP="004D05E5">
      <w:pPr>
        <w:pStyle w:val="FootnoteText"/>
        <w:rPr>
          <w:lang w:val="en-US"/>
        </w:rPr>
      </w:pPr>
      <w:r w:rsidRPr="00F70FE6">
        <w:rPr>
          <w:rStyle w:val="FootnoteReference"/>
          <w:szCs w:val="18"/>
        </w:rPr>
        <w:footnoteRef/>
      </w:r>
      <w:r w:rsidRPr="001A09E6">
        <w:rPr>
          <w:lang w:val="en-US"/>
        </w:rPr>
        <w:t xml:space="preserve"> </w:t>
      </w:r>
      <w:hyperlink r:id="rId5" w:history="1">
        <w:r w:rsidRPr="001A09E6">
          <w:rPr>
            <w:rStyle w:val="Hyperlink"/>
            <w:rFonts w:eastAsiaTheme="majorEastAsia"/>
            <w:szCs w:val="18"/>
            <w:lang w:val="en-US"/>
          </w:rPr>
          <w:t>https://www.environmental-auditing.org/audit/</w:t>
        </w:r>
      </w:hyperlink>
      <w:r w:rsidRPr="001A09E6">
        <w:rPr>
          <w:lang w:val="en-US"/>
        </w:rPr>
        <w:t xml:space="preserve"> </w:t>
      </w:r>
    </w:p>
  </w:footnote>
  <w:footnote w:id="14">
    <w:p w14:paraId="0351CAE5" w14:textId="77777777" w:rsidR="00CB1706" w:rsidRPr="001A09E6" w:rsidRDefault="00CB1706" w:rsidP="004D05E5">
      <w:pPr>
        <w:pStyle w:val="FootnoteText"/>
        <w:rPr>
          <w:lang w:val="en-US"/>
        </w:rPr>
      </w:pPr>
      <w:r w:rsidRPr="00F70FE6">
        <w:rPr>
          <w:rStyle w:val="FootnoteReference"/>
          <w:szCs w:val="18"/>
        </w:rPr>
        <w:footnoteRef/>
      </w:r>
      <w:r w:rsidRPr="001A09E6">
        <w:rPr>
          <w:lang w:val="en-US"/>
        </w:rPr>
        <w:t xml:space="preserve"> </w:t>
      </w:r>
      <w:hyperlink r:id="rId6" w:history="1">
        <w:r w:rsidRPr="001A09E6">
          <w:rPr>
            <w:rStyle w:val="Hyperlink"/>
            <w:rFonts w:eastAsiaTheme="majorEastAsia"/>
            <w:szCs w:val="18"/>
            <w:lang w:val="en-US"/>
          </w:rPr>
          <w:t>http://www.idi.no/en/idi-library/global-public-goods/auditing-sustainable-development-goals?tag</w:t>
        </w:r>
      </w:hyperlink>
      <w:r w:rsidRPr="001A09E6">
        <w:rPr>
          <w:lang w:val="en-US"/>
        </w:rPr>
        <w:t xml:space="preserve">= </w:t>
      </w:r>
    </w:p>
  </w:footnote>
  <w:footnote w:id="15">
    <w:p w14:paraId="03695A9C" w14:textId="131FEC0B" w:rsidR="00CB1706" w:rsidRPr="001760D7" w:rsidRDefault="00CB1706">
      <w:pPr>
        <w:pStyle w:val="FootnoteText"/>
        <w:rPr>
          <w:lang w:val="en-CA"/>
        </w:rPr>
      </w:pPr>
      <w:r>
        <w:rPr>
          <w:rStyle w:val="FootnoteReference"/>
        </w:rPr>
        <w:footnoteRef/>
      </w:r>
      <w:r w:rsidRPr="001760D7">
        <w:rPr>
          <w:lang w:val="en-CA"/>
        </w:rPr>
        <w:t xml:space="preserve"> </w:t>
      </w:r>
      <w:hyperlink r:id="rId7" w:history="1">
        <w:r w:rsidRPr="001760D7">
          <w:rPr>
            <w:rStyle w:val="Hyperlink"/>
            <w:sz w:val="16"/>
            <w:lang w:val="en-CA"/>
          </w:rPr>
          <w:t>https://www.caaf-fcar.ca/images/pdfs/practice-guides/Practice-Guide-to-Auditing-the-United-Nations-Sustainable-Development-Goals-Gender-Equality.pdf</w:t>
        </w:r>
      </w:hyperlink>
      <w:r w:rsidRPr="001760D7">
        <w:rPr>
          <w:sz w:val="16"/>
          <w:lang w:val="en-CA"/>
        </w:rPr>
        <w:t xml:space="preserve"> </w:t>
      </w:r>
    </w:p>
  </w:footnote>
  <w:footnote w:id="16">
    <w:p w14:paraId="2921CADA" w14:textId="4A430CD6" w:rsidR="00CB1706" w:rsidRPr="001760D7" w:rsidRDefault="00CB1706">
      <w:pPr>
        <w:pStyle w:val="FootnoteText"/>
        <w:rPr>
          <w:lang w:val="en-CA"/>
        </w:rPr>
      </w:pPr>
      <w:r>
        <w:rPr>
          <w:rStyle w:val="FootnoteReference"/>
        </w:rPr>
        <w:footnoteRef/>
      </w:r>
      <w:r w:rsidRPr="001760D7">
        <w:rPr>
          <w:lang w:val="en-CA"/>
        </w:rPr>
        <w:t xml:space="preserve"> </w:t>
      </w:r>
      <w:hyperlink r:id="rId8" w:history="1">
        <w:r w:rsidRPr="001760D7">
          <w:rPr>
            <w:rStyle w:val="Hyperlink"/>
            <w:sz w:val="16"/>
            <w:lang w:val="en-CA"/>
          </w:rPr>
          <w:t>https://www.idi.no/en/idi-cpd/auditing-sustainable-development-goals-programme</w:t>
        </w:r>
      </w:hyperlink>
      <w:r w:rsidRPr="001760D7">
        <w:rPr>
          <w:sz w:val="16"/>
          <w:lang w:val="en-CA"/>
        </w:rPr>
        <w:t xml:space="preserve"> </w:t>
      </w:r>
    </w:p>
  </w:footnote>
  <w:footnote w:id="17">
    <w:p w14:paraId="4FC449FC" w14:textId="77777777" w:rsidR="00CB1706" w:rsidRPr="001760D7" w:rsidRDefault="00CB1706">
      <w:pPr>
        <w:pStyle w:val="FootnoteText"/>
        <w:rPr>
          <w:sz w:val="16"/>
          <w:lang w:val="en-CA"/>
        </w:rPr>
      </w:pPr>
      <w:r>
        <w:rPr>
          <w:rStyle w:val="FootnoteReference"/>
        </w:rPr>
        <w:footnoteRef/>
      </w:r>
      <w:r w:rsidRPr="001760D7">
        <w:rPr>
          <w:lang w:val="en-CA"/>
        </w:rPr>
        <w:t xml:space="preserve"> </w:t>
      </w:r>
      <w:r w:rsidRPr="001760D7">
        <w:rPr>
          <w:sz w:val="16"/>
          <w:lang w:val="en-CA"/>
        </w:rPr>
        <w:t xml:space="preserve">The 2030 Agenda came into effect on 1 January 2016. </w:t>
      </w:r>
    </w:p>
    <w:p w14:paraId="170F4AB2" w14:textId="38571B91" w:rsidR="00CB1706" w:rsidRPr="001760D7" w:rsidRDefault="00CB1706">
      <w:pPr>
        <w:pStyle w:val="FootnoteText"/>
        <w:rPr>
          <w:lang w:val="en-CA"/>
        </w:rPr>
      </w:pPr>
      <w:r w:rsidRPr="001760D7">
        <w:rPr>
          <w:sz w:val="16"/>
          <w:lang w:val="en-CA"/>
        </w:rPr>
        <w:t xml:space="preserve">See </w:t>
      </w:r>
      <w:hyperlink r:id="rId9" w:history="1">
        <w:r w:rsidRPr="001760D7">
          <w:rPr>
            <w:rStyle w:val="Hyperlink"/>
            <w:sz w:val="16"/>
            <w:lang w:val="en-CA"/>
          </w:rPr>
          <w:t>http://www.un.org/ga/search/view_doc.asp?symbol=A/RES/70/1&amp;Lang=E</w:t>
        </w:r>
      </w:hyperlink>
      <w:r w:rsidRPr="001760D7">
        <w:rPr>
          <w:sz w:val="16"/>
          <w:lang w:val="en-CA"/>
        </w:rPr>
        <w:t xml:space="preserve"> </w:t>
      </w:r>
    </w:p>
  </w:footnote>
  <w:footnote w:id="18">
    <w:p w14:paraId="22D3E5DE" w14:textId="77777777" w:rsidR="00CB1706" w:rsidRPr="00477BB5" w:rsidRDefault="00CB1706" w:rsidP="007A37AD">
      <w:pPr>
        <w:pStyle w:val="FootnoteText"/>
        <w:rPr>
          <w:sz w:val="16"/>
          <w:szCs w:val="16"/>
          <w:lang w:val="en-US"/>
        </w:rPr>
      </w:pPr>
      <w:r w:rsidRPr="00477BB5">
        <w:rPr>
          <w:rStyle w:val="FootnoteReference"/>
          <w:sz w:val="16"/>
          <w:szCs w:val="16"/>
        </w:rPr>
        <w:footnoteRef/>
      </w:r>
      <w:r w:rsidRPr="00477BB5">
        <w:rPr>
          <w:sz w:val="16"/>
          <w:szCs w:val="16"/>
          <w:lang w:val="en-US"/>
        </w:rPr>
        <w:t xml:space="preserve"> http://www.idi.no/en/elibrary/cdp/auditing-sustainable-development-goals-programme/807-auditing-preparedness-for-implementation-of-sdgs-a-guidance-for-supreme-audit-institutions-version-0-english/file (accessed on 20 September 2018).</w:t>
      </w:r>
    </w:p>
  </w:footnote>
  <w:footnote w:id="19">
    <w:p w14:paraId="36264633" w14:textId="77777777" w:rsidR="00CB1706" w:rsidRPr="00477BB5" w:rsidRDefault="00CB1706" w:rsidP="007A37AD">
      <w:pPr>
        <w:pStyle w:val="FootnoteText"/>
        <w:rPr>
          <w:sz w:val="16"/>
          <w:szCs w:val="16"/>
          <w:lang w:val="en-US"/>
        </w:rPr>
      </w:pPr>
      <w:r w:rsidRPr="00477BB5">
        <w:rPr>
          <w:rStyle w:val="FootnoteReference"/>
          <w:sz w:val="16"/>
          <w:szCs w:val="16"/>
        </w:rPr>
        <w:footnoteRef/>
      </w:r>
      <w:r w:rsidRPr="00477BB5">
        <w:rPr>
          <w:sz w:val="16"/>
          <w:szCs w:val="16"/>
          <w:lang w:val="en-US"/>
        </w:rPr>
        <w:t xml:space="preserve"> https://sustainabledevelopment.un.org/content/documents/11819Voluntary_guidelines_VNRs.pdf</w:t>
      </w:r>
    </w:p>
  </w:footnote>
  <w:footnote w:id="20">
    <w:p w14:paraId="41347157" w14:textId="77777777" w:rsidR="00CB1706" w:rsidRPr="008A0BFC" w:rsidRDefault="00CB1706" w:rsidP="00111288">
      <w:pPr>
        <w:pStyle w:val="FootnoteText"/>
        <w:rPr>
          <w:sz w:val="16"/>
          <w:szCs w:val="16"/>
          <w:lang w:val="en-CA"/>
        </w:rPr>
      </w:pPr>
      <w:r w:rsidRPr="009B2280">
        <w:rPr>
          <w:rStyle w:val="FootnoteReference"/>
          <w:szCs w:val="18"/>
        </w:rPr>
        <w:footnoteRef/>
      </w:r>
      <w:r w:rsidRPr="009B2280">
        <w:rPr>
          <w:lang w:val="en-US"/>
        </w:rPr>
        <w:t xml:space="preserve"> </w:t>
      </w:r>
      <w:r w:rsidRPr="008A0BFC">
        <w:rPr>
          <w:sz w:val="16"/>
          <w:szCs w:val="16"/>
          <w:lang w:val="en-US"/>
        </w:rPr>
        <w:t>The Netherlands Court of Audit, in collaboration with European Court of Audit and other SAIs partners developed t</w:t>
      </w:r>
      <w:r w:rsidRPr="008A0BFC">
        <w:rPr>
          <w:sz w:val="16"/>
          <w:szCs w:val="16"/>
          <w:lang w:val="en-CA"/>
        </w:rPr>
        <w:t>he INTOSAI SDGs preparedness model for the review of countries’ preparedness to implement, follow-up and review the SDGs. The model was presented and endorsed by INTOSAI during the XXII INCOSAI Meeting in 2016.</w:t>
      </w:r>
    </w:p>
  </w:footnote>
  <w:footnote w:id="21">
    <w:p w14:paraId="13ECE2D0" w14:textId="77777777" w:rsidR="00CB1706" w:rsidRPr="008A0BFC" w:rsidRDefault="00CB1706" w:rsidP="00111288">
      <w:pPr>
        <w:pStyle w:val="FootnoteText"/>
        <w:rPr>
          <w:sz w:val="16"/>
          <w:szCs w:val="16"/>
          <w:lang w:val="en-CA"/>
        </w:rPr>
      </w:pPr>
      <w:r w:rsidRPr="008A0BFC">
        <w:rPr>
          <w:rStyle w:val="FootnoteReference"/>
          <w:sz w:val="16"/>
          <w:szCs w:val="16"/>
        </w:rPr>
        <w:footnoteRef/>
      </w:r>
      <w:r w:rsidRPr="008A0BFC">
        <w:rPr>
          <w:sz w:val="16"/>
          <w:szCs w:val="16"/>
          <w:lang w:val="en-CA"/>
        </w:rPr>
        <w:t xml:space="preserve"> http://www.intosai.org/fileadmin/downloads/downloads/1_about_us/SDGs_and_SAIs/id782_SDGs_Netherlands.pdf</w:t>
      </w:r>
    </w:p>
  </w:footnote>
  <w:footnote w:id="22">
    <w:p w14:paraId="520289A3" w14:textId="77777777" w:rsidR="00CB1706" w:rsidRPr="001760D7" w:rsidRDefault="00CB1706" w:rsidP="00CB1706">
      <w:pPr>
        <w:pStyle w:val="FootnoteText"/>
        <w:rPr>
          <w:lang w:val="en-CA"/>
        </w:rPr>
      </w:pPr>
      <w:r>
        <w:rPr>
          <w:rStyle w:val="FootnoteReference"/>
        </w:rPr>
        <w:footnoteRef/>
      </w:r>
      <w:r w:rsidRPr="001760D7">
        <w:rPr>
          <w:lang w:val="en-CA"/>
        </w:rPr>
        <w:t xml:space="preserve"> </w:t>
      </w:r>
      <w:hyperlink r:id="rId10" w:history="1">
        <w:r w:rsidRPr="001760D7">
          <w:rPr>
            <w:rStyle w:val="Hyperlink"/>
            <w:sz w:val="16"/>
            <w:lang w:val="en-CA"/>
          </w:rPr>
          <w:t>http://www.intosai.org/fileadmin/downloads/downloads/1_about_us/SDGs_and_SAIs/id782_SDGs_Netherlands.pdf</w:t>
        </w:r>
      </w:hyperlink>
      <w:r w:rsidRPr="001760D7">
        <w:rPr>
          <w:sz w:val="16"/>
          <w:lang w:val="en-CA"/>
        </w:rPr>
        <w:t xml:space="preserve"> </w:t>
      </w:r>
    </w:p>
  </w:footnote>
  <w:footnote w:id="23">
    <w:p w14:paraId="1C2F71AF" w14:textId="77777777" w:rsidR="00CB1706" w:rsidRPr="001760D7" w:rsidRDefault="00CB1706" w:rsidP="004D05E5">
      <w:pPr>
        <w:pStyle w:val="FootnoteText"/>
        <w:rPr>
          <w:lang w:val="en-CA"/>
        </w:rPr>
      </w:pPr>
      <w:r w:rsidRPr="00EF0D12">
        <w:rPr>
          <w:rStyle w:val="FootnoteReference"/>
          <w:szCs w:val="18"/>
        </w:rPr>
        <w:footnoteRef/>
      </w:r>
      <w:r w:rsidRPr="001760D7">
        <w:rPr>
          <w:lang w:val="en-CA"/>
        </w:rPr>
        <w:t xml:space="preserve"> INTOSAI’s SDG preparedness model: Sustainable Development Goals - How can INTOSAI contribute to the 2030 Agenda for Sustainable Development? (2017)</w:t>
      </w:r>
    </w:p>
  </w:footnote>
  <w:footnote w:id="24">
    <w:p w14:paraId="6B260940" w14:textId="37EA76F3" w:rsidR="00CB1706" w:rsidRPr="001760D7" w:rsidRDefault="00CB1706" w:rsidP="004D05E5">
      <w:pPr>
        <w:pStyle w:val="FootnoteText"/>
        <w:rPr>
          <w:lang w:val="en-CA"/>
        </w:rPr>
      </w:pPr>
      <w:r w:rsidRPr="008A081D">
        <w:rPr>
          <w:rStyle w:val="FootnoteReference"/>
          <w:szCs w:val="18"/>
        </w:rPr>
        <w:footnoteRef/>
      </w:r>
      <w:r w:rsidRPr="001760D7">
        <w:rPr>
          <w:lang w:val="en-CA"/>
        </w:rPr>
        <w:t xml:space="preserve"> RACI is an acronym derived from </w:t>
      </w:r>
      <w:r w:rsidRPr="001760D7">
        <w:rPr>
          <w:b/>
          <w:lang w:val="en-CA"/>
        </w:rPr>
        <w:t>R</w:t>
      </w:r>
      <w:r w:rsidRPr="001760D7">
        <w:rPr>
          <w:lang w:val="en-CA"/>
        </w:rPr>
        <w:t xml:space="preserve">esponsible, </w:t>
      </w:r>
      <w:r w:rsidRPr="001760D7">
        <w:rPr>
          <w:b/>
          <w:lang w:val="en-CA"/>
        </w:rPr>
        <w:t>A</w:t>
      </w:r>
      <w:r w:rsidRPr="001760D7">
        <w:rPr>
          <w:lang w:val="en-CA"/>
        </w:rPr>
        <w:t xml:space="preserve">ccountable, </w:t>
      </w:r>
      <w:r w:rsidRPr="001760D7">
        <w:rPr>
          <w:b/>
          <w:lang w:val="en-CA"/>
        </w:rPr>
        <w:t>C</w:t>
      </w:r>
      <w:r w:rsidRPr="001760D7">
        <w:rPr>
          <w:lang w:val="en-CA"/>
        </w:rPr>
        <w:t xml:space="preserve">onsulted and </w:t>
      </w:r>
      <w:r w:rsidRPr="001760D7">
        <w:rPr>
          <w:b/>
          <w:lang w:val="en-CA"/>
        </w:rPr>
        <w:t>I</w:t>
      </w:r>
      <w:r w:rsidRPr="001760D7">
        <w:rPr>
          <w:lang w:val="en-CA"/>
        </w:rPr>
        <w:t>nformed. It is a matrix, which describes the roles and responsibilities of entities/persons in completing activities.</w:t>
      </w:r>
    </w:p>
  </w:footnote>
  <w:footnote w:id="25">
    <w:p w14:paraId="27ED7869" w14:textId="77777777" w:rsidR="00CB1706" w:rsidRPr="002714B3" w:rsidRDefault="00CB1706" w:rsidP="004D05E5">
      <w:pPr>
        <w:pStyle w:val="FootnoteText"/>
        <w:rPr>
          <w:lang w:val="en-US"/>
        </w:rPr>
      </w:pPr>
      <w:r w:rsidRPr="008A081D">
        <w:rPr>
          <w:rStyle w:val="FootnoteReference"/>
          <w:szCs w:val="18"/>
        </w:rPr>
        <w:footnoteRef/>
      </w:r>
      <w:r w:rsidRPr="001760D7">
        <w:rPr>
          <w:lang w:val="en-CA"/>
        </w:rPr>
        <w:t xml:space="preserve"> </w:t>
      </w:r>
      <w:r w:rsidRPr="008A081D">
        <w:rPr>
          <w:lang w:val="en-US"/>
        </w:rPr>
        <w:t>The audit criteria was based on the following bibliography: TCU’s Guidelines for</w:t>
      </w:r>
      <w:r w:rsidRPr="002714B3">
        <w:rPr>
          <w:lang w:val="en-US"/>
        </w:rPr>
        <w:t xml:space="preserve"> Governance Assessment of the Center of Government (2016); IDB’s Governing to Deliver: Reinventing the Center of Government in Latin America and the Caribbean (2014) and TCU’s Framework for Evaluating Governance of Public Policies (2014).</w:t>
      </w:r>
    </w:p>
  </w:footnote>
  <w:footnote w:id="26">
    <w:p w14:paraId="3566DDE5" w14:textId="77777777" w:rsidR="00CB1706" w:rsidRPr="008C32A9" w:rsidRDefault="00CB1706" w:rsidP="004D05E5">
      <w:pPr>
        <w:pStyle w:val="FootnoteText"/>
        <w:rPr>
          <w:lang w:val="en-US"/>
        </w:rPr>
      </w:pPr>
      <w:r w:rsidRPr="00D60D31">
        <w:rPr>
          <w:rStyle w:val="FootnoteReference"/>
          <w:szCs w:val="18"/>
        </w:rPr>
        <w:footnoteRef/>
      </w:r>
      <w:r w:rsidRPr="001760D7">
        <w:rPr>
          <w:lang w:val="en-CA"/>
        </w:rPr>
        <w:t xml:space="preserve"> </w:t>
      </w:r>
      <w:r w:rsidRPr="008C32A9">
        <w:rPr>
          <w:lang w:val="en-US"/>
        </w:rPr>
        <w:t>The audit criteria was based on the following bibliography: TCU’s Guidelines for Governance Assessment of the Center of Government (2016); IDB’s Governing to Deliver: Reinventing the Center of Government in Latin America and the Caribbean (2014) and TCU’s Framework for Evaluating Governance of Public Policies (2014).</w:t>
      </w:r>
    </w:p>
  </w:footnote>
  <w:footnote w:id="27">
    <w:p w14:paraId="1C3F138D" w14:textId="77777777" w:rsidR="00CB1706" w:rsidRPr="001C5C54" w:rsidRDefault="00CB1706" w:rsidP="004D05E5">
      <w:pPr>
        <w:pStyle w:val="FootnoteText"/>
        <w:rPr>
          <w:lang w:val="en-US"/>
        </w:rPr>
      </w:pPr>
      <w:r>
        <w:rPr>
          <w:rStyle w:val="FootnoteReference"/>
        </w:rPr>
        <w:footnoteRef/>
      </w:r>
      <w:r w:rsidRPr="001760D7">
        <w:rPr>
          <w:lang w:val="en-CA"/>
        </w:rPr>
        <w:t xml:space="preserve"> </w:t>
      </w:r>
      <w:r w:rsidRPr="001C5C54">
        <w:rPr>
          <w:lang w:val="en-US"/>
        </w:rPr>
        <w:t>Fra</w:t>
      </w:r>
      <w:r w:rsidRPr="001760D7">
        <w:rPr>
          <w:lang w:val="en-CA"/>
        </w:rPr>
        <w:t xml:space="preserve">gmentation </w:t>
      </w:r>
      <w:r w:rsidRPr="001C5C54">
        <w:rPr>
          <w:lang w:val="en-US"/>
        </w:rPr>
        <w:t>occurs when</w:t>
      </w:r>
      <w:r w:rsidRPr="001760D7">
        <w:rPr>
          <w:lang w:val="en-CA"/>
        </w:rPr>
        <w:t xml:space="preserve"> more than one federal agency (or more than one organization within an agency) is involved in the same broad area of national need, and opportunities exist to improve service delivery. Overlap happens when multiple agencies or programs have similar goals, engage in similar activities or strategies to achieve them. Duplication occurs when two or more agencies or programs are engaged in the same activities or provide the same services to the same beneficiaries.</w:t>
      </w:r>
      <w:r w:rsidRPr="001C5C54">
        <w:rPr>
          <w:lang w:val="en-US"/>
        </w:rPr>
        <w:t xml:space="preserve"> </w:t>
      </w:r>
      <w:r>
        <w:rPr>
          <w:lang w:val="en-US"/>
        </w:rPr>
        <w:t xml:space="preserve">Gap </w:t>
      </w:r>
      <w:r w:rsidRPr="00FF0E83">
        <w:rPr>
          <w:lang w:val="en-US"/>
        </w:rPr>
        <w:t xml:space="preserve">occurs when there is a lack of an important part in a process, </w:t>
      </w:r>
      <w:r>
        <w:rPr>
          <w:lang w:val="en-US"/>
        </w:rPr>
        <w:t>such as</w:t>
      </w:r>
      <w:r w:rsidRPr="00FF0E83">
        <w:rPr>
          <w:lang w:val="en-US"/>
        </w:rPr>
        <w:t xml:space="preserve"> absence of policies, programs, actors, institutional mechanisms, processes and activities, benefits or beneficiaries.</w:t>
      </w:r>
    </w:p>
  </w:footnote>
  <w:footnote w:id="28">
    <w:p w14:paraId="3ADDC25E" w14:textId="77777777" w:rsidR="00CB1706" w:rsidRPr="001760D7" w:rsidRDefault="00CB1706" w:rsidP="004D05E5">
      <w:pPr>
        <w:pStyle w:val="FootnoteText"/>
        <w:rPr>
          <w:lang w:val="en-US"/>
        </w:rPr>
      </w:pPr>
      <w:r>
        <w:rPr>
          <w:rStyle w:val="FootnoteReference"/>
        </w:rPr>
        <w:footnoteRef/>
      </w:r>
      <w:r w:rsidRPr="001760D7">
        <w:rPr>
          <w:lang w:val="en-US"/>
        </w:rPr>
        <w:t xml:space="preserve"> https://www.gao.gov/framework_duplication/overview</w:t>
      </w:r>
    </w:p>
  </w:footnote>
  <w:footnote w:id="29">
    <w:p w14:paraId="1C97D678" w14:textId="77777777" w:rsidR="00CB1706" w:rsidRPr="00EF0D12" w:rsidRDefault="00CB1706" w:rsidP="004D05E5">
      <w:pPr>
        <w:pStyle w:val="FootnoteText"/>
        <w:rPr>
          <w:lang w:val="en-US"/>
        </w:rPr>
      </w:pPr>
      <w:r w:rsidRPr="00EF0D12">
        <w:rPr>
          <w:rStyle w:val="FootnoteReference"/>
          <w:szCs w:val="18"/>
        </w:rPr>
        <w:footnoteRef/>
      </w:r>
      <w:r w:rsidRPr="001760D7">
        <w:rPr>
          <w:lang w:val="en-CA"/>
        </w:rPr>
        <w:t xml:space="preserve"> Food and Agriculture Organization of the United Nations, 2013.</w:t>
      </w:r>
    </w:p>
  </w:footnote>
  <w:footnote w:id="30">
    <w:p w14:paraId="0C12967F" w14:textId="28CAFA96" w:rsidR="00CB1706" w:rsidRPr="001760D7" w:rsidRDefault="00CB1706" w:rsidP="004D05E5">
      <w:pPr>
        <w:pStyle w:val="FootnoteText"/>
        <w:rPr>
          <w:lang w:val="en-CA"/>
        </w:rPr>
      </w:pPr>
      <w:r>
        <w:rPr>
          <w:rStyle w:val="FootnoteReference"/>
        </w:rPr>
        <w:footnoteRef/>
      </w:r>
      <w:r w:rsidRPr="001760D7">
        <w:rPr>
          <w:lang w:val="en-CA"/>
        </w:rPr>
        <w:t xml:space="preserve"> GINI ratio is a </w:t>
      </w:r>
      <w:hyperlink r:id="rId11" w:anchor="Measures_of_statistical_dispersion" w:tooltip="Statistical dispersion" w:history="1">
        <w:r w:rsidRPr="001760D7">
          <w:rPr>
            <w:rStyle w:val="Hyperlink"/>
            <w:color w:val="auto"/>
            <w:szCs w:val="18"/>
            <w:u w:val="none"/>
            <w:lang w:val="en-CA"/>
          </w:rPr>
          <w:t>measure of statistical dispersion</w:t>
        </w:r>
      </w:hyperlink>
      <w:r w:rsidRPr="001760D7">
        <w:rPr>
          <w:lang w:val="en-CA"/>
        </w:rPr>
        <w:t> intended to represent the income or wealth distribution of a nation's residents, and is the most commonly used measurement of inequality. </w:t>
      </w:r>
    </w:p>
  </w:footnote>
  <w:footnote w:id="31">
    <w:p w14:paraId="5A30A9CC" w14:textId="77777777" w:rsidR="00CB1706" w:rsidRPr="001760D7" w:rsidRDefault="00CB1706" w:rsidP="004D05E5">
      <w:pPr>
        <w:pStyle w:val="FootnoteText"/>
        <w:rPr>
          <w:lang w:val="en-CA"/>
        </w:rPr>
      </w:pPr>
      <w:r>
        <w:rPr>
          <w:rStyle w:val="FootnoteReference"/>
        </w:rPr>
        <w:footnoteRef/>
      </w:r>
      <w:r w:rsidRPr="001760D7">
        <w:rPr>
          <w:lang w:val="en-CA"/>
        </w:rPr>
        <w:t xml:space="preserve"> http://workspace.unpan.org/sites/Internet/Documents/UNPAN98666.pdf</w:t>
      </w:r>
    </w:p>
  </w:footnote>
  <w:footnote w:id="32">
    <w:p w14:paraId="5E6F40F9" w14:textId="77777777" w:rsidR="00CB1706" w:rsidRPr="001760D7" w:rsidRDefault="00CB1706" w:rsidP="004D05E5">
      <w:pPr>
        <w:pStyle w:val="FootnoteText"/>
        <w:rPr>
          <w:lang w:val="en-CA"/>
        </w:rPr>
      </w:pPr>
      <w:r w:rsidRPr="00826B85">
        <w:rPr>
          <w:rStyle w:val="FootnoteReference"/>
          <w:szCs w:val="18"/>
        </w:rPr>
        <w:footnoteRef/>
      </w:r>
      <w:r w:rsidRPr="001760D7">
        <w:rPr>
          <w:lang w:val="en-CA"/>
        </w:rPr>
        <w:t xml:space="preserve"> http://www.idi.no/en/idi-cpd/sai-engaging-with-stakeholders</w:t>
      </w:r>
    </w:p>
  </w:footnote>
  <w:footnote w:id="33">
    <w:p w14:paraId="6D1C71F0" w14:textId="77777777" w:rsidR="00CB1706" w:rsidRPr="001760D7" w:rsidRDefault="00CB1706" w:rsidP="004D05E5">
      <w:pPr>
        <w:pStyle w:val="FootnoteText"/>
        <w:rPr>
          <w:lang w:val="en-CA"/>
        </w:rPr>
      </w:pPr>
      <w:r w:rsidRPr="00826B85">
        <w:rPr>
          <w:rStyle w:val="FootnoteReference"/>
          <w:szCs w:val="18"/>
        </w:rPr>
        <w:footnoteRef/>
      </w:r>
      <w:r w:rsidRPr="001760D7">
        <w:rPr>
          <w:lang w:val="en-CA"/>
        </w:rPr>
        <w:t xml:space="preserve"> http://www.idi.no/en/idi-cpd/sai-engaging-with-stakeholders</w:t>
      </w:r>
    </w:p>
  </w:footnote>
  <w:footnote w:id="34">
    <w:p w14:paraId="774BEA16" w14:textId="473EA1BB" w:rsidR="00CB1706" w:rsidRPr="001760D7" w:rsidRDefault="00CB1706" w:rsidP="004D05E5">
      <w:pPr>
        <w:pStyle w:val="FootnoteText"/>
        <w:rPr>
          <w:lang w:val="en-CA"/>
        </w:rPr>
      </w:pPr>
      <w:r>
        <w:rPr>
          <w:rStyle w:val="FootnoteReference"/>
        </w:rPr>
        <w:footnoteRef/>
      </w:r>
      <w:r w:rsidRPr="001760D7">
        <w:rPr>
          <w:lang w:val="en-CA"/>
        </w:rPr>
        <w:t xml:space="preserve"> </w:t>
      </w:r>
      <w:hyperlink r:id="rId12" w:history="1">
        <w:r w:rsidRPr="001A09E6">
          <w:rPr>
            <w:rStyle w:val="Hyperlink"/>
            <w:szCs w:val="18"/>
            <w:lang w:val="en-US"/>
          </w:rPr>
          <w:t>https://sustainabledevelopment.un.org/content/documents/2328Global%20Sustainable%20development%20report%202016%20(final).pdf</w:t>
        </w:r>
      </w:hyperlink>
      <w:r w:rsidRPr="001760D7">
        <w:rPr>
          <w:lang w:val="en-CA"/>
        </w:rPr>
        <w:t xml:space="preserve"> </w:t>
      </w:r>
    </w:p>
  </w:footnote>
  <w:footnote w:id="35">
    <w:p w14:paraId="0D33DB2E" w14:textId="77777777" w:rsidR="00CB1706" w:rsidRPr="005E5C8A" w:rsidRDefault="00CB1706" w:rsidP="004D05E5">
      <w:pPr>
        <w:pStyle w:val="FootnoteText"/>
        <w:rPr>
          <w:lang w:val="en-US"/>
        </w:rPr>
      </w:pPr>
      <w:r w:rsidRPr="00D60D31">
        <w:rPr>
          <w:rStyle w:val="FootnoteReference"/>
          <w:szCs w:val="18"/>
        </w:rPr>
        <w:footnoteRef/>
      </w:r>
      <w:r w:rsidRPr="001760D7">
        <w:rPr>
          <w:lang w:val="en-CA"/>
        </w:rPr>
        <w:t xml:space="preserve"> R. Sharma, Khem and P. Leung, “Technical Efficiency of the Longline Fishery in Hawaii: An Application of a Stochastic Production Frontier,” Marine Resource Economics, Volume 13, pp. 259–274, 1999.</w:t>
      </w:r>
    </w:p>
  </w:footnote>
  <w:footnote w:id="36">
    <w:p w14:paraId="663554E5" w14:textId="77777777" w:rsidR="00CB1706" w:rsidRPr="001760D7" w:rsidRDefault="00CB1706" w:rsidP="004D05E5">
      <w:pPr>
        <w:pStyle w:val="FootnoteText"/>
        <w:rPr>
          <w:lang w:val="en-US"/>
        </w:rPr>
      </w:pPr>
      <w:r w:rsidRPr="00D60D31">
        <w:rPr>
          <w:rStyle w:val="FootnoteReference"/>
          <w:szCs w:val="18"/>
        </w:rPr>
        <w:footnoteRef/>
      </w:r>
      <w:r w:rsidRPr="001760D7">
        <w:rPr>
          <w:lang w:val="en-US"/>
        </w:rPr>
        <w:t xml:space="preserve"> </w:t>
      </w:r>
      <w:hyperlink r:id="rId13" w:history="1">
        <w:r w:rsidRPr="00D60D31">
          <w:rPr>
            <w:rStyle w:val="Hyperlink"/>
            <w:szCs w:val="18"/>
            <w:lang w:val="en-US"/>
          </w:rPr>
          <w:t>http://www.oecd.org/dac/sustainable-development-goals.htm</w:t>
        </w:r>
      </w:hyperlink>
    </w:p>
  </w:footnote>
  <w:footnote w:id="37">
    <w:p w14:paraId="5A43EE53" w14:textId="77777777" w:rsidR="00CB1706" w:rsidRPr="00120DD3" w:rsidRDefault="00CB1706" w:rsidP="004D05E5">
      <w:pPr>
        <w:pStyle w:val="FootnoteText"/>
        <w:rPr>
          <w:lang w:val="en-US"/>
        </w:rPr>
      </w:pPr>
      <w:r w:rsidRPr="00120DD3">
        <w:rPr>
          <w:rStyle w:val="FootnoteReference"/>
          <w:szCs w:val="18"/>
        </w:rPr>
        <w:footnoteRef/>
      </w:r>
      <w:r w:rsidRPr="001760D7">
        <w:rPr>
          <w:lang w:val="en-US"/>
        </w:rPr>
        <w:t xml:space="preserve"> https://www.gao.gov/framework_duplication/overview</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FD887" w14:textId="77777777" w:rsidR="00CB1706" w:rsidRDefault="00CD15DB" w:rsidP="004D05E5">
    <w:pPr>
      <w:pStyle w:val="Header"/>
    </w:pPr>
    <w:r>
      <w:rPr>
        <w:noProof/>
      </w:rPr>
      <w:pict w14:anchorId="583CE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78392" o:spid="_x0000_s2053" type="#_x0000_t136" style="position:absolute;left:0;text-align:left;margin-left:0;margin-top:0;width:428.2pt;height:171.2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6B31F962" w14:textId="77777777" w:rsidR="00CB1706" w:rsidRDefault="00CB1706" w:rsidP="004D05E5"/>
  <w:p w14:paraId="5E6ECC62" w14:textId="77777777" w:rsidR="00CB1706" w:rsidRDefault="00CB1706" w:rsidP="004D05E5"/>
  <w:p w14:paraId="4B3E8047" w14:textId="77777777" w:rsidR="00CB1706" w:rsidRDefault="00CB1706" w:rsidP="004D05E5"/>
  <w:p w14:paraId="5C2E6EBC" w14:textId="77777777" w:rsidR="00CB1706" w:rsidRDefault="00CB1706" w:rsidP="004D05E5"/>
  <w:p w14:paraId="4F00F133" w14:textId="77777777" w:rsidR="00CB1706" w:rsidRDefault="00CB1706" w:rsidP="004D05E5"/>
  <w:p w14:paraId="4516409D" w14:textId="77777777" w:rsidR="00CB1706" w:rsidRDefault="00CB170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11DE2" w14:textId="77777777" w:rsidR="00CB1706" w:rsidRDefault="00CD15DB" w:rsidP="004D05E5">
    <w:pPr>
      <w:pStyle w:val="Header"/>
    </w:pPr>
    <w:r>
      <w:rPr>
        <w:noProof/>
      </w:rPr>
      <w:pict w14:anchorId="33B86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78393" o:spid="_x0000_s2054" type="#_x0000_t136" style="position:absolute;left:0;text-align:left;margin-left:0;margin-top:0;width:428.2pt;height:171.25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B1706">
      <w:rPr>
        <w:noProof/>
        <w:lang w:val="en-US" w:eastAsia="en-US"/>
      </w:rPr>
      <w:drawing>
        <wp:anchor distT="0" distB="0" distL="114300" distR="114300" simplePos="0" relativeHeight="251659264" behindDoc="0" locked="0" layoutInCell="1" allowOverlap="1" wp14:anchorId="43B57C78" wp14:editId="3D8999C0">
          <wp:simplePos x="0" y="0"/>
          <wp:positionH relativeFrom="page">
            <wp:posOffset>6690360</wp:posOffset>
          </wp:positionH>
          <wp:positionV relativeFrom="page">
            <wp:posOffset>39370</wp:posOffset>
          </wp:positionV>
          <wp:extent cx="583565" cy="992505"/>
          <wp:effectExtent l="0" t="0" r="6985" b="0"/>
          <wp:wrapNone/>
          <wp:docPr id="61" name="Picture 1" descr="INTOSAI_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OSAI_l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992505"/>
                  </a:xfrm>
                  <a:prstGeom prst="rect">
                    <a:avLst/>
                  </a:prstGeom>
                  <a:noFill/>
                </pic:spPr>
              </pic:pic>
            </a:graphicData>
          </a:graphic>
          <wp14:sizeRelH relativeFrom="margin">
            <wp14:pctWidth>0</wp14:pctWidth>
          </wp14:sizeRelH>
          <wp14:sizeRelV relativeFrom="margin">
            <wp14:pctHeight>0</wp14:pctHeight>
          </wp14:sizeRelV>
        </wp:anchor>
      </w:drawing>
    </w:r>
  </w:p>
  <w:p w14:paraId="72E41BA0" w14:textId="77777777" w:rsidR="00CB1706" w:rsidRDefault="00CB1706" w:rsidP="004D05E5">
    <w:pPr>
      <w:pStyle w:val="Header"/>
    </w:pPr>
  </w:p>
  <w:p w14:paraId="3B4236B0" w14:textId="77777777" w:rsidR="00CB1706" w:rsidRDefault="00CB1706" w:rsidP="004D05E5"/>
  <w:p w14:paraId="57A76CEC" w14:textId="77777777" w:rsidR="00CB1706" w:rsidRDefault="00CB1706" w:rsidP="004D05E5"/>
  <w:p w14:paraId="3AA901BB" w14:textId="77777777" w:rsidR="00CB1706" w:rsidRDefault="00CB1706" w:rsidP="004D05E5"/>
  <w:p w14:paraId="23A84B56" w14:textId="77777777" w:rsidR="00CB1706" w:rsidRDefault="00CB1706" w:rsidP="004D05E5"/>
  <w:p w14:paraId="60F15A34" w14:textId="77777777" w:rsidR="00CB1706" w:rsidRDefault="00CB1706" w:rsidP="004D05E5"/>
  <w:p w14:paraId="58AB996F" w14:textId="77777777" w:rsidR="00CB1706" w:rsidRDefault="00CB170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2798C" w14:textId="77777777" w:rsidR="00CB1706" w:rsidRDefault="00CD15DB" w:rsidP="004D05E5">
    <w:pPr>
      <w:pStyle w:val="Header"/>
    </w:pPr>
    <w:r>
      <w:rPr>
        <w:noProof/>
      </w:rPr>
      <w:pict w14:anchorId="34A85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78391" o:spid="_x0000_s2052" type="#_x0000_t136" style="position:absolute;left:0;text-align:left;margin-left:0;margin-top:0;width:428.2pt;height:171.2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2117"/>
    <w:multiLevelType w:val="hybridMultilevel"/>
    <w:tmpl w:val="1E2ABB88"/>
    <w:lvl w:ilvl="0" w:tplc="FA6E013A">
      <w:start w:val="1"/>
      <w:numFmt w:val="decimal"/>
      <w:lvlText w:val="%1."/>
      <w:lvlJc w:val="left"/>
      <w:pPr>
        <w:ind w:left="360" w:hanging="360"/>
      </w:pPr>
      <w:rPr>
        <w:sz w:val="18"/>
        <w:szCs w:val="18"/>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61B60A6"/>
    <w:multiLevelType w:val="hybridMultilevel"/>
    <w:tmpl w:val="21926478"/>
    <w:lvl w:ilvl="0" w:tplc="5F3E4BAC">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13257A"/>
    <w:multiLevelType w:val="hybridMultilevel"/>
    <w:tmpl w:val="0B7CDD62"/>
    <w:lvl w:ilvl="0" w:tplc="10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462338"/>
    <w:multiLevelType w:val="hybridMultilevel"/>
    <w:tmpl w:val="B45CC1EE"/>
    <w:lvl w:ilvl="0" w:tplc="0C0C0001">
      <w:start w:val="1"/>
      <w:numFmt w:val="bullet"/>
      <w:lvlText w:val=""/>
      <w:lvlJc w:val="left"/>
      <w:pPr>
        <w:ind w:left="360" w:hanging="360"/>
      </w:pPr>
      <w:rPr>
        <w:rFonts w:ascii="Symbol" w:hAnsi="Symbol" w:hint="default"/>
      </w:rPr>
    </w:lvl>
    <w:lvl w:ilvl="1" w:tplc="1009000F">
      <w:start w:val="1"/>
      <w:numFmt w:val="decimal"/>
      <w:lvlText w:val="%2."/>
      <w:lvlJc w:val="left"/>
      <w:pPr>
        <w:ind w:left="1080" w:hanging="360"/>
      </w:pPr>
      <w:rPr>
        <w:rFonts w:hint="default"/>
      </w:rPr>
    </w:lvl>
    <w:lvl w:ilvl="2" w:tplc="0C0C0005">
      <w:start w:val="1"/>
      <w:numFmt w:val="bullet"/>
      <w:lvlText w:val=""/>
      <w:lvlJc w:val="left"/>
      <w:pPr>
        <w:ind w:left="1800" w:hanging="360"/>
      </w:pPr>
      <w:rPr>
        <w:rFonts w:ascii="Wingdings" w:hAnsi="Wingdings" w:hint="default"/>
      </w:rPr>
    </w:lvl>
    <w:lvl w:ilvl="3" w:tplc="7AB8750A">
      <w:start w:val="4"/>
      <w:numFmt w:val="bullet"/>
      <w:lvlText w:val="•"/>
      <w:lvlJc w:val="left"/>
      <w:pPr>
        <w:ind w:left="2520" w:hanging="360"/>
      </w:pPr>
      <w:rPr>
        <w:rFonts w:ascii="Arial" w:eastAsia="Times New Roman" w:hAnsi="Arial" w:cs="Arial" w:hint="default"/>
      </w:rPr>
    </w:lvl>
    <w:lvl w:ilvl="4" w:tplc="4F865186">
      <w:start w:val="1"/>
      <w:numFmt w:val="lowerLetter"/>
      <w:lvlText w:val="%5)"/>
      <w:lvlJc w:val="left"/>
      <w:pPr>
        <w:ind w:left="3240" w:hanging="360"/>
      </w:pPr>
      <w:rPr>
        <w:rFonts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08A72460"/>
    <w:multiLevelType w:val="hybridMultilevel"/>
    <w:tmpl w:val="47B4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15EE0"/>
    <w:multiLevelType w:val="hybridMultilevel"/>
    <w:tmpl w:val="EF0E97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16304EC"/>
    <w:multiLevelType w:val="hybridMultilevel"/>
    <w:tmpl w:val="1684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A3533"/>
    <w:multiLevelType w:val="hybridMultilevel"/>
    <w:tmpl w:val="D572F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A45344"/>
    <w:multiLevelType w:val="hybridMultilevel"/>
    <w:tmpl w:val="19E8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B470E"/>
    <w:multiLevelType w:val="hybridMultilevel"/>
    <w:tmpl w:val="328A4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83237"/>
    <w:multiLevelType w:val="hybridMultilevel"/>
    <w:tmpl w:val="2DB49C2A"/>
    <w:lvl w:ilvl="0" w:tplc="B6B4C768">
      <w:start w:val="1"/>
      <w:numFmt w:val="bullet"/>
      <w:lvlText w:val=""/>
      <w:lvlJc w:val="left"/>
      <w:pPr>
        <w:ind w:left="357" w:hanging="357"/>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DC34B21"/>
    <w:multiLevelType w:val="hybridMultilevel"/>
    <w:tmpl w:val="015C916E"/>
    <w:lvl w:ilvl="0" w:tplc="04160011">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315A74AF"/>
    <w:multiLevelType w:val="hybridMultilevel"/>
    <w:tmpl w:val="CDC6CE74"/>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2FC339B"/>
    <w:multiLevelType w:val="hybridMultilevel"/>
    <w:tmpl w:val="E8B2906C"/>
    <w:lvl w:ilvl="0" w:tplc="1009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6EB0D14"/>
    <w:multiLevelType w:val="hybridMultilevel"/>
    <w:tmpl w:val="F33CE374"/>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B991AE7"/>
    <w:multiLevelType w:val="hybridMultilevel"/>
    <w:tmpl w:val="13AE581A"/>
    <w:lvl w:ilvl="0" w:tplc="1BD40650">
      <w:start w:val="1"/>
      <w:numFmt w:val="bullet"/>
      <w:lvlText w:val="•"/>
      <w:lvlJc w:val="left"/>
      <w:pPr>
        <w:ind w:left="1068" w:hanging="360"/>
      </w:pPr>
      <w:rPr>
        <w:rFonts w:ascii="Arial" w:hAnsi="Aria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3EBB54D1"/>
    <w:multiLevelType w:val="hybridMultilevel"/>
    <w:tmpl w:val="1EDEA4FC"/>
    <w:lvl w:ilvl="0" w:tplc="0409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FF443D5"/>
    <w:multiLevelType w:val="hybridMultilevel"/>
    <w:tmpl w:val="F04AC7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15:restartNumberingAfterBreak="0">
    <w:nsid w:val="463C3CD3"/>
    <w:multiLevelType w:val="hybridMultilevel"/>
    <w:tmpl w:val="6CB4D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68267E"/>
    <w:multiLevelType w:val="hybridMultilevel"/>
    <w:tmpl w:val="F6C48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0E71AE"/>
    <w:multiLevelType w:val="hybridMultilevel"/>
    <w:tmpl w:val="048242FC"/>
    <w:lvl w:ilvl="0" w:tplc="C95C558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C604A9C"/>
    <w:multiLevelType w:val="hybridMultilevel"/>
    <w:tmpl w:val="09E0211A"/>
    <w:lvl w:ilvl="0" w:tplc="10090011">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2" w15:restartNumberingAfterBreak="0">
    <w:nsid w:val="5217701F"/>
    <w:multiLevelType w:val="hybridMultilevel"/>
    <w:tmpl w:val="34087C20"/>
    <w:lvl w:ilvl="0" w:tplc="0C0C0001">
      <w:start w:val="1"/>
      <w:numFmt w:val="bullet"/>
      <w:lvlText w:val=""/>
      <w:lvlJc w:val="left"/>
      <w:pPr>
        <w:ind w:left="360" w:hanging="360"/>
      </w:pPr>
      <w:rPr>
        <w:rFonts w:ascii="Symbol" w:hAnsi="Symbol" w:hint="default"/>
        <w:sz w:val="18"/>
        <w:szCs w:val="18"/>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15:restartNumberingAfterBreak="0">
    <w:nsid w:val="55EA465C"/>
    <w:multiLevelType w:val="hybridMultilevel"/>
    <w:tmpl w:val="E6A8598C"/>
    <w:lvl w:ilvl="0" w:tplc="B37ADDC8">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69675E6"/>
    <w:multiLevelType w:val="hybridMultilevel"/>
    <w:tmpl w:val="B20CEE7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575F1119"/>
    <w:multiLevelType w:val="hybridMultilevel"/>
    <w:tmpl w:val="3C5AB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C6FED"/>
    <w:multiLevelType w:val="hybridMultilevel"/>
    <w:tmpl w:val="FBB282A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85846EB"/>
    <w:multiLevelType w:val="hybridMultilevel"/>
    <w:tmpl w:val="C4B6FDE0"/>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B4809F4"/>
    <w:multiLevelType w:val="hybridMultilevel"/>
    <w:tmpl w:val="FC8E7B48"/>
    <w:lvl w:ilvl="0" w:tplc="83E20042">
      <w:start w:val="1"/>
      <w:numFmt w:val="bullet"/>
      <w:lvlText w:val="−"/>
      <w:lvlJc w:val="left"/>
      <w:pPr>
        <w:tabs>
          <w:tab w:val="num" w:pos="1215"/>
        </w:tabs>
        <w:ind w:left="1215" w:hanging="360"/>
      </w:pPr>
      <w:rPr>
        <w:rFonts w:ascii="Calibri" w:hAnsi="Calibri" w:hint="default"/>
      </w:rPr>
    </w:lvl>
    <w:lvl w:ilvl="1" w:tplc="7832A676">
      <w:start w:val="1"/>
      <w:numFmt w:val="bullet"/>
      <w:lvlText w:val="•"/>
      <w:lvlJc w:val="left"/>
      <w:pPr>
        <w:tabs>
          <w:tab w:val="num" w:pos="1935"/>
        </w:tabs>
        <w:ind w:left="1935" w:hanging="360"/>
      </w:pPr>
      <w:rPr>
        <w:rFonts w:ascii="Arial" w:hAnsi="Arial" w:hint="default"/>
      </w:rPr>
    </w:lvl>
    <w:lvl w:ilvl="2" w:tplc="9A80C0AC" w:tentative="1">
      <w:start w:val="1"/>
      <w:numFmt w:val="bullet"/>
      <w:lvlText w:val="•"/>
      <w:lvlJc w:val="left"/>
      <w:pPr>
        <w:tabs>
          <w:tab w:val="num" w:pos="2655"/>
        </w:tabs>
        <w:ind w:left="2655" w:hanging="360"/>
      </w:pPr>
      <w:rPr>
        <w:rFonts w:ascii="Arial" w:hAnsi="Arial" w:hint="default"/>
      </w:rPr>
    </w:lvl>
    <w:lvl w:ilvl="3" w:tplc="3FE8F5F2" w:tentative="1">
      <w:start w:val="1"/>
      <w:numFmt w:val="bullet"/>
      <w:lvlText w:val="•"/>
      <w:lvlJc w:val="left"/>
      <w:pPr>
        <w:tabs>
          <w:tab w:val="num" w:pos="3375"/>
        </w:tabs>
        <w:ind w:left="3375" w:hanging="360"/>
      </w:pPr>
      <w:rPr>
        <w:rFonts w:ascii="Arial" w:hAnsi="Arial" w:hint="default"/>
      </w:rPr>
    </w:lvl>
    <w:lvl w:ilvl="4" w:tplc="0F12A894" w:tentative="1">
      <w:start w:val="1"/>
      <w:numFmt w:val="bullet"/>
      <w:lvlText w:val="•"/>
      <w:lvlJc w:val="left"/>
      <w:pPr>
        <w:tabs>
          <w:tab w:val="num" w:pos="4095"/>
        </w:tabs>
        <w:ind w:left="4095" w:hanging="360"/>
      </w:pPr>
      <w:rPr>
        <w:rFonts w:ascii="Arial" w:hAnsi="Arial" w:hint="default"/>
      </w:rPr>
    </w:lvl>
    <w:lvl w:ilvl="5" w:tplc="D8C81E80" w:tentative="1">
      <w:start w:val="1"/>
      <w:numFmt w:val="bullet"/>
      <w:lvlText w:val="•"/>
      <w:lvlJc w:val="left"/>
      <w:pPr>
        <w:tabs>
          <w:tab w:val="num" w:pos="4815"/>
        </w:tabs>
        <w:ind w:left="4815" w:hanging="360"/>
      </w:pPr>
      <w:rPr>
        <w:rFonts w:ascii="Arial" w:hAnsi="Arial" w:hint="default"/>
      </w:rPr>
    </w:lvl>
    <w:lvl w:ilvl="6" w:tplc="6C9E80C0" w:tentative="1">
      <w:start w:val="1"/>
      <w:numFmt w:val="bullet"/>
      <w:lvlText w:val="•"/>
      <w:lvlJc w:val="left"/>
      <w:pPr>
        <w:tabs>
          <w:tab w:val="num" w:pos="5535"/>
        </w:tabs>
        <w:ind w:left="5535" w:hanging="360"/>
      </w:pPr>
      <w:rPr>
        <w:rFonts w:ascii="Arial" w:hAnsi="Arial" w:hint="default"/>
      </w:rPr>
    </w:lvl>
    <w:lvl w:ilvl="7" w:tplc="B0E6F268" w:tentative="1">
      <w:start w:val="1"/>
      <w:numFmt w:val="bullet"/>
      <w:lvlText w:val="•"/>
      <w:lvlJc w:val="left"/>
      <w:pPr>
        <w:tabs>
          <w:tab w:val="num" w:pos="6255"/>
        </w:tabs>
        <w:ind w:left="6255" w:hanging="360"/>
      </w:pPr>
      <w:rPr>
        <w:rFonts w:ascii="Arial" w:hAnsi="Arial" w:hint="default"/>
      </w:rPr>
    </w:lvl>
    <w:lvl w:ilvl="8" w:tplc="11CC212A" w:tentative="1">
      <w:start w:val="1"/>
      <w:numFmt w:val="bullet"/>
      <w:lvlText w:val="•"/>
      <w:lvlJc w:val="left"/>
      <w:pPr>
        <w:tabs>
          <w:tab w:val="num" w:pos="6975"/>
        </w:tabs>
        <w:ind w:left="6975" w:hanging="360"/>
      </w:pPr>
      <w:rPr>
        <w:rFonts w:ascii="Arial" w:hAnsi="Arial" w:hint="default"/>
      </w:rPr>
    </w:lvl>
  </w:abstractNum>
  <w:abstractNum w:abstractNumId="29" w15:restartNumberingAfterBreak="0">
    <w:nsid w:val="700367A3"/>
    <w:multiLevelType w:val="hybridMultilevel"/>
    <w:tmpl w:val="51163958"/>
    <w:lvl w:ilvl="0" w:tplc="04160003">
      <w:start w:val="1"/>
      <w:numFmt w:val="bullet"/>
      <w:lvlText w:val="o"/>
      <w:lvlJc w:val="left"/>
      <w:pPr>
        <w:ind w:left="1429" w:hanging="360"/>
      </w:pPr>
      <w:rPr>
        <w:rFonts w:ascii="Courier New" w:hAnsi="Courier New" w:cs="Courier New"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15:restartNumberingAfterBreak="0">
    <w:nsid w:val="707879A1"/>
    <w:multiLevelType w:val="hybridMultilevel"/>
    <w:tmpl w:val="AB789D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0D73872"/>
    <w:multiLevelType w:val="hybridMultilevel"/>
    <w:tmpl w:val="701697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7C628F"/>
    <w:multiLevelType w:val="hybridMultilevel"/>
    <w:tmpl w:val="BB9AB95A"/>
    <w:lvl w:ilvl="0" w:tplc="0C0C0001">
      <w:start w:val="1"/>
      <w:numFmt w:val="bullet"/>
      <w:lvlText w:val=""/>
      <w:lvlJc w:val="left"/>
      <w:pPr>
        <w:ind w:left="417"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23D6745"/>
    <w:multiLevelType w:val="hybridMultilevel"/>
    <w:tmpl w:val="5D865300"/>
    <w:lvl w:ilvl="0" w:tplc="97A4FF9A">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4" w15:restartNumberingAfterBreak="0">
    <w:nsid w:val="74220C53"/>
    <w:multiLevelType w:val="hybridMultilevel"/>
    <w:tmpl w:val="F67C969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5" w15:restartNumberingAfterBreak="0">
    <w:nsid w:val="74A24B9E"/>
    <w:multiLevelType w:val="hybridMultilevel"/>
    <w:tmpl w:val="52D41B2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56B6E1B"/>
    <w:multiLevelType w:val="hybridMultilevel"/>
    <w:tmpl w:val="B9904970"/>
    <w:lvl w:ilvl="0" w:tplc="0416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351C2F"/>
    <w:multiLevelType w:val="hybridMultilevel"/>
    <w:tmpl w:val="375E9EBE"/>
    <w:lvl w:ilvl="0" w:tplc="BE6CC6B2">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8" w15:restartNumberingAfterBreak="0">
    <w:nsid w:val="771F35EE"/>
    <w:multiLevelType w:val="hybridMultilevel"/>
    <w:tmpl w:val="76FC3CCA"/>
    <w:lvl w:ilvl="0" w:tplc="1BD40650">
      <w:start w:val="1"/>
      <w:numFmt w:val="bullet"/>
      <w:lvlText w:val="•"/>
      <w:lvlJc w:val="left"/>
      <w:pPr>
        <w:ind w:left="1068"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8D54C1E"/>
    <w:multiLevelType w:val="hybridMultilevel"/>
    <w:tmpl w:val="A830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25"/>
  </w:num>
  <w:num w:numId="4">
    <w:abstractNumId w:val="6"/>
  </w:num>
  <w:num w:numId="5">
    <w:abstractNumId w:val="7"/>
  </w:num>
  <w:num w:numId="6">
    <w:abstractNumId w:val="4"/>
  </w:num>
  <w:num w:numId="7">
    <w:abstractNumId w:val="2"/>
  </w:num>
  <w:num w:numId="8">
    <w:abstractNumId w:val="3"/>
  </w:num>
  <w:num w:numId="9">
    <w:abstractNumId w:val="23"/>
  </w:num>
  <w:num w:numId="10">
    <w:abstractNumId w:val="20"/>
  </w:num>
  <w:num w:numId="11">
    <w:abstractNumId w:val="37"/>
  </w:num>
  <w:num w:numId="12">
    <w:abstractNumId w:val="12"/>
  </w:num>
  <w:num w:numId="13">
    <w:abstractNumId w:val="32"/>
  </w:num>
  <w:num w:numId="14">
    <w:abstractNumId w:val="13"/>
  </w:num>
  <w:num w:numId="15">
    <w:abstractNumId w:val="28"/>
  </w:num>
  <w:num w:numId="16">
    <w:abstractNumId w:val="15"/>
  </w:num>
  <w:num w:numId="17">
    <w:abstractNumId w:val="29"/>
  </w:num>
  <w:num w:numId="18">
    <w:abstractNumId w:val="9"/>
  </w:num>
  <w:num w:numId="19">
    <w:abstractNumId w:val="18"/>
  </w:num>
  <w:num w:numId="20">
    <w:abstractNumId w:val="8"/>
  </w:num>
  <w:num w:numId="21">
    <w:abstractNumId w:val="19"/>
  </w:num>
  <w:num w:numId="22">
    <w:abstractNumId w:val="39"/>
  </w:num>
  <w:num w:numId="23">
    <w:abstractNumId w:val="5"/>
  </w:num>
  <w:num w:numId="24">
    <w:abstractNumId w:val="33"/>
  </w:num>
  <w:num w:numId="25">
    <w:abstractNumId w:val="16"/>
  </w:num>
  <w:num w:numId="26">
    <w:abstractNumId w:val="14"/>
  </w:num>
  <w:num w:numId="27">
    <w:abstractNumId w:val="36"/>
  </w:num>
  <w:num w:numId="28">
    <w:abstractNumId w:val="10"/>
  </w:num>
  <w:num w:numId="29">
    <w:abstractNumId w:val="27"/>
  </w:num>
  <w:num w:numId="30">
    <w:abstractNumId w:val="26"/>
  </w:num>
  <w:num w:numId="31">
    <w:abstractNumId w:val="38"/>
  </w:num>
  <w:num w:numId="32">
    <w:abstractNumId w:val="1"/>
  </w:num>
  <w:num w:numId="33">
    <w:abstractNumId w:val="0"/>
  </w:num>
  <w:num w:numId="34">
    <w:abstractNumId w:val="17"/>
  </w:num>
  <w:num w:numId="35">
    <w:abstractNumId w:val="35"/>
  </w:num>
  <w:num w:numId="36">
    <w:abstractNumId w:val="34"/>
  </w:num>
  <w:num w:numId="37">
    <w:abstractNumId w:val="21"/>
  </w:num>
  <w:num w:numId="38">
    <w:abstractNumId w:val="11"/>
  </w:num>
  <w:num w:numId="39">
    <w:abstractNumId w:val="22"/>
  </w:num>
  <w:num w:numId="40">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099"/>
    <w:rsid w:val="00000539"/>
    <w:rsid w:val="00000CC6"/>
    <w:rsid w:val="00002556"/>
    <w:rsid w:val="00006827"/>
    <w:rsid w:val="00006F43"/>
    <w:rsid w:val="000103C6"/>
    <w:rsid w:val="000138AE"/>
    <w:rsid w:val="000157C5"/>
    <w:rsid w:val="00020DC9"/>
    <w:rsid w:val="00020E43"/>
    <w:rsid w:val="00021545"/>
    <w:rsid w:val="0002643B"/>
    <w:rsid w:val="00026D98"/>
    <w:rsid w:val="00027739"/>
    <w:rsid w:val="0002773E"/>
    <w:rsid w:val="000327F4"/>
    <w:rsid w:val="000345C1"/>
    <w:rsid w:val="000424B7"/>
    <w:rsid w:val="000436A5"/>
    <w:rsid w:val="00047EBE"/>
    <w:rsid w:val="0005017A"/>
    <w:rsid w:val="00051403"/>
    <w:rsid w:val="00055359"/>
    <w:rsid w:val="0006000E"/>
    <w:rsid w:val="000643D5"/>
    <w:rsid w:val="000716AB"/>
    <w:rsid w:val="00075F74"/>
    <w:rsid w:val="00081BB6"/>
    <w:rsid w:val="00082ED4"/>
    <w:rsid w:val="00083449"/>
    <w:rsid w:val="00083A62"/>
    <w:rsid w:val="000841C3"/>
    <w:rsid w:val="00086565"/>
    <w:rsid w:val="000903E6"/>
    <w:rsid w:val="0009359B"/>
    <w:rsid w:val="00096E7A"/>
    <w:rsid w:val="000A256C"/>
    <w:rsid w:val="000A2DE9"/>
    <w:rsid w:val="000A53E2"/>
    <w:rsid w:val="000A7AF2"/>
    <w:rsid w:val="000B2C62"/>
    <w:rsid w:val="000C220F"/>
    <w:rsid w:val="000C2857"/>
    <w:rsid w:val="000C3087"/>
    <w:rsid w:val="000C4AEE"/>
    <w:rsid w:val="000C4C6D"/>
    <w:rsid w:val="000C63D1"/>
    <w:rsid w:val="000D2C4E"/>
    <w:rsid w:val="000D6CB4"/>
    <w:rsid w:val="000E1954"/>
    <w:rsid w:val="000E229B"/>
    <w:rsid w:val="000E57A3"/>
    <w:rsid w:val="000F1FB0"/>
    <w:rsid w:val="000F279B"/>
    <w:rsid w:val="000F44AC"/>
    <w:rsid w:val="00102186"/>
    <w:rsid w:val="00102CF6"/>
    <w:rsid w:val="00103826"/>
    <w:rsid w:val="00103C6A"/>
    <w:rsid w:val="00110F7C"/>
    <w:rsid w:val="00111288"/>
    <w:rsid w:val="00111448"/>
    <w:rsid w:val="00111AAE"/>
    <w:rsid w:val="001165DC"/>
    <w:rsid w:val="00120DD3"/>
    <w:rsid w:val="0012230A"/>
    <w:rsid w:val="001239FA"/>
    <w:rsid w:val="00125C32"/>
    <w:rsid w:val="0013047E"/>
    <w:rsid w:val="00131B17"/>
    <w:rsid w:val="0013569C"/>
    <w:rsid w:val="00136188"/>
    <w:rsid w:val="00137099"/>
    <w:rsid w:val="0014035C"/>
    <w:rsid w:val="00142BD1"/>
    <w:rsid w:val="00143ED7"/>
    <w:rsid w:val="00145477"/>
    <w:rsid w:val="001465B5"/>
    <w:rsid w:val="0015136A"/>
    <w:rsid w:val="001550D5"/>
    <w:rsid w:val="00162134"/>
    <w:rsid w:val="001629EC"/>
    <w:rsid w:val="001658B4"/>
    <w:rsid w:val="001670FE"/>
    <w:rsid w:val="00173298"/>
    <w:rsid w:val="00173326"/>
    <w:rsid w:val="00173C9A"/>
    <w:rsid w:val="001760D7"/>
    <w:rsid w:val="001772A1"/>
    <w:rsid w:val="001812F0"/>
    <w:rsid w:val="00182B36"/>
    <w:rsid w:val="0018507D"/>
    <w:rsid w:val="001911A9"/>
    <w:rsid w:val="00193157"/>
    <w:rsid w:val="001A02B8"/>
    <w:rsid w:val="001A0334"/>
    <w:rsid w:val="001A09E6"/>
    <w:rsid w:val="001A2219"/>
    <w:rsid w:val="001A58EE"/>
    <w:rsid w:val="001A6F8D"/>
    <w:rsid w:val="001A745B"/>
    <w:rsid w:val="001A7787"/>
    <w:rsid w:val="001B169D"/>
    <w:rsid w:val="001B5943"/>
    <w:rsid w:val="001C0A3F"/>
    <w:rsid w:val="001C3B62"/>
    <w:rsid w:val="001C4238"/>
    <w:rsid w:val="001C5794"/>
    <w:rsid w:val="001D0A47"/>
    <w:rsid w:val="001D21A6"/>
    <w:rsid w:val="001D2629"/>
    <w:rsid w:val="001D5401"/>
    <w:rsid w:val="001D6634"/>
    <w:rsid w:val="001E01F0"/>
    <w:rsid w:val="001E0812"/>
    <w:rsid w:val="001E0D4C"/>
    <w:rsid w:val="001E424E"/>
    <w:rsid w:val="001E55A9"/>
    <w:rsid w:val="001E6F43"/>
    <w:rsid w:val="001F10A2"/>
    <w:rsid w:val="001F1CA8"/>
    <w:rsid w:val="001F249D"/>
    <w:rsid w:val="0020647C"/>
    <w:rsid w:val="0020650A"/>
    <w:rsid w:val="00207C0D"/>
    <w:rsid w:val="002137AF"/>
    <w:rsid w:val="002148F6"/>
    <w:rsid w:val="002165C1"/>
    <w:rsid w:val="00216CC3"/>
    <w:rsid w:val="00217205"/>
    <w:rsid w:val="00223EB5"/>
    <w:rsid w:val="002257E0"/>
    <w:rsid w:val="00226091"/>
    <w:rsid w:val="00230437"/>
    <w:rsid w:val="0023794D"/>
    <w:rsid w:val="002445C4"/>
    <w:rsid w:val="00252656"/>
    <w:rsid w:val="002530AD"/>
    <w:rsid w:val="00255E6B"/>
    <w:rsid w:val="00257C57"/>
    <w:rsid w:val="00260139"/>
    <w:rsid w:val="0026279B"/>
    <w:rsid w:val="00265C9A"/>
    <w:rsid w:val="002700D1"/>
    <w:rsid w:val="00271C36"/>
    <w:rsid w:val="00273123"/>
    <w:rsid w:val="00274B09"/>
    <w:rsid w:val="00275719"/>
    <w:rsid w:val="00276226"/>
    <w:rsid w:val="0028479E"/>
    <w:rsid w:val="0028616D"/>
    <w:rsid w:val="00294998"/>
    <w:rsid w:val="002970BE"/>
    <w:rsid w:val="002A6EBA"/>
    <w:rsid w:val="002A77BC"/>
    <w:rsid w:val="002B18D1"/>
    <w:rsid w:val="002B33D2"/>
    <w:rsid w:val="002B3FC0"/>
    <w:rsid w:val="002B4A65"/>
    <w:rsid w:val="002B6B88"/>
    <w:rsid w:val="002C30B2"/>
    <w:rsid w:val="002C46B0"/>
    <w:rsid w:val="002E4A40"/>
    <w:rsid w:val="002E5B30"/>
    <w:rsid w:val="002E607E"/>
    <w:rsid w:val="002F1795"/>
    <w:rsid w:val="002F4670"/>
    <w:rsid w:val="002F5E90"/>
    <w:rsid w:val="002F70F9"/>
    <w:rsid w:val="00303B34"/>
    <w:rsid w:val="00304D10"/>
    <w:rsid w:val="0031675B"/>
    <w:rsid w:val="0031700E"/>
    <w:rsid w:val="00320B81"/>
    <w:rsid w:val="00322FD7"/>
    <w:rsid w:val="003230AB"/>
    <w:rsid w:val="00324D2E"/>
    <w:rsid w:val="0033176E"/>
    <w:rsid w:val="00333C37"/>
    <w:rsid w:val="00334F09"/>
    <w:rsid w:val="00336D0B"/>
    <w:rsid w:val="003451E0"/>
    <w:rsid w:val="00347E52"/>
    <w:rsid w:val="00351410"/>
    <w:rsid w:val="003570F6"/>
    <w:rsid w:val="0036215E"/>
    <w:rsid w:val="00362939"/>
    <w:rsid w:val="00363829"/>
    <w:rsid w:val="00375A4F"/>
    <w:rsid w:val="00380A42"/>
    <w:rsid w:val="00384BB9"/>
    <w:rsid w:val="00390ACD"/>
    <w:rsid w:val="00390EB1"/>
    <w:rsid w:val="00393AA0"/>
    <w:rsid w:val="003B06B5"/>
    <w:rsid w:val="003B240D"/>
    <w:rsid w:val="003B2ACE"/>
    <w:rsid w:val="003B4FF0"/>
    <w:rsid w:val="003B5AB5"/>
    <w:rsid w:val="003C4B0D"/>
    <w:rsid w:val="003C53F8"/>
    <w:rsid w:val="003C71EF"/>
    <w:rsid w:val="003E158D"/>
    <w:rsid w:val="003E323E"/>
    <w:rsid w:val="003E3A33"/>
    <w:rsid w:val="003F2700"/>
    <w:rsid w:val="004000E0"/>
    <w:rsid w:val="0040043F"/>
    <w:rsid w:val="004013C5"/>
    <w:rsid w:val="00404C1B"/>
    <w:rsid w:val="00416521"/>
    <w:rsid w:val="00421423"/>
    <w:rsid w:val="00430F74"/>
    <w:rsid w:val="00433C5A"/>
    <w:rsid w:val="004372BA"/>
    <w:rsid w:val="00442029"/>
    <w:rsid w:val="004438E1"/>
    <w:rsid w:val="00444C93"/>
    <w:rsid w:val="00445BDF"/>
    <w:rsid w:val="00445F1D"/>
    <w:rsid w:val="0044679A"/>
    <w:rsid w:val="004468FD"/>
    <w:rsid w:val="0045010C"/>
    <w:rsid w:val="0045168C"/>
    <w:rsid w:val="004535D0"/>
    <w:rsid w:val="00453F6D"/>
    <w:rsid w:val="0045422B"/>
    <w:rsid w:val="00455730"/>
    <w:rsid w:val="00456122"/>
    <w:rsid w:val="004613ED"/>
    <w:rsid w:val="00461CA9"/>
    <w:rsid w:val="004631AD"/>
    <w:rsid w:val="004644C0"/>
    <w:rsid w:val="00464692"/>
    <w:rsid w:val="004648B8"/>
    <w:rsid w:val="00464997"/>
    <w:rsid w:val="00464AC5"/>
    <w:rsid w:val="004720BC"/>
    <w:rsid w:val="004749B8"/>
    <w:rsid w:val="00475B73"/>
    <w:rsid w:val="00477BAF"/>
    <w:rsid w:val="004830EB"/>
    <w:rsid w:val="0049167B"/>
    <w:rsid w:val="00493D84"/>
    <w:rsid w:val="00494871"/>
    <w:rsid w:val="004A0D0C"/>
    <w:rsid w:val="004A13F9"/>
    <w:rsid w:val="004A46DB"/>
    <w:rsid w:val="004A6455"/>
    <w:rsid w:val="004B3161"/>
    <w:rsid w:val="004B7D91"/>
    <w:rsid w:val="004C0EFD"/>
    <w:rsid w:val="004C38F2"/>
    <w:rsid w:val="004C427F"/>
    <w:rsid w:val="004C52A3"/>
    <w:rsid w:val="004C768E"/>
    <w:rsid w:val="004C78E8"/>
    <w:rsid w:val="004D02FF"/>
    <w:rsid w:val="004D05E5"/>
    <w:rsid w:val="004D1F64"/>
    <w:rsid w:val="004D20F1"/>
    <w:rsid w:val="004D7FA4"/>
    <w:rsid w:val="004E02D9"/>
    <w:rsid w:val="004E070E"/>
    <w:rsid w:val="004E3A5C"/>
    <w:rsid w:val="004E405B"/>
    <w:rsid w:val="004E433F"/>
    <w:rsid w:val="004E532C"/>
    <w:rsid w:val="004E5615"/>
    <w:rsid w:val="004E56BD"/>
    <w:rsid w:val="004E5A2F"/>
    <w:rsid w:val="0050031B"/>
    <w:rsid w:val="0050265F"/>
    <w:rsid w:val="0050448C"/>
    <w:rsid w:val="00511966"/>
    <w:rsid w:val="00512805"/>
    <w:rsid w:val="00517813"/>
    <w:rsid w:val="00517F84"/>
    <w:rsid w:val="00520A48"/>
    <w:rsid w:val="00521F56"/>
    <w:rsid w:val="00522772"/>
    <w:rsid w:val="005272CA"/>
    <w:rsid w:val="005279D7"/>
    <w:rsid w:val="005318B6"/>
    <w:rsid w:val="00533B25"/>
    <w:rsid w:val="0053411B"/>
    <w:rsid w:val="00536901"/>
    <w:rsid w:val="005406E9"/>
    <w:rsid w:val="00540CC2"/>
    <w:rsid w:val="0054208E"/>
    <w:rsid w:val="00542D36"/>
    <w:rsid w:val="00543753"/>
    <w:rsid w:val="00544677"/>
    <w:rsid w:val="00545B09"/>
    <w:rsid w:val="00545B2B"/>
    <w:rsid w:val="00546BDA"/>
    <w:rsid w:val="00547AD0"/>
    <w:rsid w:val="005511A9"/>
    <w:rsid w:val="00554163"/>
    <w:rsid w:val="0055449C"/>
    <w:rsid w:val="00555E6E"/>
    <w:rsid w:val="005571F8"/>
    <w:rsid w:val="00557A8D"/>
    <w:rsid w:val="005605EE"/>
    <w:rsid w:val="005632C8"/>
    <w:rsid w:val="00570B2E"/>
    <w:rsid w:val="00570FF7"/>
    <w:rsid w:val="0057540B"/>
    <w:rsid w:val="00576B40"/>
    <w:rsid w:val="00586B8A"/>
    <w:rsid w:val="0059438F"/>
    <w:rsid w:val="005968D6"/>
    <w:rsid w:val="005A0872"/>
    <w:rsid w:val="005A6D8F"/>
    <w:rsid w:val="005B2A99"/>
    <w:rsid w:val="005B4290"/>
    <w:rsid w:val="005B559B"/>
    <w:rsid w:val="005C388A"/>
    <w:rsid w:val="005C4139"/>
    <w:rsid w:val="005C4D01"/>
    <w:rsid w:val="005C526F"/>
    <w:rsid w:val="005D728D"/>
    <w:rsid w:val="005D76DF"/>
    <w:rsid w:val="005E0875"/>
    <w:rsid w:val="005E1E88"/>
    <w:rsid w:val="005F57E7"/>
    <w:rsid w:val="005F71FA"/>
    <w:rsid w:val="00600526"/>
    <w:rsid w:val="0060575A"/>
    <w:rsid w:val="00611C53"/>
    <w:rsid w:val="00612EB7"/>
    <w:rsid w:val="00613D3F"/>
    <w:rsid w:val="006152F8"/>
    <w:rsid w:val="0061611E"/>
    <w:rsid w:val="006163F5"/>
    <w:rsid w:val="006260BE"/>
    <w:rsid w:val="00626C8A"/>
    <w:rsid w:val="00627146"/>
    <w:rsid w:val="00627562"/>
    <w:rsid w:val="00630103"/>
    <w:rsid w:val="00632E3F"/>
    <w:rsid w:val="00634313"/>
    <w:rsid w:val="006347BD"/>
    <w:rsid w:val="00640E12"/>
    <w:rsid w:val="00646825"/>
    <w:rsid w:val="00651EE8"/>
    <w:rsid w:val="00653E0F"/>
    <w:rsid w:val="00660560"/>
    <w:rsid w:val="00663011"/>
    <w:rsid w:val="00664A7A"/>
    <w:rsid w:val="006750EE"/>
    <w:rsid w:val="00681F0A"/>
    <w:rsid w:val="006830BA"/>
    <w:rsid w:val="006838B4"/>
    <w:rsid w:val="0068608D"/>
    <w:rsid w:val="00686169"/>
    <w:rsid w:val="00687AEA"/>
    <w:rsid w:val="0069211D"/>
    <w:rsid w:val="0069330A"/>
    <w:rsid w:val="00694FBA"/>
    <w:rsid w:val="006B1542"/>
    <w:rsid w:val="006B7E79"/>
    <w:rsid w:val="006C0C1F"/>
    <w:rsid w:val="006C11C3"/>
    <w:rsid w:val="006C5DE5"/>
    <w:rsid w:val="006D19FF"/>
    <w:rsid w:val="006D58CF"/>
    <w:rsid w:val="006E10C6"/>
    <w:rsid w:val="006E1765"/>
    <w:rsid w:val="006E2518"/>
    <w:rsid w:val="006E6921"/>
    <w:rsid w:val="006F0E23"/>
    <w:rsid w:val="006F6299"/>
    <w:rsid w:val="006F670D"/>
    <w:rsid w:val="006F7AA8"/>
    <w:rsid w:val="0070341D"/>
    <w:rsid w:val="0070407A"/>
    <w:rsid w:val="00705025"/>
    <w:rsid w:val="00705747"/>
    <w:rsid w:val="00706642"/>
    <w:rsid w:val="0071102B"/>
    <w:rsid w:val="00712DBE"/>
    <w:rsid w:val="00713FE1"/>
    <w:rsid w:val="0071422A"/>
    <w:rsid w:val="007147EF"/>
    <w:rsid w:val="00720F2D"/>
    <w:rsid w:val="00730F19"/>
    <w:rsid w:val="00731AB8"/>
    <w:rsid w:val="00737932"/>
    <w:rsid w:val="007411ED"/>
    <w:rsid w:val="0074320E"/>
    <w:rsid w:val="00743462"/>
    <w:rsid w:val="00744BDE"/>
    <w:rsid w:val="00745D8E"/>
    <w:rsid w:val="00751160"/>
    <w:rsid w:val="00751372"/>
    <w:rsid w:val="00752AB1"/>
    <w:rsid w:val="00756FCF"/>
    <w:rsid w:val="00757466"/>
    <w:rsid w:val="007575EA"/>
    <w:rsid w:val="007612EE"/>
    <w:rsid w:val="00762A6A"/>
    <w:rsid w:val="00762FEA"/>
    <w:rsid w:val="0076308F"/>
    <w:rsid w:val="00765DAE"/>
    <w:rsid w:val="007741A7"/>
    <w:rsid w:val="007757FE"/>
    <w:rsid w:val="00775EB0"/>
    <w:rsid w:val="007803B3"/>
    <w:rsid w:val="0078077D"/>
    <w:rsid w:val="00782D95"/>
    <w:rsid w:val="00790581"/>
    <w:rsid w:val="0079149C"/>
    <w:rsid w:val="00792859"/>
    <w:rsid w:val="007959E9"/>
    <w:rsid w:val="00796745"/>
    <w:rsid w:val="007A37AD"/>
    <w:rsid w:val="007A595A"/>
    <w:rsid w:val="007B02F2"/>
    <w:rsid w:val="007B1207"/>
    <w:rsid w:val="007B2698"/>
    <w:rsid w:val="007B5FB7"/>
    <w:rsid w:val="007C4BFD"/>
    <w:rsid w:val="007D3473"/>
    <w:rsid w:val="007E32ED"/>
    <w:rsid w:val="007E5A75"/>
    <w:rsid w:val="007F1987"/>
    <w:rsid w:val="007F268E"/>
    <w:rsid w:val="008026EE"/>
    <w:rsid w:val="00803215"/>
    <w:rsid w:val="00804164"/>
    <w:rsid w:val="00813F5A"/>
    <w:rsid w:val="00813FF8"/>
    <w:rsid w:val="0081607D"/>
    <w:rsid w:val="00816855"/>
    <w:rsid w:val="00816F04"/>
    <w:rsid w:val="0082381C"/>
    <w:rsid w:val="00830A39"/>
    <w:rsid w:val="00832A8C"/>
    <w:rsid w:val="008353F1"/>
    <w:rsid w:val="008364D4"/>
    <w:rsid w:val="00836E40"/>
    <w:rsid w:val="0084076D"/>
    <w:rsid w:val="008424EB"/>
    <w:rsid w:val="00846C92"/>
    <w:rsid w:val="008475CB"/>
    <w:rsid w:val="0085162C"/>
    <w:rsid w:val="0085224A"/>
    <w:rsid w:val="00852D95"/>
    <w:rsid w:val="00860737"/>
    <w:rsid w:val="00860739"/>
    <w:rsid w:val="00861C07"/>
    <w:rsid w:val="00870038"/>
    <w:rsid w:val="00870834"/>
    <w:rsid w:val="00870943"/>
    <w:rsid w:val="008719C5"/>
    <w:rsid w:val="00873802"/>
    <w:rsid w:val="0087442A"/>
    <w:rsid w:val="00876AD8"/>
    <w:rsid w:val="00884313"/>
    <w:rsid w:val="00884F7E"/>
    <w:rsid w:val="00890340"/>
    <w:rsid w:val="0089354F"/>
    <w:rsid w:val="00893950"/>
    <w:rsid w:val="0089444F"/>
    <w:rsid w:val="008A081D"/>
    <w:rsid w:val="008A1F9B"/>
    <w:rsid w:val="008A5DC2"/>
    <w:rsid w:val="008A7B00"/>
    <w:rsid w:val="008B1066"/>
    <w:rsid w:val="008B1099"/>
    <w:rsid w:val="008B1D76"/>
    <w:rsid w:val="008B1D79"/>
    <w:rsid w:val="008B3A23"/>
    <w:rsid w:val="008B6698"/>
    <w:rsid w:val="008B788A"/>
    <w:rsid w:val="008C0E06"/>
    <w:rsid w:val="008C1971"/>
    <w:rsid w:val="008C1AAB"/>
    <w:rsid w:val="008C32A9"/>
    <w:rsid w:val="008C44CF"/>
    <w:rsid w:val="008D01DB"/>
    <w:rsid w:val="008D2919"/>
    <w:rsid w:val="008E07AE"/>
    <w:rsid w:val="008E14E3"/>
    <w:rsid w:val="008E160E"/>
    <w:rsid w:val="008E2C53"/>
    <w:rsid w:val="008E3A4D"/>
    <w:rsid w:val="008E5312"/>
    <w:rsid w:val="008E5586"/>
    <w:rsid w:val="008F05F0"/>
    <w:rsid w:val="008F0884"/>
    <w:rsid w:val="008F2BC4"/>
    <w:rsid w:val="008F32D8"/>
    <w:rsid w:val="008F365C"/>
    <w:rsid w:val="00900E75"/>
    <w:rsid w:val="00901DAF"/>
    <w:rsid w:val="00906C1E"/>
    <w:rsid w:val="00910E97"/>
    <w:rsid w:val="009112BE"/>
    <w:rsid w:val="0091153C"/>
    <w:rsid w:val="00914F4A"/>
    <w:rsid w:val="0092479E"/>
    <w:rsid w:val="00924FD4"/>
    <w:rsid w:val="00930283"/>
    <w:rsid w:val="0093236F"/>
    <w:rsid w:val="00932A74"/>
    <w:rsid w:val="00933049"/>
    <w:rsid w:val="00933059"/>
    <w:rsid w:val="009356D1"/>
    <w:rsid w:val="009357C6"/>
    <w:rsid w:val="0093761C"/>
    <w:rsid w:val="0094285A"/>
    <w:rsid w:val="00946DA7"/>
    <w:rsid w:val="009509E2"/>
    <w:rsid w:val="00953B52"/>
    <w:rsid w:val="00954B42"/>
    <w:rsid w:val="00955E37"/>
    <w:rsid w:val="0095662F"/>
    <w:rsid w:val="00956EE2"/>
    <w:rsid w:val="0096351E"/>
    <w:rsid w:val="00963886"/>
    <w:rsid w:val="00967276"/>
    <w:rsid w:val="00971CD2"/>
    <w:rsid w:val="00971CFE"/>
    <w:rsid w:val="00971EA6"/>
    <w:rsid w:val="00974E75"/>
    <w:rsid w:val="009820BB"/>
    <w:rsid w:val="00983F54"/>
    <w:rsid w:val="009846AB"/>
    <w:rsid w:val="0098535B"/>
    <w:rsid w:val="009863BC"/>
    <w:rsid w:val="00987167"/>
    <w:rsid w:val="00991122"/>
    <w:rsid w:val="00995475"/>
    <w:rsid w:val="00996A08"/>
    <w:rsid w:val="009A32F3"/>
    <w:rsid w:val="009A4B9B"/>
    <w:rsid w:val="009A4FE6"/>
    <w:rsid w:val="009B2280"/>
    <w:rsid w:val="009B3242"/>
    <w:rsid w:val="009B3EDF"/>
    <w:rsid w:val="009B792F"/>
    <w:rsid w:val="009C712E"/>
    <w:rsid w:val="009C719D"/>
    <w:rsid w:val="009D1CD3"/>
    <w:rsid w:val="009E058E"/>
    <w:rsid w:val="009E0FCD"/>
    <w:rsid w:val="009E1315"/>
    <w:rsid w:val="009E38D8"/>
    <w:rsid w:val="009E7643"/>
    <w:rsid w:val="009F08EF"/>
    <w:rsid w:val="009F0E5C"/>
    <w:rsid w:val="009F47E8"/>
    <w:rsid w:val="009F5001"/>
    <w:rsid w:val="009F5481"/>
    <w:rsid w:val="00A009DD"/>
    <w:rsid w:val="00A02728"/>
    <w:rsid w:val="00A0473D"/>
    <w:rsid w:val="00A04AFA"/>
    <w:rsid w:val="00A075F8"/>
    <w:rsid w:val="00A1021D"/>
    <w:rsid w:val="00A11239"/>
    <w:rsid w:val="00A121E3"/>
    <w:rsid w:val="00A13570"/>
    <w:rsid w:val="00A13AC7"/>
    <w:rsid w:val="00A20FAD"/>
    <w:rsid w:val="00A21476"/>
    <w:rsid w:val="00A2353A"/>
    <w:rsid w:val="00A318B9"/>
    <w:rsid w:val="00A32896"/>
    <w:rsid w:val="00A40EC8"/>
    <w:rsid w:val="00A46A7F"/>
    <w:rsid w:val="00A50E72"/>
    <w:rsid w:val="00A55308"/>
    <w:rsid w:val="00A60163"/>
    <w:rsid w:val="00A62C81"/>
    <w:rsid w:val="00A633C3"/>
    <w:rsid w:val="00A65601"/>
    <w:rsid w:val="00A65932"/>
    <w:rsid w:val="00A70759"/>
    <w:rsid w:val="00A71E64"/>
    <w:rsid w:val="00A75630"/>
    <w:rsid w:val="00A7681B"/>
    <w:rsid w:val="00A76948"/>
    <w:rsid w:val="00A77C21"/>
    <w:rsid w:val="00A83185"/>
    <w:rsid w:val="00A84428"/>
    <w:rsid w:val="00A86F9C"/>
    <w:rsid w:val="00A9203C"/>
    <w:rsid w:val="00A94B72"/>
    <w:rsid w:val="00AA071E"/>
    <w:rsid w:val="00AA34A7"/>
    <w:rsid w:val="00AA743B"/>
    <w:rsid w:val="00AB25FC"/>
    <w:rsid w:val="00AC1E45"/>
    <w:rsid w:val="00AC4431"/>
    <w:rsid w:val="00AC5642"/>
    <w:rsid w:val="00AC5B5E"/>
    <w:rsid w:val="00AC692F"/>
    <w:rsid w:val="00AC6A97"/>
    <w:rsid w:val="00AD01D9"/>
    <w:rsid w:val="00AD1A8D"/>
    <w:rsid w:val="00AE29BE"/>
    <w:rsid w:val="00AE3D86"/>
    <w:rsid w:val="00AF1632"/>
    <w:rsid w:val="00B01504"/>
    <w:rsid w:val="00B038C6"/>
    <w:rsid w:val="00B11053"/>
    <w:rsid w:val="00B17E6E"/>
    <w:rsid w:val="00B2022A"/>
    <w:rsid w:val="00B21874"/>
    <w:rsid w:val="00B300D4"/>
    <w:rsid w:val="00B323FB"/>
    <w:rsid w:val="00B37E66"/>
    <w:rsid w:val="00B411E1"/>
    <w:rsid w:val="00B479C8"/>
    <w:rsid w:val="00B6222D"/>
    <w:rsid w:val="00B63BBF"/>
    <w:rsid w:val="00B64155"/>
    <w:rsid w:val="00B6571B"/>
    <w:rsid w:val="00B715DB"/>
    <w:rsid w:val="00B716EA"/>
    <w:rsid w:val="00B717A6"/>
    <w:rsid w:val="00B71A7F"/>
    <w:rsid w:val="00B72620"/>
    <w:rsid w:val="00B832BA"/>
    <w:rsid w:val="00B83BFA"/>
    <w:rsid w:val="00B97664"/>
    <w:rsid w:val="00B97665"/>
    <w:rsid w:val="00BA0DAB"/>
    <w:rsid w:val="00BA1A84"/>
    <w:rsid w:val="00BA4B7C"/>
    <w:rsid w:val="00BA7613"/>
    <w:rsid w:val="00BB1448"/>
    <w:rsid w:val="00BB17F4"/>
    <w:rsid w:val="00BB3394"/>
    <w:rsid w:val="00BB41AF"/>
    <w:rsid w:val="00BB4DC0"/>
    <w:rsid w:val="00BB5386"/>
    <w:rsid w:val="00BB7FED"/>
    <w:rsid w:val="00BC6996"/>
    <w:rsid w:val="00BD1DB2"/>
    <w:rsid w:val="00BE22CD"/>
    <w:rsid w:val="00BE3466"/>
    <w:rsid w:val="00BE3B12"/>
    <w:rsid w:val="00BE4198"/>
    <w:rsid w:val="00BF0549"/>
    <w:rsid w:val="00BF39C6"/>
    <w:rsid w:val="00BF4E03"/>
    <w:rsid w:val="00BF7CEC"/>
    <w:rsid w:val="00C00E1D"/>
    <w:rsid w:val="00C11B5C"/>
    <w:rsid w:val="00C123DC"/>
    <w:rsid w:val="00C13165"/>
    <w:rsid w:val="00C15E7C"/>
    <w:rsid w:val="00C20D0F"/>
    <w:rsid w:val="00C20E9B"/>
    <w:rsid w:val="00C23BE8"/>
    <w:rsid w:val="00C23E52"/>
    <w:rsid w:val="00C245DC"/>
    <w:rsid w:val="00C2600D"/>
    <w:rsid w:val="00C2771B"/>
    <w:rsid w:val="00C27AA9"/>
    <w:rsid w:val="00C3058E"/>
    <w:rsid w:val="00C310CE"/>
    <w:rsid w:val="00C31552"/>
    <w:rsid w:val="00C32831"/>
    <w:rsid w:val="00C32B27"/>
    <w:rsid w:val="00C345EA"/>
    <w:rsid w:val="00C3527C"/>
    <w:rsid w:val="00C36F38"/>
    <w:rsid w:val="00C37192"/>
    <w:rsid w:val="00C40E7A"/>
    <w:rsid w:val="00C4261C"/>
    <w:rsid w:val="00C43C3A"/>
    <w:rsid w:val="00C51BF7"/>
    <w:rsid w:val="00C563F3"/>
    <w:rsid w:val="00C64A67"/>
    <w:rsid w:val="00C71F26"/>
    <w:rsid w:val="00C7259B"/>
    <w:rsid w:val="00C82478"/>
    <w:rsid w:val="00C84287"/>
    <w:rsid w:val="00C86717"/>
    <w:rsid w:val="00C90C9C"/>
    <w:rsid w:val="00C90EC2"/>
    <w:rsid w:val="00C93D7B"/>
    <w:rsid w:val="00C94DA7"/>
    <w:rsid w:val="00CB04A6"/>
    <w:rsid w:val="00CB1706"/>
    <w:rsid w:val="00CB1D54"/>
    <w:rsid w:val="00CB2C9B"/>
    <w:rsid w:val="00CB459F"/>
    <w:rsid w:val="00CB51D9"/>
    <w:rsid w:val="00CB63FE"/>
    <w:rsid w:val="00CB6466"/>
    <w:rsid w:val="00CB791F"/>
    <w:rsid w:val="00CB7AD4"/>
    <w:rsid w:val="00CB7D69"/>
    <w:rsid w:val="00CC2227"/>
    <w:rsid w:val="00CC2812"/>
    <w:rsid w:val="00CC47AB"/>
    <w:rsid w:val="00CC4B32"/>
    <w:rsid w:val="00CD15DB"/>
    <w:rsid w:val="00CD1F9E"/>
    <w:rsid w:val="00CD2211"/>
    <w:rsid w:val="00CD27D6"/>
    <w:rsid w:val="00CD2C36"/>
    <w:rsid w:val="00CE592A"/>
    <w:rsid w:val="00CE7B07"/>
    <w:rsid w:val="00CE7B0A"/>
    <w:rsid w:val="00CF0223"/>
    <w:rsid w:val="00CF0D5A"/>
    <w:rsid w:val="00CF38EA"/>
    <w:rsid w:val="00CF663C"/>
    <w:rsid w:val="00CF75D0"/>
    <w:rsid w:val="00D17C06"/>
    <w:rsid w:val="00D246F3"/>
    <w:rsid w:val="00D26FC1"/>
    <w:rsid w:val="00D312D4"/>
    <w:rsid w:val="00D3353B"/>
    <w:rsid w:val="00D3399D"/>
    <w:rsid w:val="00D33D0C"/>
    <w:rsid w:val="00D3404F"/>
    <w:rsid w:val="00D340F0"/>
    <w:rsid w:val="00D36698"/>
    <w:rsid w:val="00D41CB0"/>
    <w:rsid w:val="00D51876"/>
    <w:rsid w:val="00D51DD9"/>
    <w:rsid w:val="00D532F5"/>
    <w:rsid w:val="00D55FA0"/>
    <w:rsid w:val="00D60D31"/>
    <w:rsid w:val="00D61CCF"/>
    <w:rsid w:val="00D66862"/>
    <w:rsid w:val="00D76B8D"/>
    <w:rsid w:val="00D77535"/>
    <w:rsid w:val="00D77744"/>
    <w:rsid w:val="00D80090"/>
    <w:rsid w:val="00D8138A"/>
    <w:rsid w:val="00D82EE2"/>
    <w:rsid w:val="00D92E17"/>
    <w:rsid w:val="00D97744"/>
    <w:rsid w:val="00DA0E8C"/>
    <w:rsid w:val="00DA2C52"/>
    <w:rsid w:val="00DA3BAB"/>
    <w:rsid w:val="00DA468B"/>
    <w:rsid w:val="00DA6655"/>
    <w:rsid w:val="00DA6D5B"/>
    <w:rsid w:val="00DB30B4"/>
    <w:rsid w:val="00DB3DFE"/>
    <w:rsid w:val="00DB44B7"/>
    <w:rsid w:val="00DB6648"/>
    <w:rsid w:val="00DB671C"/>
    <w:rsid w:val="00DC2086"/>
    <w:rsid w:val="00DD06B5"/>
    <w:rsid w:val="00DD1DB2"/>
    <w:rsid w:val="00DD470F"/>
    <w:rsid w:val="00DE4B84"/>
    <w:rsid w:val="00DE6181"/>
    <w:rsid w:val="00DF3051"/>
    <w:rsid w:val="00DF3B79"/>
    <w:rsid w:val="00DF6789"/>
    <w:rsid w:val="00E01962"/>
    <w:rsid w:val="00E0434E"/>
    <w:rsid w:val="00E05451"/>
    <w:rsid w:val="00E06EF3"/>
    <w:rsid w:val="00E20EAB"/>
    <w:rsid w:val="00E20FCC"/>
    <w:rsid w:val="00E26D51"/>
    <w:rsid w:val="00E30295"/>
    <w:rsid w:val="00E30D5D"/>
    <w:rsid w:val="00E347AF"/>
    <w:rsid w:val="00E35F4D"/>
    <w:rsid w:val="00E450C8"/>
    <w:rsid w:val="00E454B4"/>
    <w:rsid w:val="00E47E7C"/>
    <w:rsid w:val="00E5152D"/>
    <w:rsid w:val="00E554E9"/>
    <w:rsid w:val="00E55C24"/>
    <w:rsid w:val="00E55F96"/>
    <w:rsid w:val="00E57C5B"/>
    <w:rsid w:val="00E60F89"/>
    <w:rsid w:val="00E61FD9"/>
    <w:rsid w:val="00E62AB7"/>
    <w:rsid w:val="00E70E48"/>
    <w:rsid w:val="00E7654D"/>
    <w:rsid w:val="00E81CD8"/>
    <w:rsid w:val="00E83A8B"/>
    <w:rsid w:val="00E95324"/>
    <w:rsid w:val="00E97475"/>
    <w:rsid w:val="00EA1533"/>
    <w:rsid w:val="00EA3A85"/>
    <w:rsid w:val="00EA645F"/>
    <w:rsid w:val="00EA651C"/>
    <w:rsid w:val="00EB0F6C"/>
    <w:rsid w:val="00EB1A7C"/>
    <w:rsid w:val="00EB3317"/>
    <w:rsid w:val="00EB39AF"/>
    <w:rsid w:val="00EC2389"/>
    <w:rsid w:val="00EC3E68"/>
    <w:rsid w:val="00EC6EF2"/>
    <w:rsid w:val="00EC793F"/>
    <w:rsid w:val="00EE0DC3"/>
    <w:rsid w:val="00EE19DB"/>
    <w:rsid w:val="00EE5242"/>
    <w:rsid w:val="00EF0D12"/>
    <w:rsid w:val="00EF260B"/>
    <w:rsid w:val="00EF4ABA"/>
    <w:rsid w:val="00F07B7A"/>
    <w:rsid w:val="00F23632"/>
    <w:rsid w:val="00F2503E"/>
    <w:rsid w:val="00F2546A"/>
    <w:rsid w:val="00F25787"/>
    <w:rsid w:val="00F25A5A"/>
    <w:rsid w:val="00F265AE"/>
    <w:rsid w:val="00F2705A"/>
    <w:rsid w:val="00F3079B"/>
    <w:rsid w:val="00F32CF4"/>
    <w:rsid w:val="00F33B29"/>
    <w:rsid w:val="00F36712"/>
    <w:rsid w:val="00F37820"/>
    <w:rsid w:val="00F40DE0"/>
    <w:rsid w:val="00F47249"/>
    <w:rsid w:val="00F5125B"/>
    <w:rsid w:val="00F53F62"/>
    <w:rsid w:val="00F62878"/>
    <w:rsid w:val="00F65109"/>
    <w:rsid w:val="00F65D52"/>
    <w:rsid w:val="00F70FE6"/>
    <w:rsid w:val="00F72167"/>
    <w:rsid w:val="00F74390"/>
    <w:rsid w:val="00F752AC"/>
    <w:rsid w:val="00F80084"/>
    <w:rsid w:val="00F80EEC"/>
    <w:rsid w:val="00F86E65"/>
    <w:rsid w:val="00F87504"/>
    <w:rsid w:val="00F909B7"/>
    <w:rsid w:val="00F97FF2"/>
    <w:rsid w:val="00FA1FE2"/>
    <w:rsid w:val="00FA4641"/>
    <w:rsid w:val="00FA5473"/>
    <w:rsid w:val="00FB0D44"/>
    <w:rsid w:val="00FB1429"/>
    <w:rsid w:val="00FB215C"/>
    <w:rsid w:val="00FB5423"/>
    <w:rsid w:val="00FC2DA3"/>
    <w:rsid w:val="00FC3EC2"/>
    <w:rsid w:val="00FC4A95"/>
    <w:rsid w:val="00FC64D1"/>
    <w:rsid w:val="00FC7A79"/>
    <w:rsid w:val="00FD00EE"/>
    <w:rsid w:val="00FD24F2"/>
    <w:rsid w:val="00FD385E"/>
    <w:rsid w:val="00FD6BDF"/>
    <w:rsid w:val="00FD78D3"/>
    <w:rsid w:val="00FE0880"/>
    <w:rsid w:val="00FE3705"/>
    <w:rsid w:val="00FE39AC"/>
    <w:rsid w:val="00FE4E66"/>
    <w:rsid w:val="00FE650C"/>
    <w:rsid w:val="00FF0CAC"/>
    <w:rsid w:val="00FF1702"/>
    <w:rsid w:val="00FF319F"/>
    <w:rsid w:val="00FF3BAB"/>
    <w:rsid w:val="00FF49E0"/>
    <w:rsid w:val="00FF6D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02C31E7"/>
  <w15:chartTrackingRefBased/>
  <w15:docId w15:val="{926857D6-718A-4F43-A865-F67E3147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before="120"/>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4D05E5"/>
    <w:pPr>
      <w:spacing w:before="0"/>
      <w:ind w:firstLine="0"/>
      <w:jc w:val="both"/>
    </w:pPr>
    <w:rPr>
      <w:rFonts w:ascii="Arial" w:eastAsia="Times New Roman" w:hAnsi="Arial" w:cs="Arial"/>
      <w:sz w:val="18"/>
      <w:szCs w:val="20"/>
      <w:lang w:val="fr-CA" w:eastAsia="en-GB"/>
    </w:rPr>
  </w:style>
  <w:style w:type="paragraph" w:styleId="Heading1">
    <w:name w:val="heading 1"/>
    <w:basedOn w:val="Normal"/>
    <w:next w:val="Normal"/>
    <w:link w:val="Heading1Char"/>
    <w:uiPriority w:val="9"/>
    <w:qFormat/>
    <w:rsid w:val="008B1099"/>
    <w:pPr>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A5D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A7AF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208E"/>
    <w:pPr>
      <w:keepNext/>
      <w:keepLines/>
      <w:spacing w:before="40"/>
      <w:outlineLvl w:val="3"/>
    </w:pPr>
    <w:rPr>
      <w:rFonts w:asciiTheme="majorHAnsi" w:eastAsiaTheme="majorEastAsia" w:hAnsiTheme="majorHAnsi" w:cstheme="majorBidi"/>
      <w:i/>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099"/>
    <w:pPr>
      <w:tabs>
        <w:tab w:val="center" w:pos="4252"/>
        <w:tab w:val="right" w:pos="8504"/>
      </w:tabs>
    </w:pPr>
  </w:style>
  <w:style w:type="character" w:customStyle="1" w:styleId="HeaderChar">
    <w:name w:val="Header Char"/>
    <w:basedOn w:val="DefaultParagraphFont"/>
    <w:link w:val="Header"/>
    <w:uiPriority w:val="99"/>
    <w:rsid w:val="008B1099"/>
  </w:style>
  <w:style w:type="paragraph" w:styleId="Footer">
    <w:name w:val="footer"/>
    <w:basedOn w:val="Normal"/>
    <w:link w:val="FooterChar"/>
    <w:uiPriority w:val="99"/>
    <w:unhideWhenUsed/>
    <w:rsid w:val="008B1099"/>
    <w:pPr>
      <w:tabs>
        <w:tab w:val="center" w:pos="4252"/>
        <w:tab w:val="right" w:pos="8504"/>
      </w:tabs>
    </w:pPr>
  </w:style>
  <w:style w:type="character" w:customStyle="1" w:styleId="FooterChar">
    <w:name w:val="Footer Char"/>
    <w:basedOn w:val="DefaultParagraphFont"/>
    <w:link w:val="Footer"/>
    <w:uiPriority w:val="99"/>
    <w:rsid w:val="008B1099"/>
  </w:style>
  <w:style w:type="character" w:customStyle="1" w:styleId="Heading1Char">
    <w:name w:val="Heading 1 Char"/>
    <w:basedOn w:val="DefaultParagraphFont"/>
    <w:link w:val="Heading1"/>
    <w:uiPriority w:val="9"/>
    <w:rsid w:val="008B1099"/>
    <w:rPr>
      <w:rFonts w:asciiTheme="majorHAnsi" w:eastAsiaTheme="majorEastAsia" w:hAnsiTheme="majorHAnsi" w:cstheme="majorBidi"/>
      <w:bCs/>
      <w:noProof/>
      <w:color w:val="2E74B5" w:themeColor="accent1" w:themeShade="BF"/>
      <w:sz w:val="32"/>
      <w:szCs w:val="32"/>
      <w:lang w:val="en-GB"/>
    </w:rPr>
  </w:style>
  <w:style w:type="table" w:styleId="TableGrid">
    <w:name w:val="Table Grid"/>
    <w:basedOn w:val="TableNormal"/>
    <w:uiPriority w:val="39"/>
    <w:rsid w:val="008B1099"/>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B1099"/>
    <w:rPr>
      <w:color w:val="0000FF"/>
      <w:u w:val="single"/>
    </w:rPr>
  </w:style>
  <w:style w:type="paragraph" w:styleId="BalloonText">
    <w:name w:val="Balloon Text"/>
    <w:basedOn w:val="Normal"/>
    <w:link w:val="BalloonTextChar"/>
    <w:uiPriority w:val="99"/>
    <w:semiHidden/>
    <w:rsid w:val="008B1099"/>
    <w:rPr>
      <w:rFonts w:ascii="Tahoma" w:hAnsi="Tahoma" w:cs="Tahoma"/>
      <w:b/>
      <w:bCs/>
      <w:sz w:val="16"/>
      <w:szCs w:val="16"/>
      <w:lang w:val="et-EE"/>
    </w:rPr>
  </w:style>
  <w:style w:type="character" w:customStyle="1" w:styleId="BalloonTextChar">
    <w:name w:val="Balloon Text Char"/>
    <w:basedOn w:val="DefaultParagraphFont"/>
    <w:link w:val="BalloonText"/>
    <w:uiPriority w:val="99"/>
    <w:semiHidden/>
    <w:rsid w:val="008B1099"/>
    <w:rPr>
      <w:rFonts w:ascii="Tahoma" w:eastAsia="Times New Roman" w:hAnsi="Tahoma" w:cs="Tahoma"/>
      <w:b/>
      <w:noProof/>
      <w:sz w:val="16"/>
      <w:szCs w:val="16"/>
      <w:lang w:val="et-EE"/>
    </w:rPr>
  </w:style>
  <w:style w:type="paragraph" w:customStyle="1" w:styleId="Default">
    <w:name w:val="Default"/>
    <w:uiPriority w:val="99"/>
    <w:rsid w:val="008B1099"/>
    <w:pPr>
      <w:autoSpaceDE w:val="0"/>
      <w:autoSpaceDN w:val="0"/>
      <w:adjustRightInd w:val="0"/>
    </w:pPr>
    <w:rPr>
      <w:rFonts w:ascii="Arial" w:eastAsia="Times New Roman" w:hAnsi="Arial" w:cs="Times New Roman"/>
      <w:color w:val="000000"/>
      <w:sz w:val="24"/>
      <w:szCs w:val="24"/>
      <w:lang w:val="en-GB" w:eastAsia="en-GB"/>
    </w:rPr>
  </w:style>
  <w:style w:type="character" w:styleId="FollowedHyperlink">
    <w:name w:val="FollowedHyperlink"/>
    <w:basedOn w:val="DefaultParagraphFont"/>
    <w:uiPriority w:val="99"/>
    <w:semiHidden/>
    <w:unhideWhenUsed/>
    <w:rsid w:val="008B1099"/>
    <w:rPr>
      <w:color w:val="954F72" w:themeColor="followedHyperlink"/>
      <w:u w:val="single"/>
    </w:rPr>
  </w:style>
  <w:style w:type="paragraph" w:styleId="ListParagraph">
    <w:name w:val="List Paragraph"/>
    <w:basedOn w:val="Normal"/>
    <w:uiPriority w:val="34"/>
    <w:qFormat/>
    <w:rsid w:val="008B1099"/>
    <w:pPr>
      <w:ind w:left="720"/>
      <w:contextualSpacing/>
    </w:pPr>
  </w:style>
  <w:style w:type="character" w:styleId="CommentReference">
    <w:name w:val="annotation reference"/>
    <w:basedOn w:val="DefaultParagraphFont"/>
    <w:uiPriority w:val="99"/>
    <w:semiHidden/>
    <w:unhideWhenUsed/>
    <w:rsid w:val="008B1099"/>
    <w:rPr>
      <w:sz w:val="16"/>
      <w:szCs w:val="16"/>
    </w:rPr>
  </w:style>
  <w:style w:type="paragraph" w:styleId="CommentText">
    <w:name w:val="annotation text"/>
    <w:basedOn w:val="Normal"/>
    <w:link w:val="CommentTextChar"/>
    <w:uiPriority w:val="99"/>
    <w:unhideWhenUsed/>
    <w:rsid w:val="008B1099"/>
  </w:style>
  <w:style w:type="character" w:customStyle="1" w:styleId="CommentTextChar">
    <w:name w:val="Comment Text Char"/>
    <w:basedOn w:val="DefaultParagraphFont"/>
    <w:link w:val="CommentText"/>
    <w:uiPriority w:val="99"/>
    <w:rsid w:val="008B1099"/>
    <w:rPr>
      <w:rFonts w:ascii="Arial" w:eastAsia="Times New Roman" w:hAnsi="Arial" w:cs="Arial"/>
      <w:bCs/>
      <w:noProof/>
      <w:sz w:val="20"/>
      <w:szCs w:val="20"/>
      <w:lang w:val="en-GB"/>
    </w:rPr>
  </w:style>
  <w:style w:type="paragraph" w:styleId="CommentSubject">
    <w:name w:val="annotation subject"/>
    <w:basedOn w:val="CommentText"/>
    <w:next w:val="CommentText"/>
    <w:link w:val="CommentSubjectChar"/>
    <w:uiPriority w:val="99"/>
    <w:semiHidden/>
    <w:unhideWhenUsed/>
    <w:rsid w:val="008B1099"/>
  </w:style>
  <w:style w:type="character" w:customStyle="1" w:styleId="CommentSubjectChar">
    <w:name w:val="Comment Subject Char"/>
    <w:basedOn w:val="CommentTextChar"/>
    <w:link w:val="CommentSubject"/>
    <w:uiPriority w:val="99"/>
    <w:semiHidden/>
    <w:rsid w:val="008B1099"/>
    <w:rPr>
      <w:rFonts w:ascii="Arial" w:eastAsia="Times New Roman" w:hAnsi="Arial" w:cs="Arial"/>
      <w:bCs/>
      <w:noProof/>
      <w:sz w:val="20"/>
      <w:szCs w:val="20"/>
      <w:lang w:val="en-GB"/>
    </w:rPr>
  </w:style>
  <w:style w:type="paragraph" w:styleId="PlainText">
    <w:name w:val="Plain Text"/>
    <w:basedOn w:val="Normal"/>
    <w:link w:val="PlainTextChar"/>
    <w:uiPriority w:val="99"/>
    <w:semiHidden/>
    <w:unhideWhenUsed/>
    <w:rsid w:val="008B1099"/>
    <w:rPr>
      <w:rFonts w:ascii="Calibri" w:eastAsiaTheme="minorHAnsi" w:hAnsi="Calibri" w:cstheme="minorBidi"/>
      <w:b/>
      <w:bCs/>
      <w:sz w:val="22"/>
      <w:szCs w:val="21"/>
    </w:rPr>
  </w:style>
  <w:style w:type="character" w:customStyle="1" w:styleId="PlainTextChar">
    <w:name w:val="Plain Text Char"/>
    <w:basedOn w:val="DefaultParagraphFont"/>
    <w:link w:val="PlainText"/>
    <w:uiPriority w:val="99"/>
    <w:semiHidden/>
    <w:rsid w:val="008B1099"/>
    <w:rPr>
      <w:rFonts w:ascii="Calibri" w:hAnsi="Calibri"/>
      <w:b/>
      <w:szCs w:val="21"/>
      <w:lang w:val="en-CA"/>
    </w:rPr>
  </w:style>
  <w:style w:type="paragraph" w:styleId="NormalWeb">
    <w:name w:val="Normal (Web)"/>
    <w:basedOn w:val="Normal"/>
    <w:uiPriority w:val="99"/>
    <w:unhideWhenUsed/>
    <w:rsid w:val="008B1099"/>
    <w:rPr>
      <w:rFonts w:ascii="Times New Roman" w:eastAsiaTheme="minorHAnsi" w:hAnsi="Times New Roman"/>
      <w:b/>
      <w:bCs/>
      <w:sz w:val="24"/>
      <w:szCs w:val="24"/>
      <w:lang w:val="pt-BR" w:eastAsia="pt-BR"/>
    </w:rPr>
  </w:style>
  <w:style w:type="character" w:styleId="IntenseEmphasis">
    <w:name w:val="Intense Emphasis"/>
    <w:basedOn w:val="DefaultParagraphFont"/>
    <w:uiPriority w:val="21"/>
    <w:qFormat/>
    <w:rsid w:val="008B1099"/>
    <w:rPr>
      <w:i/>
      <w:iCs/>
      <w:color w:val="5B9BD5" w:themeColor="accent1"/>
    </w:rPr>
  </w:style>
  <w:style w:type="paragraph" w:styleId="FootnoteText">
    <w:name w:val="footnote text"/>
    <w:basedOn w:val="Normal"/>
    <w:link w:val="FootnoteTextChar"/>
    <w:uiPriority w:val="99"/>
    <w:unhideWhenUsed/>
    <w:rsid w:val="008B1099"/>
  </w:style>
  <w:style w:type="character" w:customStyle="1" w:styleId="FootnoteTextChar">
    <w:name w:val="Footnote Text Char"/>
    <w:basedOn w:val="DefaultParagraphFont"/>
    <w:link w:val="FootnoteText"/>
    <w:uiPriority w:val="99"/>
    <w:rsid w:val="008B1099"/>
    <w:rPr>
      <w:rFonts w:ascii="Arial" w:eastAsia="Times New Roman" w:hAnsi="Arial" w:cs="Arial"/>
      <w:bCs/>
      <w:noProof/>
      <w:sz w:val="20"/>
      <w:szCs w:val="20"/>
      <w:lang w:val="en-GB"/>
    </w:rPr>
  </w:style>
  <w:style w:type="character" w:styleId="FootnoteReference">
    <w:name w:val="footnote reference"/>
    <w:basedOn w:val="DefaultParagraphFont"/>
    <w:uiPriority w:val="99"/>
    <w:semiHidden/>
    <w:unhideWhenUsed/>
    <w:rsid w:val="008B1099"/>
    <w:rPr>
      <w:vertAlign w:val="superscript"/>
    </w:rPr>
  </w:style>
  <w:style w:type="paragraph" w:customStyle="1" w:styleId="Padro">
    <w:name w:val="Padrão"/>
    <w:rsid w:val="008B1099"/>
    <w:pPr>
      <w:tabs>
        <w:tab w:val="left" w:pos="708"/>
      </w:tabs>
      <w:suppressAutoHyphens/>
      <w:spacing w:after="200" w:line="276" w:lineRule="auto"/>
    </w:pPr>
    <w:rPr>
      <w:rFonts w:ascii="Calibri" w:eastAsia="Calibri" w:hAnsi="Calibri" w:cs="Times New Roman"/>
      <w:color w:val="00000A"/>
      <w:lang w:val="es-ES"/>
    </w:rPr>
  </w:style>
  <w:style w:type="paragraph" w:styleId="Title">
    <w:name w:val="Title"/>
    <w:basedOn w:val="Normal"/>
    <w:next w:val="Normal"/>
    <w:link w:val="TitleChar"/>
    <w:uiPriority w:val="10"/>
    <w:qFormat/>
    <w:rsid w:val="008B10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099"/>
    <w:rPr>
      <w:rFonts w:asciiTheme="majorHAnsi" w:eastAsiaTheme="majorEastAsia" w:hAnsiTheme="majorHAnsi" w:cstheme="majorBidi"/>
      <w:bCs/>
      <w:noProof/>
      <w:spacing w:val="-10"/>
      <w:kern w:val="28"/>
      <w:sz w:val="56"/>
      <w:szCs w:val="56"/>
      <w:lang w:val="en-GB"/>
    </w:rPr>
  </w:style>
  <w:style w:type="character" w:customStyle="1" w:styleId="UnresolvedMention">
    <w:name w:val="Unresolved Mention"/>
    <w:basedOn w:val="DefaultParagraphFont"/>
    <w:uiPriority w:val="99"/>
    <w:semiHidden/>
    <w:unhideWhenUsed/>
    <w:rsid w:val="008B1099"/>
    <w:rPr>
      <w:color w:val="605E5C"/>
      <w:shd w:val="clear" w:color="auto" w:fill="E1DFDD"/>
    </w:rPr>
  </w:style>
  <w:style w:type="paragraph" w:styleId="TOCHeading">
    <w:name w:val="TOC Heading"/>
    <w:basedOn w:val="Heading1"/>
    <w:next w:val="Normal"/>
    <w:uiPriority w:val="39"/>
    <w:unhideWhenUsed/>
    <w:qFormat/>
    <w:rsid w:val="008B1099"/>
    <w:pPr>
      <w:spacing w:line="259" w:lineRule="auto"/>
      <w:jc w:val="left"/>
      <w:outlineLvl w:val="9"/>
    </w:pPr>
    <w:rPr>
      <w:bCs/>
      <w:lang w:val="pt-BR" w:eastAsia="pt-BR"/>
    </w:rPr>
  </w:style>
  <w:style w:type="character" w:customStyle="1" w:styleId="Heading2Char">
    <w:name w:val="Heading 2 Char"/>
    <w:basedOn w:val="DefaultParagraphFont"/>
    <w:link w:val="Heading2"/>
    <w:uiPriority w:val="9"/>
    <w:rsid w:val="008A5DC2"/>
    <w:rPr>
      <w:rFonts w:asciiTheme="majorHAnsi" w:eastAsiaTheme="majorEastAsia" w:hAnsiTheme="majorHAnsi" w:cstheme="majorBidi"/>
      <w:bCs/>
      <w:noProof/>
      <w:color w:val="2E74B5" w:themeColor="accent1" w:themeShade="BF"/>
      <w:sz w:val="26"/>
      <w:szCs w:val="26"/>
      <w:lang w:val="en-GB"/>
    </w:rPr>
  </w:style>
  <w:style w:type="character" w:customStyle="1" w:styleId="Heading3Char">
    <w:name w:val="Heading 3 Char"/>
    <w:basedOn w:val="DefaultParagraphFont"/>
    <w:link w:val="Heading3"/>
    <w:uiPriority w:val="9"/>
    <w:rsid w:val="000A7AF2"/>
    <w:rPr>
      <w:rFonts w:asciiTheme="majorHAnsi" w:eastAsiaTheme="majorEastAsia" w:hAnsiTheme="majorHAnsi" w:cstheme="majorBidi"/>
      <w:bCs/>
      <w:noProof/>
      <w:color w:val="1F4D78" w:themeColor="accent1" w:themeShade="7F"/>
      <w:sz w:val="24"/>
      <w:szCs w:val="24"/>
      <w:lang w:val="en-GB"/>
    </w:rPr>
  </w:style>
  <w:style w:type="paragraph" w:styleId="TOC1">
    <w:name w:val="toc 1"/>
    <w:basedOn w:val="Normal"/>
    <w:next w:val="Normal"/>
    <w:autoRedefine/>
    <w:uiPriority w:val="39"/>
    <w:unhideWhenUsed/>
    <w:rsid w:val="00B717A6"/>
    <w:pPr>
      <w:tabs>
        <w:tab w:val="left" w:pos="400"/>
        <w:tab w:val="right" w:leader="dot" w:pos="8494"/>
      </w:tabs>
      <w:spacing w:after="100"/>
    </w:pPr>
  </w:style>
  <w:style w:type="paragraph" w:styleId="TOC2">
    <w:name w:val="toc 2"/>
    <w:basedOn w:val="Normal"/>
    <w:next w:val="Normal"/>
    <w:autoRedefine/>
    <w:uiPriority w:val="39"/>
    <w:unhideWhenUsed/>
    <w:rsid w:val="0079149C"/>
    <w:pPr>
      <w:spacing w:after="100"/>
      <w:ind w:left="200"/>
    </w:pPr>
  </w:style>
  <w:style w:type="paragraph" w:styleId="TOC3">
    <w:name w:val="toc 3"/>
    <w:basedOn w:val="Normal"/>
    <w:next w:val="Normal"/>
    <w:autoRedefine/>
    <w:uiPriority w:val="39"/>
    <w:unhideWhenUsed/>
    <w:rsid w:val="0079149C"/>
    <w:pPr>
      <w:spacing w:after="100"/>
      <w:ind w:left="400"/>
    </w:pPr>
  </w:style>
  <w:style w:type="character" w:customStyle="1" w:styleId="Heading4Char">
    <w:name w:val="Heading 4 Char"/>
    <w:basedOn w:val="DefaultParagraphFont"/>
    <w:link w:val="Heading4"/>
    <w:uiPriority w:val="9"/>
    <w:rsid w:val="0054208E"/>
    <w:rPr>
      <w:rFonts w:asciiTheme="majorHAnsi" w:eastAsiaTheme="majorEastAsia" w:hAnsiTheme="majorHAnsi" w:cstheme="majorBidi"/>
      <w:i/>
      <w:iCs/>
      <w:color w:val="2E74B5" w:themeColor="accent1" w:themeShade="BF"/>
      <w:sz w:val="24"/>
      <w:szCs w:val="20"/>
      <w:lang w:val="en-CA" w:eastAsia="en-GB"/>
    </w:rPr>
  </w:style>
  <w:style w:type="paragraph" w:styleId="Caption">
    <w:name w:val="caption"/>
    <w:basedOn w:val="Normal"/>
    <w:next w:val="Normal"/>
    <w:uiPriority w:val="35"/>
    <w:unhideWhenUsed/>
    <w:qFormat/>
    <w:rsid w:val="009F5481"/>
    <w:pPr>
      <w:spacing w:after="200"/>
    </w:pPr>
    <w:rPr>
      <w:i/>
      <w:iCs/>
      <w:color w:val="44546A" w:themeColor="text2"/>
      <w:szCs w:val="18"/>
    </w:rPr>
  </w:style>
  <w:style w:type="table" w:styleId="GridTable5Dark-Accent1">
    <w:name w:val="Grid Table 5 Dark Accent 1"/>
    <w:basedOn w:val="TableNormal"/>
    <w:uiPriority w:val="50"/>
    <w:rsid w:val="00493D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1">
    <w:name w:val="Table Grid1"/>
    <w:basedOn w:val="TableNormal"/>
    <w:next w:val="TableGrid"/>
    <w:uiPriority w:val="39"/>
    <w:rsid w:val="00000539"/>
    <w:pPr>
      <w:spacing w:before="100"/>
      <w:ind w:firstLine="0"/>
    </w:pPr>
    <w:rPr>
      <w:rFonts w:ascii="Calibri" w:eastAsia="Times New Roman" w:hAnsi="Calibri" w:cs="Arial"/>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AC692F"/>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4A0D0C"/>
    <w:pPr>
      <w:spacing w:before="0"/>
      <w:ind w:firstLine="0"/>
    </w:pPr>
    <w:rPr>
      <w:rFonts w:ascii="Arial" w:eastAsia="Times New Roman" w:hAnsi="Arial" w:cs="Arial"/>
      <w:sz w:val="20"/>
      <w:szCs w:val="20"/>
      <w:lang w:val="en-GB" w:eastAsia="en-GB"/>
    </w:rPr>
  </w:style>
  <w:style w:type="table" w:customStyle="1" w:styleId="TableGrid2">
    <w:name w:val="Table Grid2"/>
    <w:basedOn w:val="TableNormal"/>
    <w:next w:val="TableGrid"/>
    <w:uiPriority w:val="39"/>
    <w:rsid w:val="000C4C6D"/>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3776">
      <w:bodyDiv w:val="1"/>
      <w:marLeft w:val="0"/>
      <w:marRight w:val="0"/>
      <w:marTop w:val="0"/>
      <w:marBottom w:val="0"/>
      <w:divBdr>
        <w:top w:val="none" w:sz="0" w:space="0" w:color="auto"/>
        <w:left w:val="none" w:sz="0" w:space="0" w:color="auto"/>
        <w:bottom w:val="none" w:sz="0" w:space="0" w:color="auto"/>
        <w:right w:val="none" w:sz="0" w:space="0" w:color="auto"/>
      </w:divBdr>
    </w:div>
    <w:div w:id="665062077">
      <w:bodyDiv w:val="1"/>
      <w:marLeft w:val="0"/>
      <w:marRight w:val="0"/>
      <w:marTop w:val="0"/>
      <w:marBottom w:val="0"/>
      <w:divBdr>
        <w:top w:val="none" w:sz="0" w:space="0" w:color="auto"/>
        <w:left w:val="none" w:sz="0" w:space="0" w:color="auto"/>
        <w:bottom w:val="none" w:sz="0" w:space="0" w:color="auto"/>
        <w:right w:val="none" w:sz="0" w:space="0" w:color="auto"/>
      </w:divBdr>
    </w:div>
    <w:div w:id="690186355">
      <w:bodyDiv w:val="1"/>
      <w:marLeft w:val="0"/>
      <w:marRight w:val="0"/>
      <w:marTop w:val="0"/>
      <w:marBottom w:val="0"/>
      <w:divBdr>
        <w:top w:val="none" w:sz="0" w:space="0" w:color="auto"/>
        <w:left w:val="none" w:sz="0" w:space="0" w:color="auto"/>
        <w:bottom w:val="none" w:sz="0" w:space="0" w:color="auto"/>
        <w:right w:val="none" w:sz="0" w:space="0" w:color="auto"/>
      </w:divBdr>
    </w:div>
    <w:div w:id="860359826">
      <w:bodyDiv w:val="1"/>
      <w:marLeft w:val="0"/>
      <w:marRight w:val="0"/>
      <w:marTop w:val="0"/>
      <w:marBottom w:val="0"/>
      <w:divBdr>
        <w:top w:val="none" w:sz="0" w:space="0" w:color="auto"/>
        <w:left w:val="none" w:sz="0" w:space="0" w:color="auto"/>
        <w:bottom w:val="none" w:sz="0" w:space="0" w:color="auto"/>
        <w:right w:val="none" w:sz="0" w:space="0" w:color="auto"/>
      </w:divBdr>
    </w:div>
    <w:div w:id="938442058">
      <w:bodyDiv w:val="1"/>
      <w:marLeft w:val="0"/>
      <w:marRight w:val="0"/>
      <w:marTop w:val="0"/>
      <w:marBottom w:val="0"/>
      <w:divBdr>
        <w:top w:val="none" w:sz="0" w:space="0" w:color="auto"/>
        <w:left w:val="none" w:sz="0" w:space="0" w:color="auto"/>
        <w:bottom w:val="none" w:sz="0" w:space="0" w:color="auto"/>
        <w:right w:val="none" w:sz="0" w:space="0" w:color="auto"/>
      </w:divBdr>
    </w:div>
    <w:div w:id="1102141620">
      <w:bodyDiv w:val="1"/>
      <w:marLeft w:val="0"/>
      <w:marRight w:val="0"/>
      <w:marTop w:val="0"/>
      <w:marBottom w:val="0"/>
      <w:divBdr>
        <w:top w:val="none" w:sz="0" w:space="0" w:color="auto"/>
        <w:left w:val="none" w:sz="0" w:space="0" w:color="auto"/>
        <w:bottom w:val="none" w:sz="0" w:space="0" w:color="auto"/>
        <w:right w:val="none" w:sz="0" w:space="0" w:color="auto"/>
      </w:divBdr>
    </w:div>
    <w:div w:id="1731492379">
      <w:bodyDiv w:val="1"/>
      <w:marLeft w:val="0"/>
      <w:marRight w:val="0"/>
      <w:marTop w:val="0"/>
      <w:marBottom w:val="0"/>
      <w:divBdr>
        <w:top w:val="none" w:sz="0" w:space="0" w:color="auto"/>
        <w:left w:val="none" w:sz="0" w:space="0" w:color="auto"/>
        <w:bottom w:val="none" w:sz="0" w:space="0" w:color="auto"/>
        <w:right w:val="none" w:sz="0" w:space="0" w:color="auto"/>
      </w:divBdr>
    </w:div>
    <w:div w:id="1766002457">
      <w:bodyDiv w:val="1"/>
      <w:marLeft w:val="0"/>
      <w:marRight w:val="0"/>
      <w:marTop w:val="0"/>
      <w:marBottom w:val="0"/>
      <w:divBdr>
        <w:top w:val="none" w:sz="0" w:space="0" w:color="auto"/>
        <w:left w:val="none" w:sz="0" w:space="0" w:color="auto"/>
        <w:bottom w:val="none" w:sz="0" w:space="0" w:color="auto"/>
        <w:right w:val="none" w:sz="0" w:space="0" w:color="auto"/>
      </w:divBdr>
    </w:div>
    <w:div w:id="1797990628">
      <w:bodyDiv w:val="1"/>
      <w:marLeft w:val="0"/>
      <w:marRight w:val="0"/>
      <w:marTop w:val="0"/>
      <w:marBottom w:val="0"/>
      <w:divBdr>
        <w:top w:val="none" w:sz="0" w:space="0" w:color="auto"/>
        <w:left w:val="none" w:sz="0" w:space="0" w:color="auto"/>
        <w:bottom w:val="none" w:sz="0" w:space="0" w:color="auto"/>
        <w:right w:val="none" w:sz="0" w:space="0" w:color="auto"/>
      </w:divBdr>
    </w:div>
    <w:div w:id="1927883106">
      <w:bodyDiv w:val="1"/>
      <w:marLeft w:val="0"/>
      <w:marRight w:val="0"/>
      <w:marTop w:val="0"/>
      <w:marBottom w:val="0"/>
      <w:divBdr>
        <w:top w:val="none" w:sz="0" w:space="0" w:color="auto"/>
        <w:left w:val="none" w:sz="0" w:space="0" w:color="auto"/>
        <w:bottom w:val="none" w:sz="0" w:space="0" w:color="auto"/>
        <w:right w:val="none" w:sz="0" w:space="0" w:color="auto"/>
      </w:divBdr>
    </w:div>
    <w:div w:id="207847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olacefs.com/medio-ambiente-comtema/" TargetMode="External"/><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25.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hyperlink" Target="http://www.intosai.org/about-us/sdgs-sais-and-regions.html"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jpeg"/><Relationship Id="rId46" Type="http://schemas.openxmlformats.org/officeDocument/2006/relationships/image" Target="media/image33.jpeg"/><Relationship Id="rId59"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28.png"/><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jpeg"/><Relationship Id="rId40" Type="http://schemas.openxmlformats.org/officeDocument/2006/relationships/image" Target="media/image270.jpeg"/><Relationship Id="rId45" Type="http://schemas.openxmlformats.org/officeDocument/2006/relationships/image" Target="media/image32.jpeg"/><Relationship Id="rId53" Type="http://schemas.openxmlformats.org/officeDocument/2006/relationships/image" Target="media/image32.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jpeg"/><Relationship Id="rId49" Type="http://schemas.openxmlformats.org/officeDocument/2006/relationships/image" Target="media/image27.pn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1.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ag-bvg.gc.ca/internet/English/parl_cesd_201804_e_42985.html" TargetMode="External"/><Relationship Id="rId22" Type="http://schemas.openxmlformats.org/officeDocument/2006/relationships/image" Target="media/image12.png"/><Relationship Id="rId27" Type="http://schemas.openxmlformats.org/officeDocument/2006/relationships/hyperlink" Target="https://portal.tcu.gov.br/biblioteca-digital/auditoria-coordenada-ods.htm" TargetMode="Externa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26.png"/><Relationship Id="rId56" Type="http://schemas.openxmlformats.org/officeDocument/2006/relationships/image" Target="media/image35.emf"/><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idi.no/en/idi-cpd/auditing-sustainable-development-goals-programme" TargetMode="External"/><Relationship Id="rId13" Type="http://schemas.openxmlformats.org/officeDocument/2006/relationships/hyperlink" Target="http://www.oecd.org/dac/sustainable-development-goals.htm" TargetMode="External"/><Relationship Id="rId3" Type="http://schemas.openxmlformats.org/officeDocument/2006/relationships/hyperlink" Target="http://www.intosai.org/about-us/sdgs-sais-and-regions.html" TargetMode="External"/><Relationship Id="rId7" Type="http://schemas.openxmlformats.org/officeDocument/2006/relationships/hyperlink" Target="https://www.caaf-fcar.ca/images/pdfs/practice-guides/Practice-Guide-to-Auditing-the-United-Nations-Sustainable-Development-Goals-Gender-Equality.pdf" TargetMode="External"/><Relationship Id="rId12" Type="http://schemas.openxmlformats.org/officeDocument/2006/relationships/hyperlink" Target="https://sustainabledevelopment.un.org/content/documents/2328Global%20Sustainable%20development%20report%202016%20(final).pdf" TargetMode="External"/><Relationship Id="rId2" Type="http://schemas.openxmlformats.org/officeDocument/2006/relationships/hyperlink" Target="https://sustainabledevelopment.un.org/content/documents/2328Global%20Sustainable%20development%20report%202016%20(final).pdf" TargetMode="External"/><Relationship Id="rId1" Type="http://schemas.openxmlformats.org/officeDocument/2006/relationships/hyperlink" Target="https://sustainabledevelopment.un.org/content/documents/1519VNK_J1117_Government_Report_2030Agenda_KANSILLA_netti.pdf" TargetMode="External"/><Relationship Id="rId6" Type="http://schemas.openxmlformats.org/officeDocument/2006/relationships/hyperlink" Target="http://www.idi.no/en/idi-library/global-public-goods/auditing-sustainable-development-goals?tag" TargetMode="External"/><Relationship Id="rId11" Type="http://schemas.openxmlformats.org/officeDocument/2006/relationships/hyperlink" Target="https://en.wikipedia.org/wiki/Statistical_dispersion" TargetMode="External"/><Relationship Id="rId5" Type="http://schemas.openxmlformats.org/officeDocument/2006/relationships/hyperlink" Target="https://www.environmental-auditing.org/audit/" TargetMode="External"/><Relationship Id="rId10" Type="http://schemas.openxmlformats.org/officeDocument/2006/relationships/hyperlink" Target="http://www.intosai.org/fileadmin/downloads/downloads/1_about_us/SDGs_and_SAIs/id782_SDGs_Netherlands.pdf" TargetMode="External"/><Relationship Id="rId4" Type="http://schemas.openxmlformats.org/officeDocument/2006/relationships/hyperlink" Target="https://www.environmental-auditing.org/publication/" TargetMode="External"/><Relationship Id="rId9" Type="http://schemas.openxmlformats.org/officeDocument/2006/relationships/hyperlink" Target="http://www.un.org/ga/search/view_doc.asp?symbol=A/RES/70/1&amp;Lang=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AC563-22DF-4B21-A585-9A7322A01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21591</Words>
  <Characters>123070</Characters>
  <Application>Microsoft Office Word</Application>
  <DocSecurity>0</DocSecurity>
  <Lines>1025</Lines>
  <Paragraphs>288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TCU</Company>
  <LinksUpToDate>false</LinksUpToDate>
  <CharactersWithSpaces>144373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Elisangela Papst</dc:creator>
  <cp:keywords/>
  <dc:description/>
  <cp:lastModifiedBy>Ami Rahmawati</cp:lastModifiedBy>
  <cp:revision>2</cp:revision>
  <cp:lastPrinted>2018-10-08T20:09:00Z</cp:lastPrinted>
  <dcterms:created xsi:type="dcterms:W3CDTF">2019-02-04T03:29:00Z</dcterms:created>
  <dcterms:modified xsi:type="dcterms:W3CDTF">2019-02-04T03:29:00Z</dcterms:modified>
</cp:coreProperties>
</file>