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05FBFF" w14:textId="1C49289C" w:rsidR="00947073" w:rsidRPr="003111E1" w:rsidRDefault="00155E5B" w:rsidP="005060B7">
      <w:pPr>
        <w:spacing w:after="0" w:line="240" w:lineRule="auto"/>
        <w:rPr>
          <w:rFonts w:cs="Arial"/>
          <w:b/>
          <w:sz w:val="28"/>
          <w:szCs w:val="28"/>
        </w:rPr>
      </w:pPr>
      <w:bookmarkStart w:id="0" w:name="_GoBack"/>
      <w:bookmarkEnd w:id="0"/>
      <w:r w:rsidRPr="003111E1">
        <w:rPr>
          <w:rFonts w:cs="Arial"/>
          <w:b/>
          <w:sz w:val="28"/>
          <w:szCs w:val="28"/>
        </w:rPr>
        <w:t>Improving the visibility of SAIs’</w:t>
      </w:r>
      <w:r w:rsidR="003746F7" w:rsidRPr="003111E1">
        <w:rPr>
          <w:rFonts w:cs="Arial"/>
          <w:b/>
          <w:sz w:val="28"/>
          <w:szCs w:val="28"/>
        </w:rPr>
        <w:t xml:space="preserve"> work</w:t>
      </w:r>
      <w:r w:rsidR="005060B7">
        <w:rPr>
          <w:rFonts w:cs="Arial"/>
          <w:b/>
          <w:sz w:val="28"/>
          <w:szCs w:val="28"/>
        </w:rPr>
        <w:t xml:space="preserve"> - </w:t>
      </w:r>
      <w:r w:rsidR="005060B7" w:rsidRPr="003111E1">
        <w:rPr>
          <w:rFonts w:cs="Arial"/>
          <w:b/>
          <w:sz w:val="28"/>
          <w:szCs w:val="28"/>
        </w:rPr>
        <w:t>Communicat</w:t>
      </w:r>
      <w:r w:rsidR="005060B7">
        <w:rPr>
          <w:rFonts w:cs="Arial"/>
          <w:b/>
          <w:sz w:val="28"/>
          <w:szCs w:val="28"/>
        </w:rPr>
        <w:t>ing environmental audit results</w:t>
      </w:r>
    </w:p>
    <w:p w14:paraId="04A146AC" w14:textId="77777777" w:rsidR="0086623F" w:rsidRDefault="0086623F" w:rsidP="0086623F">
      <w:pPr>
        <w:spacing w:after="0" w:line="240" w:lineRule="auto"/>
        <w:rPr>
          <w:rFonts w:cs="Arial"/>
        </w:rPr>
      </w:pPr>
    </w:p>
    <w:p w14:paraId="05278A34" w14:textId="77777777" w:rsidR="008B60C9" w:rsidRDefault="008B60C9" w:rsidP="0086623F">
      <w:pPr>
        <w:spacing w:after="0" w:line="240" w:lineRule="auto"/>
        <w:rPr>
          <w:rFonts w:cs="Arial"/>
        </w:rPr>
      </w:pPr>
    </w:p>
    <w:p w14:paraId="308F97EA" w14:textId="77777777" w:rsidR="008B60C9" w:rsidRDefault="008B60C9" w:rsidP="0086623F">
      <w:pPr>
        <w:spacing w:after="0" w:line="240" w:lineRule="auto"/>
        <w:rPr>
          <w:rFonts w:cs="Arial"/>
        </w:rPr>
      </w:pPr>
    </w:p>
    <w:p w14:paraId="6BA2D3EE" w14:textId="77777777" w:rsidR="006404BF" w:rsidRDefault="006404BF" w:rsidP="008B60C9">
      <w:pPr>
        <w:pStyle w:val="Heading2"/>
      </w:pPr>
    </w:p>
    <w:p w14:paraId="3CFEBF2A" w14:textId="4A1A3CFF" w:rsidR="008B60C9" w:rsidRDefault="0086623F" w:rsidP="008B60C9">
      <w:pPr>
        <w:pStyle w:val="Heading2"/>
        <w:rPr>
          <w:color w:val="FF0000"/>
        </w:rPr>
      </w:pPr>
      <w:bookmarkStart w:id="1" w:name="_Toc536699633"/>
      <w:r>
        <w:t>Foreword</w:t>
      </w:r>
      <w:bookmarkEnd w:id="1"/>
    </w:p>
    <w:p w14:paraId="29E35FDF" w14:textId="7D3242D6" w:rsidR="008B60C9" w:rsidRDefault="00223380" w:rsidP="008B60C9">
      <w:pPr>
        <w:spacing w:after="0" w:line="240" w:lineRule="auto"/>
        <w:rPr>
          <w:rFonts w:cs="Arial"/>
        </w:rPr>
      </w:pPr>
      <w:r>
        <w:rPr>
          <w:rFonts w:cs="Arial"/>
        </w:rPr>
        <w:t>Supreme Audit Institutions (</w:t>
      </w:r>
      <w:r w:rsidR="008B60C9">
        <w:rPr>
          <w:rFonts w:cs="Arial"/>
        </w:rPr>
        <w:t>SAIs</w:t>
      </w:r>
      <w:r>
        <w:rPr>
          <w:rFonts w:cs="Arial"/>
        </w:rPr>
        <w:t>)</w:t>
      </w:r>
      <w:r w:rsidR="008B60C9">
        <w:rPr>
          <w:rFonts w:cs="Arial"/>
        </w:rPr>
        <w:t xml:space="preserve"> as ex</w:t>
      </w:r>
      <w:r w:rsidR="008B60C9" w:rsidRPr="00FA6C05">
        <w:rPr>
          <w:rFonts w:cs="Arial"/>
        </w:rPr>
        <w:t>ternal auditors hold their governments acco</w:t>
      </w:r>
      <w:r w:rsidR="008B60C9">
        <w:rPr>
          <w:rFonts w:cs="Arial"/>
        </w:rPr>
        <w:t>u</w:t>
      </w:r>
      <w:r w:rsidR="008B60C9" w:rsidRPr="00FA6C05">
        <w:rPr>
          <w:rFonts w:cs="Arial"/>
        </w:rPr>
        <w:t xml:space="preserve">ntable for public spending. </w:t>
      </w:r>
      <w:r w:rsidR="008B60C9">
        <w:rPr>
          <w:rFonts w:cs="Arial"/>
        </w:rPr>
        <w:t xml:space="preserve">An essential part of this task is to make the audit reports available for the parliament, stakeholders and </w:t>
      </w:r>
      <w:r w:rsidR="00BA7F3C">
        <w:rPr>
          <w:rFonts w:cs="Arial"/>
        </w:rPr>
        <w:t>general</w:t>
      </w:r>
      <w:r w:rsidR="008B60C9">
        <w:rPr>
          <w:rFonts w:cs="Arial"/>
        </w:rPr>
        <w:t xml:space="preserve"> public. The visibility of audits ensures that SAIs get their message heard, and it contributes to the transparency and accountability of public sector funds. </w:t>
      </w:r>
    </w:p>
    <w:p w14:paraId="12E1CA07" w14:textId="77777777" w:rsidR="008B60C9" w:rsidRDefault="008B60C9" w:rsidP="008B60C9">
      <w:pPr>
        <w:spacing w:after="0" w:line="240" w:lineRule="auto"/>
        <w:rPr>
          <w:rFonts w:cs="Arial"/>
        </w:rPr>
      </w:pPr>
    </w:p>
    <w:p w14:paraId="7B10241D" w14:textId="76AF483D" w:rsidR="008B60C9" w:rsidRDefault="00DB731E" w:rsidP="008B60C9">
      <w:pPr>
        <w:spacing w:after="0" w:line="240" w:lineRule="auto"/>
        <w:rPr>
          <w:rFonts w:cs="Arial"/>
        </w:rPr>
      </w:pPr>
      <w:r>
        <w:rPr>
          <w:rFonts w:cs="Arial"/>
        </w:rPr>
        <w:t xml:space="preserve">The INTOSAI </w:t>
      </w:r>
      <w:r w:rsidRPr="00663A10">
        <w:rPr>
          <w:rFonts w:cs="Arial"/>
        </w:rPr>
        <w:t xml:space="preserve">Working Group of Environmental Auditing (WGEA) </w:t>
      </w:r>
      <w:r>
        <w:rPr>
          <w:rFonts w:cs="Arial"/>
        </w:rPr>
        <w:t xml:space="preserve">committed to developing a research paper on visibility of environmental auditing in its </w:t>
      </w:r>
      <w:r w:rsidR="008B60C9" w:rsidRPr="00663A10">
        <w:rPr>
          <w:rFonts w:cs="Arial"/>
        </w:rPr>
        <w:t xml:space="preserve">Work Plan 2017-2019. </w:t>
      </w:r>
      <w:r w:rsidR="008B60C9">
        <w:rPr>
          <w:rFonts w:cs="Arial"/>
        </w:rPr>
        <w:t xml:space="preserve">The project was led by the European Court of Auditors, </w:t>
      </w:r>
      <w:r w:rsidR="006E4DE9">
        <w:rPr>
          <w:rFonts w:cs="Arial"/>
        </w:rPr>
        <w:t>and the project team included</w:t>
      </w:r>
      <w:r w:rsidR="008B60C9">
        <w:rPr>
          <w:rFonts w:cs="Arial"/>
        </w:rPr>
        <w:t xml:space="preserve"> of SAIs of New Zealand, Russia and USA. Vivi Niemenmaa coordinated</w:t>
      </w:r>
      <w:r w:rsidR="006E4DE9">
        <w:rPr>
          <w:rFonts w:cs="Arial"/>
        </w:rPr>
        <w:t xml:space="preserve"> the project with the support</w:t>
      </w:r>
      <w:r w:rsidR="008B60C9">
        <w:rPr>
          <w:rFonts w:cs="Arial"/>
        </w:rPr>
        <w:t xml:space="preserve"> of Jerneja Vrabic and Dilyanka Zhelezarova (European Court of Auditors), Jonathan Keate and Patricia</w:t>
      </w:r>
      <w:r w:rsidR="00C728E6">
        <w:rPr>
          <w:rFonts w:cs="Arial"/>
        </w:rPr>
        <w:t xml:space="preserve"> Johnson</w:t>
      </w:r>
      <w:r w:rsidR="00803C3F">
        <w:rPr>
          <w:rFonts w:cs="Arial"/>
        </w:rPr>
        <w:t xml:space="preserve"> (SAI New Zealand), </w:t>
      </w:r>
      <w:r w:rsidR="008B60C9" w:rsidRPr="0048440A">
        <w:rPr>
          <w:rFonts w:cs="Arial"/>
        </w:rPr>
        <w:t>Marina Ma</w:t>
      </w:r>
      <w:r w:rsidR="00982815">
        <w:rPr>
          <w:rFonts w:cs="Arial"/>
        </w:rPr>
        <w:t>zykina</w:t>
      </w:r>
      <w:r w:rsidR="00803C3F">
        <w:rPr>
          <w:rFonts w:cs="Arial"/>
        </w:rPr>
        <w:t xml:space="preserve"> (SAI Russia)</w:t>
      </w:r>
      <w:r w:rsidR="008B60C9" w:rsidRPr="0048440A">
        <w:rPr>
          <w:rFonts w:cs="Arial"/>
        </w:rPr>
        <w:t xml:space="preserve"> and Barbara Patterson</w:t>
      </w:r>
      <w:r w:rsidR="00803C3F">
        <w:rPr>
          <w:rFonts w:cs="Arial"/>
        </w:rPr>
        <w:t xml:space="preserve"> (SAI USA</w:t>
      </w:r>
      <w:r w:rsidR="008B60C9" w:rsidRPr="0048440A">
        <w:rPr>
          <w:rFonts w:cs="Arial"/>
        </w:rPr>
        <w:t xml:space="preserve">). </w:t>
      </w:r>
      <w:r w:rsidR="00092454" w:rsidRPr="0048440A">
        <w:rPr>
          <w:rFonts w:cs="Arial"/>
        </w:rPr>
        <w:t xml:space="preserve">In each </w:t>
      </w:r>
      <w:r w:rsidR="0067580D" w:rsidRPr="0048440A">
        <w:rPr>
          <w:rFonts w:cs="Arial"/>
        </w:rPr>
        <w:t xml:space="preserve">of these </w:t>
      </w:r>
      <w:r w:rsidR="00C728E6" w:rsidRPr="0048440A">
        <w:rPr>
          <w:rFonts w:cs="Arial"/>
        </w:rPr>
        <w:t>organisations</w:t>
      </w:r>
      <w:r w:rsidR="0067580D" w:rsidRPr="0048440A">
        <w:rPr>
          <w:rFonts w:cs="Arial"/>
        </w:rPr>
        <w:t>,</w:t>
      </w:r>
      <w:r w:rsidR="00C728E6" w:rsidRPr="0048440A">
        <w:rPr>
          <w:rFonts w:cs="Arial"/>
        </w:rPr>
        <w:t xml:space="preserve"> SAIs’ </w:t>
      </w:r>
      <w:r w:rsidR="00092454" w:rsidRPr="0048440A">
        <w:rPr>
          <w:rFonts w:cs="Arial"/>
        </w:rPr>
        <w:t>commu</w:t>
      </w:r>
      <w:r w:rsidR="0067580D" w:rsidRPr="0048440A">
        <w:rPr>
          <w:rFonts w:cs="Arial"/>
        </w:rPr>
        <w:t>nication</w:t>
      </w:r>
      <w:r w:rsidR="0067580D">
        <w:rPr>
          <w:rFonts w:cs="Arial"/>
        </w:rPr>
        <w:t xml:space="preserve"> team</w:t>
      </w:r>
      <w:r w:rsidR="00C06839">
        <w:rPr>
          <w:rFonts w:cs="Arial"/>
        </w:rPr>
        <w:t>s</w:t>
      </w:r>
      <w:r w:rsidR="0067580D">
        <w:rPr>
          <w:rFonts w:cs="Arial"/>
        </w:rPr>
        <w:t xml:space="preserve"> provided crucial</w:t>
      </w:r>
      <w:r w:rsidR="00BA7F3C">
        <w:rPr>
          <w:rFonts w:cs="Arial"/>
        </w:rPr>
        <w:t xml:space="preserve"> input</w:t>
      </w:r>
      <w:r w:rsidR="00092454">
        <w:rPr>
          <w:rFonts w:cs="Arial"/>
        </w:rPr>
        <w:t xml:space="preserve">. Finally, the </w:t>
      </w:r>
      <w:r w:rsidR="008B60C9">
        <w:rPr>
          <w:rFonts w:cs="Arial"/>
        </w:rPr>
        <w:t xml:space="preserve">Steering Committee of the INTOSAI WGEA provided important </w:t>
      </w:r>
      <w:r w:rsidR="002916D2">
        <w:rPr>
          <w:rFonts w:cs="Arial"/>
        </w:rPr>
        <w:t xml:space="preserve">comments and </w:t>
      </w:r>
      <w:r w:rsidR="008B60C9">
        <w:rPr>
          <w:rFonts w:cs="Arial"/>
        </w:rPr>
        <w:t xml:space="preserve">insights </w:t>
      </w:r>
      <w:r w:rsidR="00BA7F3C">
        <w:rPr>
          <w:rFonts w:cs="Arial"/>
        </w:rPr>
        <w:t>regarding</w:t>
      </w:r>
      <w:r w:rsidR="008B60C9">
        <w:rPr>
          <w:rFonts w:cs="Arial"/>
        </w:rPr>
        <w:t xml:space="preserve"> the project pl</w:t>
      </w:r>
      <w:r w:rsidR="002916D2">
        <w:rPr>
          <w:rFonts w:cs="Arial"/>
        </w:rPr>
        <w:t>an and report draft</w:t>
      </w:r>
      <w:r w:rsidR="008B60C9">
        <w:rPr>
          <w:rFonts w:cs="Arial"/>
        </w:rPr>
        <w:t xml:space="preserve">. </w:t>
      </w:r>
    </w:p>
    <w:p w14:paraId="354667DE" w14:textId="77777777" w:rsidR="008B60C9" w:rsidRDefault="008B60C9" w:rsidP="008B60C9">
      <w:pPr>
        <w:spacing w:after="0" w:line="240" w:lineRule="auto"/>
        <w:rPr>
          <w:rFonts w:cs="Arial"/>
        </w:rPr>
      </w:pPr>
    </w:p>
    <w:p w14:paraId="690B88E3" w14:textId="18688C75" w:rsidR="008B60C9" w:rsidRDefault="00C06839" w:rsidP="008B60C9">
      <w:pPr>
        <w:spacing w:after="0" w:line="240" w:lineRule="auto"/>
        <w:rPr>
          <w:rFonts w:cs="Arial"/>
        </w:rPr>
      </w:pPr>
      <w:r>
        <w:t>This</w:t>
      </w:r>
      <w:r w:rsidR="008B60C9">
        <w:t xml:space="preserve"> project builds on previous work </w:t>
      </w:r>
      <w:r w:rsidR="00BA7F3C">
        <w:t>of</w:t>
      </w:r>
      <w:r w:rsidR="008B60C9">
        <w:t xml:space="preserve"> the Working Group, and concentrates on how SAIs communicate about </w:t>
      </w:r>
      <w:r w:rsidR="00E54FA3">
        <w:t xml:space="preserve">environmental </w:t>
      </w:r>
      <w:r w:rsidR="008B60C9">
        <w:t xml:space="preserve">audits to increase their visibility. </w:t>
      </w:r>
      <w:r w:rsidR="00E54FA3">
        <w:t xml:space="preserve">Although </w:t>
      </w:r>
      <w:r w:rsidR="008B60C9">
        <w:rPr>
          <w:rFonts w:cs="Arial"/>
        </w:rPr>
        <w:t>th</w:t>
      </w:r>
      <w:r w:rsidR="00E54FA3">
        <w:rPr>
          <w:rFonts w:cs="Arial"/>
        </w:rPr>
        <w:t>e context of this project is environmental audit and many examples and case studies concern environmental audits, the key messages apply to all</w:t>
      </w:r>
      <w:r w:rsidR="008B60C9">
        <w:rPr>
          <w:rFonts w:cs="Arial"/>
        </w:rPr>
        <w:t xml:space="preserve"> audits that S</w:t>
      </w:r>
      <w:r w:rsidR="00223380">
        <w:rPr>
          <w:rFonts w:cs="Arial"/>
        </w:rPr>
        <w:t xml:space="preserve">AIs </w:t>
      </w:r>
      <w:r w:rsidR="00E54FA3">
        <w:rPr>
          <w:rFonts w:cs="Arial"/>
        </w:rPr>
        <w:t xml:space="preserve">conduct on various policy sectors. </w:t>
      </w:r>
    </w:p>
    <w:p w14:paraId="7A8F531D" w14:textId="2DF22C05" w:rsidR="008B60C9" w:rsidRDefault="008B60C9" w:rsidP="008B60C9">
      <w:pPr>
        <w:spacing w:after="0" w:line="240" w:lineRule="auto"/>
        <w:rPr>
          <w:rFonts w:cs="Arial"/>
        </w:rPr>
      </w:pPr>
    </w:p>
    <w:p w14:paraId="3A20F094" w14:textId="7D0F55D1" w:rsidR="008B60C9" w:rsidRDefault="008B60C9" w:rsidP="0086623F">
      <w:pPr>
        <w:spacing w:after="0" w:line="240" w:lineRule="auto"/>
        <w:rPr>
          <w:rFonts w:cs="Arial"/>
        </w:rPr>
      </w:pPr>
      <w:r>
        <w:rPr>
          <w:rFonts w:cs="Arial"/>
        </w:rPr>
        <w:t xml:space="preserve">Globally, not all SAIs are in </w:t>
      </w:r>
      <w:r w:rsidR="00BA7F3C">
        <w:rPr>
          <w:rFonts w:cs="Arial"/>
        </w:rPr>
        <w:t>a</w:t>
      </w:r>
      <w:r>
        <w:rPr>
          <w:rFonts w:cs="Arial"/>
        </w:rPr>
        <w:t xml:space="preserve"> position to publish their audit work. This </w:t>
      </w:r>
      <w:r w:rsidR="00BD01FB">
        <w:rPr>
          <w:rFonts w:cs="Arial"/>
        </w:rPr>
        <w:t xml:space="preserve">research paper </w:t>
      </w:r>
      <w:r>
        <w:rPr>
          <w:rFonts w:cs="Arial"/>
        </w:rPr>
        <w:t>urges SAIs to use their power</w:t>
      </w:r>
      <w:r w:rsidR="00BA7F3C">
        <w:rPr>
          <w:rFonts w:cs="Arial"/>
        </w:rPr>
        <w:t>, when applicable,</w:t>
      </w:r>
      <w:r>
        <w:rPr>
          <w:rFonts w:cs="Arial"/>
        </w:rPr>
        <w:t xml:space="preserve"> to publish thei</w:t>
      </w:r>
      <w:r w:rsidR="00BA7F3C">
        <w:rPr>
          <w:rFonts w:cs="Arial"/>
        </w:rPr>
        <w:t xml:space="preserve">r audit findings in </w:t>
      </w:r>
      <w:r>
        <w:rPr>
          <w:rFonts w:cs="Arial"/>
        </w:rPr>
        <w:t>public domain</w:t>
      </w:r>
      <w:r w:rsidR="007740C9">
        <w:rPr>
          <w:rFonts w:cs="Arial"/>
        </w:rPr>
        <w:t>,</w:t>
      </w:r>
      <w:r>
        <w:rPr>
          <w:rFonts w:cs="Arial"/>
        </w:rPr>
        <w:t xml:space="preserve"> in order to increase the transparency and accountability of public sector funds. In the era of “fake news” and anti-environmental communicat</w:t>
      </w:r>
      <w:r w:rsidR="00BA7F3C">
        <w:rPr>
          <w:rFonts w:cs="Arial"/>
        </w:rPr>
        <w:t>ion SAIs have an important role in</w:t>
      </w:r>
      <w:r>
        <w:rPr>
          <w:rFonts w:cs="Arial"/>
        </w:rPr>
        <w:t xml:space="preserve"> providing fact-based information.</w:t>
      </w:r>
    </w:p>
    <w:p w14:paraId="26CDEFBC" w14:textId="77777777" w:rsidR="008B60C9" w:rsidRDefault="008B60C9">
      <w:pPr>
        <w:spacing w:after="0" w:line="240" w:lineRule="auto"/>
        <w:rPr>
          <w:rFonts w:cs="Arial"/>
        </w:rPr>
      </w:pPr>
      <w:r>
        <w:rPr>
          <w:rFonts w:cs="Arial"/>
        </w:rPr>
        <w:br w:type="page"/>
      </w:r>
    </w:p>
    <w:p w14:paraId="6A226484" w14:textId="77777777" w:rsidR="0086623F" w:rsidRPr="008B60C9" w:rsidRDefault="0086623F" w:rsidP="0086623F">
      <w:pPr>
        <w:spacing w:after="0" w:line="240" w:lineRule="auto"/>
        <w:rPr>
          <w:rFonts w:cs="Arial"/>
        </w:rPr>
      </w:pPr>
    </w:p>
    <w:p w14:paraId="1CBA2B2B" w14:textId="77777777" w:rsidR="00171567" w:rsidRDefault="00171567" w:rsidP="0086623F">
      <w:pPr>
        <w:spacing w:after="0" w:line="240" w:lineRule="auto"/>
        <w:rPr>
          <w:rFonts w:cs="Arial"/>
        </w:rPr>
      </w:pPr>
    </w:p>
    <w:sdt>
      <w:sdtPr>
        <w:rPr>
          <w:rFonts w:ascii="Calibri" w:eastAsia="Times New Roman" w:hAnsi="Calibri" w:cs="Times New Roman"/>
          <w:color w:val="auto"/>
          <w:sz w:val="22"/>
          <w:szCs w:val="20"/>
          <w:lang w:val="en-GB" w:eastAsia="en-GB"/>
        </w:rPr>
        <w:id w:val="-14541451"/>
        <w:docPartObj>
          <w:docPartGallery w:val="Table of Contents"/>
          <w:docPartUnique/>
        </w:docPartObj>
      </w:sdtPr>
      <w:sdtEndPr>
        <w:rPr>
          <w:noProof/>
        </w:rPr>
      </w:sdtEndPr>
      <w:sdtContent>
        <w:p w14:paraId="7D4F69FC" w14:textId="77777777" w:rsidR="00874073" w:rsidRDefault="00874073" w:rsidP="00C41771">
          <w:pPr>
            <w:pStyle w:val="TOCHeading"/>
            <w:spacing w:line="240" w:lineRule="auto"/>
          </w:pPr>
          <w:r>
            <w:t>Contents</w:t>
          </w:r>
        </w:p>
        <w:p w14:paraId="6AA1E107" w14:textId="77777777" w:rsidR="000E445C" w:rsidRPr="000E445C" w:rsidRDefault="000E445C" w:rsidP="00C41771">
          <w:pPr>
            <w:spacing w:line="240" w:lineRule="auto"/>
            <w:rPr>
              <w:lang w:val="en-US" w:eastAsia="en-US"/>
            </w:rPr>
          </w:pPr>
        </w:p>
        <w:p w14:paraId="31CA11A8" w14:textId="6E1B9D4B" w:rsidR="00327338" w:rsidRDefault="00874073">
          <w:pPr>
            <w:pStyle w:val="TOC2"/>
            <w:rPr>
              <w:rFonts w:asciiTheme="minorHAnsi" w:eastAsiaTheme="minorEastAsia" w:hAnsiTheme="minorHAnsi" w:cstheme="minorBidi"/>
              <w:noProof/>
              <w:szCs w:val="22"/>
            </w:rPr>
          </w:pPr>
          <w:r>
            <w:rPr>
              <w:b/>
              <w:bCs/>
              <w:noProof/>
            </w:rPr>
            <w:fldChar w:fldCharType="begin"/>
          </w:r>
          <w:r>
            <w:rPr>
              <w:b/>
              <w:bCs/>
              <w:noProof/>
            </w:rPr>
            <w:instrText xml:space="preserve"> TOC \o "1-3" \h \z \u </w:instrText>
          </w:r>
          <w:r>
            <w:rPr>
              <w:b/>
              <w:bCs/>
              <w:noProof/>
            </w:rPr>
            <w:fldChar w:fldCharType="separate"/>
          </w:r>
          <w:hyperlink w:anchor="_Toc536699633" w:history="1">
            <w:r w:rsidR="00327338" w:rsidRPr="00125F4C">
              <w:rPr>
                <w:rStyle w:val="Hyperlink"/>
                <w:noProof/>
              </w:rPr>
              <w:t>Foreword</w:t>
            </w:r>
            <w:r w:rsidR="00327338">
              <w:rPr>
                <w:noProof/>
                <w:webHidden/>
              </w:rPr>
              <w:tab/>
            </w:r>
            <w:r w:rsidR="00327338">
              <w:rPr>
                <w:noProof/>
                <w:webHidden/>
              </w:rPr>
              <w:fldChar w:fldCharType="begin"/>
            </w:r>
            <w:r w:rsidR="00327338">
              <w:rPr>
                <w:noProof/>
                <w:webHidden/>
              </w:rPr>
              <w:instrText xml:space="preserve"> PAGEREF _Toc536699633 \h </w:instrText>
            </w:r>
            <w:r w:rsidR="00327338">
              <w:rPr>
                <w:noProof/>
                <w:webHidden/>
              </w:rPr>
            </w:r>
            <w:r w:rsidR="00327338">
              <w:rPr>
                <w:noProof/>
                <w:webHidden/>
              </w:rPr>
              <w:fldChar w:fldCharType="separate"/>
            </w:r>
            <w:r w:rsidR="00327338">
              <w:rPr>
                <w:noProof/>
                <w:webHidden/>
              </w:rPr>
              <w:t>1</w:t>
            </w:r>
            <w:r w:rsidR="00327338">
              <w:rPr>
                <w:noProof/>
                <w:webHidden/>
              </w:rPr>
              <w:fldChar w:fldCharType="end"/>
            </w:r>
          </w:hyperlink>
        </w:p>
        <w:p w14:paraId="301418BF" w14:textId="50C71AC3" w:rsidR="00327338" w:rsidRDefault="00655DD6">
          <w:pPr>
            <w:pStyle w:val="TOC2"/>
            <w:rPr>
              <w:rFonts w:asciiTheme="minorHAnsi" w:eastAsiaTheme="minorEastAsia" w:hAnsiTheme="minorHAnsi" w:cstheme="minorBidi"/>
              <w:noProof/>
              <w:szCs w:val="22"/>
            </w:rPr>
          </w:pPr>
          <w:hyperlink w:anchor="_Toc536699634" w:history="1">
            <w:r w:rsidR="00327338" w:rsidRPr="00125F4C">
              <w:rPr>
                <w:rStyle w:val="Hyperlink"/>
                <w:noProof/>
              </w:rPr>
              <w:t>Executive summary</w:t>
            </w:r>
            <w:r w:rsidR="00327338">
              <w:rPr>
                <w:noProof/>
                <w:webHidden/>
              </w:rPr>
              <w:tab/>
            </w:r>
            <w:r w:rsidR="00327338">
              <w:rPr>
                <w:noProof/>
                <w:webHidden/>
              </w:rPr>
              <w:fldChar w:fldCharType="begin"/>
            </w:r>
            <w:r w:rsidR="00327338">
              <w:rPr>
                <w:noProof/>
                <w:webHidden/>
              </w:rPr>
              <w:instrText xml:space="preserve"> PAGEREF _Toc536699634 \h </w:instrText>
            </w:r>
            <w:r w:rsidR="00327338">
              <w:rPr>
                <w:noProof/>
                <w:webHidden/>
              </w:rPr>
            </w:r>
            <w:r w:rsidR="00327338">
              <w:rPr>
                <w:noProof/>
                <w:webHidden/>
              </w:rPr>
              <w:fldChar w:fldCharType="separate"/>
            </w:r>
            <w:r w:rsidR="00327338">
              <w:rPr>
                <w:noProof/>
                <w:webHidden/>
              </w:rPr>
              <w:t>4</w:t>
            </w:r>
            <w:r w:rsidR="00327338">
              <w:rPr>
                <w:noProof/>
                <w:webHidden/>
              </w:rPr>
              <w:fldChar w:fldCharType="end"/>
            </w:r>
          </w:hyperlink>
        </w:p>
        <w:p w14:paraId="0E063281" w14:textId="52D29161" w:rsidR="00327338" w:rsidRDefault="00655DD6">
          <w:pPr>
            <w:pStyle w:val="TOC2"/>
            <w:rPr>
              <w:rFonts w:asciiTheme="minorHAnsi" w:eastAsiaTheme="minorEastAsia" w:hAnsiTheme="minorHAnsi" w:cstheme="minorBidi"/>
              <w:noProof/>
              <w:szCs w:val="22"/>
            </w:rPr>
          </w:pPr>
          <w:hyperlink w:anchor="_Toc536699635" w:history="1">
            <w:r w:rsidR="00327338" w:rsidRPr="00125F4C">
              <w:rPr>
                <w:rStyle w:val="Hyperlink"/>
                <w:noProof/>
              </w:rPr>
              <w:t>1. Introduction</w:t>
            </w:r>
            <w:r w:rsidR="00327338">
              <w:rPr>
                <w:noProof/>
                <w:webHidden/>
              </w:rPr>
              <w:tab/>
            </w:r>
            <w:r w:rsidR="00327338">
              <w:rPr>
                <w:noProof/>
                <w:webHidden/>
              </w:rPr>
              <w:fldChar w:fldCharType="begin"/>
            </w:r>
            <w:r w:rsidR="00327338">
              <w:rPr>
                <w:noProof/>
                <w:webHidden/>
              </w:rPr>
              <w:instrText xml:space="preserve"> PAGEREF _Toc536699635 \h </w:instrText>
            </w:r>
            <w:r w:rsidR="00327338">
              <w:rPr>
                <w:noProof/>
                <w:webHidden/>
              </w:rPr>
            </w:r>
            <w:r w:rsidR="00327338">
              <w:rPr>
                <w:noProof/>
                <w:webHidden/>
              </w:rPr>
              <w:fldChar w:fldCharType="separate"/>
            </w:r>
            <w:r w:rsidR="00327338">
              <w:rPr>
                <w:noProof/>
                <w:webHidden/>
              </w:rPr>
              <w:t>5</w:t>
            </w:r>
            <w:r w:rsidR="00327338">
              <w:rPr>
                <w:noProof/>
                <w:webHidden/>
              </w:rPr>
              <w:fldChar w:fldCharType="end"/>
            </w:r>
          </w:hyperlink>
        </w:p>
        <w:p w14:paraId="1ECC2D8C" w14:textId="60AD9736" w:rsidR="00327338" w:rsidRDefault="00655DD6">
          <w:pPr>
            <w:pStyle w:val="TOC3"/>
            <w:rPr>
              <w:rFonts w:asciiTheme="minorHAnsi" w:eastAsiaTheme="minorEastAsia" w:hAnsiTheme="minorHAnsi" w:cstheme="minorBidi"/>
              <w:noProof/>
              <w:szCs w:val="22"/>
            </w:rPr>
          </w:pPr>
          <w:hyperlink w:anchor="_Toc536699636" w:history="1">
            <w:r w:rsidR="00327338" w:rsidRPr="00125F4C">
              <w:rPr>
                <w:rStyle w:val="Hyperlink"/>
                <w:noProof/>
              </w:rPr>
              <w:t>Communication is SAIs’ tool to strengthen accountability</w:t>
            </w:r>
            <w:r w:rsidR="00327338">
              <w:rPr>
                <w:noProof/>
                <w:webHidden/>
              </w:rPr>
              <w:tab/>
            </w:r>
            <w:r w:rsidR="00327338">
              <w:rPr>
                <w:noProof/>
                <w:webHidden/>
              </w:rPr>
              <w:fldChar w:fldCharType="begin"/>
            </w:r>
            <w:r w:rsidR="00327338">
              <w:rPr>
                <w:noProof/>
                <w:webHidden/>
              </w:rPr>
              <w:instrText xml:space="preserve"> PAGEREF _Toc536699636 \h </w:instrText>
            </w:r>
            <w:r w:rsidR="00327338">
              <w:rPr>
                <w:noProof/>
                <w:webHidden/>
              </w:rPr>
            </w:r>
            <w:r w:rsidR="00327338">
              <w:rPr>
                <w:noProof/>
                <w:webHidden/>
              </w:rPr>
              <w:fldChar w:fldCharType="separate"/>
            </w:r>
            <w:r w:rsidR="00327338">
              <w:rPr>
                <w:noProof/>
                <w:webHidden/>
              </w:rPr>
              <w:t>5</w:t>
            </w:r>
            <w:r w:rsidR="00327338">
              <w:rPr>
                <w:noProof/>
                <w:webHidden/>
              </w:rPr>
              <w:fldChar w:fldCharType="end"/>
            </w:r>
          </w:hyperlink>
        </w:p>
        <w:p w14:paraId="19FC0D8F" w14:textId="31DEBF61" w:rsidR="00327338" w:rsidRDefault="00655DD6">
          <w:pPr>
            <w:pStyle w:val="TOC3"/>
            <w:rPr>
              <w:rFonts w:asciiTheme="minorHAnsi" w:eastAsiaTheme="minorEastAsia" w:hAnsiTheme="minorHAnsi" w:cstheme="minorBidi"/>
              <w:noProof/>
              <w:szCs w:val="22"/>
            </w:rPr>
          </w:pPr>
          <w:hyperlink w:anchor="_Toc536699637" w:history="1">
            <w:r w:rsidR="00327338" w:rsidRPr="00125F4C">
              <w:rPr>
                <w:rStyle w:val="Hyperlink"/>
                <w:noProof/>
              </w:rPr>
              <w:t>Environmental communication</w:t>
            </w:r>
            <w:r w:rsidR="00327338">
              <w:rPr>
                <w:noProof/>
                <w:webHidden/>
              </w:rPr>
              <w:tab/>
            </w:r>
            <w:r w:rsidR="00327338">
              <w:rPr>
                <w:noProof/>
                <w:webHidden/>
              </w:rPr>
              <w:fldChar w:fldCharType="begin"/>
            </w:r>
            <w:r w:rsidR="00327338">
              <w:rPr>
                <w:noProof/>
                <w:webHidden/>
              </w:rPr>
              <w:instrText xml:space="preserve"> PAGEREF _Toc536699637 \h </w:instrText>
            </w:r>
            <w:r w:rsidR="00327338">
              <w:rPr>
                <w:noProof/>
                <w:webHidden/>
              </w:rPr>
            </w:r>
            <w:r w:rsidR="00327338">
              <w:rPr>
                <w:noProof/>
                <w:webHidden/>
              </w:rPr>
              <w:fldChar w:fldCharType="separate"/>
            </w:r>
            <w:r w:rsidR="00327338">
              <w:rPr>
                <w:noProof/>
                <w:webHidden/>
              </w:rPr>
              <w:t>6</w:t>
            </w:r>
            <w:r w:rsidR="00327338">
              <w:rPr>
                <w:noProof/>
                <w:webHidden/>
              </w:rPr>
              <w:fldChar w:fldCharType="end"/>
            </w:r>
          </w:hyperlink>
        </w:p>
        <w:p w14:paraId="75A0D52D" w14:textId="2B28E866" w:rsidR="00327338" w:rsidRDefault="00655DD6">
          <w:pPr>
            <w:pStyle w:val="TOC3"/>
            <w:rPr>
              <w:rFonts w:asciiTheme="minorHAnsi" w:eastAsiaTheme="minorEastAsia" w:hAnsiTheme="minorHAnsi" w:cstheme="minorBidi"/>
              <w:noProof/>
              <w:szCs w:val="22"/>
            </w:rPr>
          </w:pPr>
          <w:hyperlink w:anchor="_Toc536699638" w:history="1">
            <w:r w:rsidR="00327338" w:rsidRPr="00125F4C">
              <w:rPr>
                <w:rStyle w:val="Hyperlink"/>
                <w:noProof/>
              </w:rPr>
              <w:t>Project scope and methodology</w:t>
            </w:r>
            <w:r w:rsidR="00327338">
              <w:rPr>
                <w:noProof/>
                <w:webHidden/>
              </w:rPr>
              <w:tab/>
            </w:r>
            <w:r w:rsidR="00327338">
              <w:rPr>
                <w:noProof/>
                <w:webHidden/>
              </w:rPr>
              <w:fldChar w:fldCharType="begin"/>
            </w:r>
            <w:r w:rsidR="00327338">
              <w:rPr>
                <w:noProof/>
                <w:webHidden/>
              </w:rPr>
              <w:instrText xml:space="preserve"> PAGEREF _Toc536699638 \h </w:instrText>
            </w:r>
            <w:r w:rsidR="00327338">
              <w:rPr>
                <w:noProof/>
                <w:webHidden/>
              </w:rPr>
            </w:r>
            <w:r w:rsidR="00327338">
              <w:rPr>
                <w:noProof/>
                <w:webHidden/>
              </w:rPr>
              <w:fldChar w:fldCharType="separate"/>
            </w:r>
            <w:r w:rsidR="00327338">
              <w:rPr>
                <w:noProof/>
                <w:webHidden/>
              </w:rPr>
              <w:t>6</w:t>
            </w:r>
            <w:r w:rsidR="00327338">
              <w:rPr>
                <w:noProof/>
                <w:webHidden/>
              </w:rPr>
              <w:fldChar w:fldCharType="end"/>
            </w:r>
          </w:hyperlink>
        </w:p>
        <w:p w14:paraId="361F2253" w14:textId="797F1DF8" w:rsidR="00327338" w:rsidRDefault="00655DD6">
          <w:pPr>
            <w:pStyle w:val="TOC2"/>
            <w:rPr>
              <w:rFonts w:asciiTheme="minorHAnsi" w:eastAsiaTheme="minorEastAsia" w:hAnsiTheme="minorHAnsi" w:cstheme="minorBidi"/>
              <w:noProof/>
              <w:szCs w:val="22"/>
            </w:rPr>
          </w:pPr>
          <w:hyperlink w:anchor="_Toc536699639" w:history="1">
            <w:r w:rsidR="00327338" w:rsidRPr="00125F4C">
              <w:rPr>
                <w:rStyle w:val="Hyperlink"/>
                <w:noProof/>
              </w:rPr>
              <w:t>2. Communication strategies</w:t>
            </w:r>
            <w:r w:rsidR="00327338">
              <w:rPr>
                <w:noProof/>
                <w:webHidden/>
              </w:rPr>
              <w:tab/>
            </w:r>
            <w:r w:rsidR="00327338">
              <w:rPr>
                <w:noProof/>
                <w:webHidden/>
              </w:rPr>
              <w:fldChar w:fldCharType="begin"/>
            </w:r>
            <w:r w:rsidR="00327338">
              <w:rPr>
                <w:noProof/>
                <w:webHidden/>
              </w:rPr>
              <w:instrText xml:space="preserve"> PAGEREF _Toc536699639 \h </w:instrText>
            </w:r>
            <w:r w:rsidR="00327338">
              <w:rPr>
                <w:noProof/>
                <w:webHidden/>
              </w:rPr>
            </w:r>
            <w:r w:rsidR="00327338">
              <w:rPr>
                <w:noProof/>
                <w:webHidden/>
              </w:rPr>
              <w:fldChar w:fldCharType="separate"/>
            </w:r>
            <w:r w:rsidR="00327338">
              <w:rPr>
                <w:noProof/>
                <w:webHidden/>
              </w:rPr>
              <w:t>8</w:t>
            </w:r>
            <w:r w:rsidR="00327338">
              <w:rPr>
                <w:noProof/>
                <w:webHidden/>
              </w:rPr>
              <w:fldChar w:fldCharType="end"/>
            </w:r>
          </w:hyperlink>
        </w:p>
        <w:p w14:paraId="6374911C" w14:textId="667C059D" w:rsidR="00327338" w:rsidRDefault="00655DD6">
          <w:pPr>
            <w:pStyle w:val="TOC2"/>
            <w:rPr>
              <w:rFonts w:asciiTheme="minorHAnsi" w:eastAsiaTheme="minorEastAsia" w:hAnsiTheme="minorHAnsi" w:cstheme="minorBidi"/>
              <w:noProof/>
              <w:szCs w:val="22"/>
            </w:rPr>
          </w:pPr>
          <w:hyperlink w:anchor="_Toc536699640" w:history="1">
            <w:r w:rsidR="00327338" w:rsidRPr="00125F4C">
              <w:rPr>
                <w:rStyle w:val="Hyperlink"/>
                <w:noProof/>
              </w:rPr>
              <w:t>3. Who communicates in SAIs?</w:t>
            </w:r>
            <w:r w:rsidR="00327338">
              <w:rPr>
                <w:noProof/>
                <w:webHidden/>
              </w:rPr>
              <w:tab/>
            </w:r>
            <w:r w:rsidR="00327338">
              <w:rPr>
                <w:noProof/>
                <w:webHidden/>
              </w:rPr>
              <w:fldChar w:fldCharType="begin"/>
            </w:r>
            <w:r w:rsidR="00327338">
              <w:rPr>
                <w:noProof/>
                <w:webHidden/>
              </w:rPr>
              <w:instrText xml:space="preserve"> PAGEREF _Toc536699640 \h </w:instrText>
            </w:r>
            <w:r w:rsidR="00327338">
              <w:rPr>
                <w:noProof/>
                <w:webHidden/>
              </w:rPr>
            </w:r>
            <w:r w:rsidR="00327338">
              <w:rPr>
                <w:noProof/>
                <w:webHidden/>
              </w:rPr>
              <w:fldChar w:fldCharType="separate"/>
            </w:r>
            <w:r w:rsidR="00327338">
              <w:rPr>
                <w:noProof/>
                <w:webHidden/>
              </w:rPr>
              <w:t>11</w:t>
            </w:r>
            <w:r w:rsidR="00327338">
              <w:rPr>
                <w:noProof/>
                <w:webHidden/>
              </w:rPr>
              <w:fldChar w:fldCharType="end"/>
            </w:r>
          </w:hyperlink>
        </w:p>
        <w:p w14:paraId="09EFB98A" w14:textId="0B7EB786" w:rsidR="00327338" w:rsidRDefault="00655DD6">
          <w:pPr>
            <w:pStyle w:val="TOC2"/>
            <w:rPr>
              <w:rFonts w:asciiTheme="minorHAnsi" w:eastAsiaTheme="minorEastAsia" w:hAnsiTheme="minorHAnsi" w:cstheme="minorBidi"/>
              <w:noProof/>
              <w:szCs w:val="22"/>
            </w:rPr>
          </w:pPr>
          <w:hyperlink w:anchor="_Toc536699641" w:history="1">
            <w:r w:rsidR="00327338" w:rsidRPr="00125F4C">
              <w:rPr>
                <w:rStyle w:val="Hyperlink"/>
                <w:noProof/>
              </w:rPr>
              <w:t>4. Who SAIs communicate with?</w:t>
            </w:r>
            <w:r w:rsidR="00327338">
              <w:rPr>
                <w:noProof/>
                <w:webHidden/>
              </w:rPr>
              <w:tab/>
            </w:r>
            <w:r w:rsidR="00327338">
              <w:rPr>
                <w:noProof/>
                <w:webHidden/>
              </w:rPr>
              <w:fldChar w:fldCharType="begin"/>
            </w:r>
            <w:r w:rsidR="00327338">
              <w:rPr>
                <w:noProof/>
                <w:webHidden/>
              </w:rPr>
              <w:instrText xml:space="preserve"> PAGEREF _Toc536699641 \h </w:instrText>
            </w:r>
            <w:r w:rsidR="00327338">
              <w:rPr>
                <w:noProof/>
                <w:webHidden/>
              </w:rPr>
            </w:r>
            <w:r w:rsidR="00327338">
              <w:rPr>
                <w:noProof/>
                <w:webHidden/>
              </w:rPr>
              <w:fldChar w:fldCharType="separate"/>
            </w:r>
            <w:r w:rsidR="00327338">
              <w:rPr>
                <w:noProof/>
                <w:webHidden/>
              </w:rPr>
              <w:t>12</w:t>
            </w:r>
            <w:r w:rsidR="00327338">
              <w:rPr>
                <w:noProof/>
                <w:webHidden/>
              </w:rPr>
              <w:fldChar w:fldCharType="end"/>
            </w:r>
          </w:hyperlink>
        </w:p>
        <w:p w14:paraId="4CAD98DB" w14:textId="3DE37037" w:rsidR="00327338" w:rsidRDefault="00655DD6">
          <w:pPr>
            <w:pStyle w:val="TOC2"/>
            <w:rPr>
              <w:rFonts w:asciiTheme="minorHAnsi" w:eastAsiaTheme="minorEastAsia" w:hAnsiTheme="minorHAnsi" w:cstheme="minorBidi"/>
              <w:noProof/>
              <w:szCs w:val="22"/>
            </w:rPr>
          </w:pPr>
          <w:hyperlink w:anchor="_Toc536699642" w:history="1">
            <w:r w:rsidR="00327338" w:rsidRPr="00125F4C">
              <w:rPr>
                <w:rStyle w:val="Hyperlink"/>
                <w:noProof/>
              </w:rPr>
              <w:t>5. What SAIs communicate and what attracts the public interest</w:t>
            </w:r>
            <w:r w:rsidR="00327338">
              <w:rPr>
                <w:noProof/>
                <w:webHidden/>
              </w:rPr>
              <w:tab/>
            </w:r>
            <w:r w:rsidR="00327338">
              <w:rPr>
                <w:noProof/>
                <w:webHidden/>
              </w:rPr>
              <w:fldChar w:fldCharType="begin"/>
            </w:r>
            <w:r w:rsidR="00327338">
              <w:rPr>
                <w:noProof/>
                <w:webHidden/>
              </w:rPr>
              <w:instrText xml:space="preserve"> PAGEREF _Toc536699642 \h </w:instrText>
            </w:r>
            <w:r w:rsidR="00327338">
              <w:rPr>
                <w:noProof/>
                <w:webHidden/>
              </w:rPr>
            </w:r>
            <w:r w:rsidR="00327338">
              <w:rPr>
                <w:noProof/>
                <w:webHidden/>
              </w:rPr>
              <w:fldChar w:fldCharType="separate"/>
            </w:r>
            <w:r w:rsidR="00327338">
              <w:rPr>
                <w:noProof/>
                <w:webHidden/>
              </w:rPr>
              <w:t>15</w:t>
            </w:r>
            <w:r w:rsidR="00327338">
              <w:rPr>
                <w:noProof/>
                <w:webHidden/>
              </w:rPr>
              <w:fldChar w:fldCharType="end"/>
            </w:r>
          </w:hyperlink>
        </w:p>
        <w:p w14:paraId="3ACDEC77" w14:textId="2DB0CF3B" w:rsidR="00327338" w:rsidRDefault="00655DD6">
          <w:pPr>
            <w:pStyle w:val="TOC3"/>
            <w:rPr>
              <w:rFonts w:asciiTheme="minorHAnsi" w:eastAsiaTheme="minorEastAsia" w:hAnsiTheme="minorHAnsi" w:cstheme="minorBidi"/>
              <w:noProof/>
              <w:szCs w:val="22"/>
            </w:rPr>
          </w:pPr>
          <w:hyperlink w:anchor="_Toc536699643" w:history="1">
            <w:r w:rsidR="00327338" w:rsidRPr="00125F4C">
              <w:rPr>
                <w:rStyle w:val="Hyperlink"/>
                <w:noProof/>
              </w:rPr>
              <w:t>Examples of high visibility environmental audits</w:t>
            </w:r>
            <w:r w:rsidR="00327338">
              <w:rPr>
                <w:noProof/>
                <w:webHidden/>
              </w:rPr>
              <w:tab/>
            </w:r>
            <w:r w:rsidR="00327338">
              <w:rPr>
                <w:noProof/>
                <w:webHidden/>
              </w:rPr>
              <w:fldChar w:fldCharType="begin"/>
            </w:r>
            <w:r w:rsidR="00327338">
              <w:rPr>
                <w:noProof/>
                <w:webHidden/>
              </w:rPr>
              <w:instrText xml:space="preserve"> PAGEREF _Toc536699643 \h </w:instrText>
            </w:r>
            <w:r w:rsidR="00327338">
              <w:rPr>
                <w:noProof/>
                <w:webHidden/>
              </w:rPr>
            </w:r>
            <w:r w:rsidR="00327338">
              <w:rPr>
                <w:noProof/>
                <w:webHidden/>
              </w:rPr>
              <w:fldChar w:fldCharType="separate"/>
            </w:r>
            <w:r w:rsidR="00327338">
              <w:rPr>
                <w:noProof/>
                <w:webHidden/>
              </w:rPr>
              <w:t>16</w:t>
            </w:r>
            <w:r w:rsidR="00327338">
              <w:rPr>
                <w:noProof/>
                <w:webHidden/>
              </w:rPr>
              <w:fldChar w:fldCharType="end"/>
            </w:r>
          </w:hyperlink>
        </w:p>
        <w:p w14:paraId="08F56215" w14:textId="1176685F" w:rsidR="00327338" w:rsidRDefault="00655DD6">
          <w:pPr>
            <w:pStyle w:val="TOC2"/>
            <w:rPr>
              <w:rFonts w:asciiTheme="minorHAnsi" w:eastAsiaTheme="minorEastAsia" w:hAnsiTheme="minorHAnsi" w:cstheme="minorBidi"/>
              <w:noProof/>
              <w:szCs w:val="22"/>
            </w:rPr>
          </w:pPr>
          <w:hyperlink w:anchor="_Toc536699644" w:history="1">
            <w:r w:rsidR="00327338" w:rsidRPr="00125F4C">
              <w:rPr>
                <w:rStyle w:val="Hyperlink"/>
                <w:noProof/>
              </w:rPr>
              <w:t>6. How SAIs communicate</w:t>
            </w:r>
            <w:r w:rsidR="00327338">
              <w:rPr>
                <w:noProof/>
                <w:webHidden/>
              </w:rPr>
              <w:tab/>
            </w:r>
            <w:r w:rsidR="00327338">
              <w:rPr>
                <w:noProof/>
                <w:webHidden/>
              </w:rPr>
              <w:fldChar w:fldCharType="begin"/>
            </w:r>
            <w:r w:rsidR="00327338">
              <w:rPr>
                <w:noProof/>
                <w:webHidden/>
              </w:rPr>
              <w:instrText xml:space="preserve"> PAGEREF _Toc536699644 \h </w:instrText>
            </w:r>
            <w:r w:rsidR="00327338">
              <w:rPr>
                <w:noProof/>
                <w:webHidden/>
              </w:rPr>
            </w:r>
            <w:r w:rsidR="00327338">
              <w:rPr>
                <w:noProof/>
                <w:webHidden/>
              </w:rPr>
              <w:fldChar w:fldCharType="separate"/>
            </w:r>
            <w:r w:rsidR="00327338">
              <w:rPr>
                <w:noProof/>
                <w:webHidden/>
              </w:rPr>
              <w:t>20</w:t>
            </w:r>
            <w:r w:rsidR="00327338">
              <w:rPr>
                <w:noProof/>
                <w:webHidden/>
              </w:rPr>
              <w:fldChar w:fldCharType="end"/>
            </w:r>
          </w:hyperlink>
        </w:p>
        <w:p w14:paraId="48C072BB" w14:textId="0733698F" w:rsidR="00327338" w:rsidRDefault="00655DD6">
          <w:pPr>
            <w:pStyle w:val="TOC3"/>
            <w:rPr>
              <w:rFonts w:asciiTheme="minorHAnsi" w:eastAsiaTheme="minorEastAsia" w:hAnsiTheme="minorHAnsi" w:cstheme="minorBidi"/>
              <w:noProof/>
              <w:szCs w:val="22"/>
            </w:rPr>
          </w:pPr>
          <w:hyperlink w:anchor="_Toc536699645" w:history="1">
            <w:r w:rsidR="00327338" w:rsidRPr="00125F4C">
              <w:rPr>
                <w:rStyle w:val="Hyperlink"/>
                <w:noProof/>
                <w:lang w:eastAsia="ja-JP"/>
              </w:rPr>
              <w:t>The importance of social media</w:t>
            </w:r>
            <w:r w:rsidR="00327338">
              <w:rPr>
                <w:noProof/>
                <w:webHidden/>
              </w:rPr>
              <w:tab/>
            </w:r>
            <w:r w:rsidR="00327338">
              <w:rPr>
                <w:noProof/>
                <w:webHidden/>
              </w:rPr>
              <w:fldChar w:fldCharType="begin"/>
            </w:r>
            <w:r w:rsidR="00327338">
              <w:rPr>
                <w:noProof/>
                <w:webHidden/>
              </w:rPr>
              <w:instrText xml:space="preserve"> PAGEREF _Toc536699645 \h </w:instrText>
            </w:r>
            <w:r w:rsidR="00327338">
              <w:rPr>
                <w:noProof/>
                <w:webHidden/>
              </w:rPr>
            </w:r>
            <w:r w:rsidR="00327338">
              <w:rPr>
                <w:noProof/>
                <w:webHidden/>
              </w:rPr>
              <w:fldChar w:fldCharType="separate"/>
            </w:r>
            <w:r w:rsidR="00327338">
              <w:rPr>
                <w:noProof/>
                <w:webHidden/>
              </w:rPr>
              <w:t>24</w:t>
            </w:r>
            <w:r w:rsidR="00327338">
              <w:rPr>
                <w:noProof/>
                <w:webHidden/>
              </w:rPr>
              <w:fldChar w:fldCharType="end"/>
            </w:r>
          </w:hyperlink>
        </w:p>
        <w:p w14:paraId="19FE4521" w14:textId="1CA0ACB5" w:rsidR="00327338" w:rsidRDefault="00655DD6">
          <w:pPr>
            <w:pStyle w:val="TOC3"/>
            <w:rPr>
              <w:rFonts w:asciiTheme="minorHAnsi" w:eastAsiaTheme="minorEastAsia" w:hAnsiTheme="minorHAnsi" w:cstheme="minorBidi"/>
              <w:noProof/>
              <w:szCs w:val="22"/>
            </w:rPr>
          </w:pPr>
          <w:hyperlink w:anchor="_Toc536699646" w:history="1">
            <w:r w:rsidR="00327338" w:rsidRPr="00125F4C">
              <w:rPr>
                <w:rStyle w:val="Hyperlink"/>
                <w:noProof/>
              </w:rPr>
              <w:t>The power of visuals</w:t>
            </w:r>
            <w:r w:rsidR="00327338">
              <w:rPr>
                <w:noProof/>
                <w:webHidden/>
              </w:rPr>
              <w:tab/>
            </w:r>
            <w:r w:rsidR="00327338">
              <w:rPr>
                <w:noProof/>
                <w:webHidden/>
              </w:rPr>
              <w:fldChar w:fldCharType="begin"/>
            </w:r>
            <w:r w:rsidR="00327338">
              <w:rPr>
                <w:noProof/>
                <w:webHidden/>
              </w:rPr>
              <w:instrText xml:space="preserve"> PAGEREF _Toc536699646 \h </w:instrText>
            </w:r>
            <w:r w:rsidR="00327338">
              <w:rPr>
                <w:noProof/>
                <w:webHidden/>
              </w:rPr>
            </w:r>
            <w:r w:rsidR="00327338">
              <w:rPr>
                <w:noProof/>
                <w:webHidden/>
              </w:rPr>
              <w:fldChar w:fldCharType="separate"/>
            </w:r>
            <w:r w:rsidR="00327338">
              <w:rPr>
                <w:noProof/>
                <w:webHidden/>
              </w:rPr>
              <w:t>26</w:t>
            </w:r>
            <w:r w:rsidR="00327338">
              <w:rPr>
                <w:noProof/>
                <w:webHidden/>
              </w:rPr>
              <w:fldChar w:fldCharType="end"/>
            </w:r>
          </w:hyperlink>
        </w:p>
        <w:p w14:paraId="4AAECA9F" w14:textId="6B2BECB5" w:rsidR="00327338" w:rsidRDefault="00655DD6">
          <w:pPr>
            <w:pStyle w:val="TOC3"/>
            <w:rPr>
              <w:rFonts w:asciiTheme="minorHAnsi" w:eastAsiaTheme="minorEastAsia" w:hAnsiTheme="minorHAnsi" w:cstheme="minorBidi"/>
              <w:noProof/>
              <w:szCs w:val="22"/>
            </w:rPr>
          </w:pPr>
          <w:hyperlink w:anchor="_Toc536699647" w:history="1">
            <w:r w:rsidR="00327338" w:rsidRPr="00125F4C">
              <w:rPr>
                <w:rStyle w:val="Hyperlink"/>
                <w:noProof/>
              </w:rPr>
              <w:t>Increasing visibility with the right timing</w:t>
            </w:r>
            <w:r w:rsidR="00327338">
              <w:rPr>
                <w:noProof/>
                <w:webHidden/>
              </w:rPr>
              <w:tab/>
            </w:r>
            <w:r w:rsidR="00327338">
              <w:rPr>
                <w:noProof/>
                <w:webHidden/>
              </w:rPr>
              <w:fldChar w:fldCharType="begin"/>
            </w:r>
            <w:r w:rsidR="00327338">
              <w:rPr>
                <w:noProof/>
                <w:webHidden/>
              </w:rPr>
              <w:instrText xml:space="preserve"> PAGEREF _Toc536699647 \h </w:instrText>
            </w:r>
            <w:r w:rsidR="00327338">
              <w:rPr>
                <w:noProof/>
                <w:webHidden/>
              </w:rPr>
            </w:r>
            <w:r w:rsidR="00327338">
              <w:rPr>
                <w:noProof/>
                <w:webHidden/>
              </w:rPr>
              <w:fldChar w:fldCharType="separate"/>
            </w:r>
            <w:r w:rsidR="00327338">
              <w:rPr>
                <w:noProof/>
                <w:webHidden/>
              </w:rPr>
              <w:t>29</w:t>
            </w:r>
            <w:r w:rsidR="00327338">
              <w:rPr>
                <w:noProof/>
                <w:webHidden/>
              </w:rPr>
              <w:fldChar w:fldCharType="end"/>
            </w:r>
          </w:hyperlink>
        </w:p>
        <w:p w14:paraId="2EA0021D" w14:textId="4CD4A745" w:rsidR="00327338" w:rsidRDefault="00655DD6">
          <w:pPr>
            <w:pStyle w:val="TOC2"/>
            <w:rPr>
              <w:rFonts w:asciiTheme="minorHAnsi" w:eastAsiaTheme="minorEastAsia" w:hAnsiTheme="minorHAnsi" w:cstheme="minorBidi"/>
              <w:noProof/>
              <w:szCs w:val="22"/>
            </w:rPr>
          </w:pPr>
          <w:hyperlink w:anchor="_Toc536699648" w:history="1">
            <w:r w:rsidR="00327338" w:rsidRPr="00125F4C">
              <w:rPr>
                <w:rStyle w:val="Hyperlink"/>
                <w:noProof/>
              </w:rPr>
              <w:t>7.  Measuring the visibility of audits</w:t>
            </w:r>
            <w:r w:rsidR="00327338">
              <w:rPr>
                <w:noProof/>
                <w:webHidden/>
              </w:rPr>
              <w:tab/>
            </w:r>
            <w:r w:rsidR="00327338">
              <w:rPr>
                <w:noProof/>
                <w:webHidden/>
              </w:rPr>
              <w:fldChar w:fldCharType="begin"/>
            </w:r>
            <w:r w:rsidR="00327338">
              <w:rPr>
                <w:noProof/>
                <w:webHidden/>
              </w:rPr>
              <w:instrText xml:space="preserve"> PAGEREF _Toc536699648 \h </w:instrText>
            </w:r>
            <w:r w:rsidR="00327338">
              <w:rPr>
                <w:noProof/>
                <w:webHidden/>
              </w:rPr>
            </w:r>
            <w:r w:rsidR="00327338">
              <w:rPr>
                <w:noProof/>
                <w:webHidden/>
              </w:rPr>
              <w:fldChar w:fldCharType="separate"/>
            </w:r>
            <w:r w:rsidR="00327338">
              <w:rPr>
                <w:noProof/>
                <w:webHidden/>
              </w:rPr>
              <w:t>30</w:t>
            </w:r>
            <w:r w:rsidR="00327338">
              <w:rPr>
                <w:noProof/>
                <w:webHidden/>
              </w:rPr>
              <w:fldChar w:fldCharType="end"/>
            </w:r>
          </w:hyperlink>
        </w:p>
        <w:p w14:paraId="4B7DEFE5" w14:textId="61E916AD" w:rsidR="00327338" w:rsidRDefault="00655DD6">
          <w:pPr>
            <w:pStyle w:val="TOC2"/>
            <w:rPr>
              <w:rFonts w:asciiTheme="minorHAnsi" w:eastAsiaTheme="minorEastAsia" w:hAnsiTheme="minorHAnsi" w:cstheme="minorBidi"/>
              <w:noProof/>
              <w:szCs w:val="22"/>
            </w:rPr>
          </w:pPr>
          <w:hyperlink w:anchor="_Toc536699649" w:history="1">
            <w:r w:rsidR="00327338" w:rsidRPr="00125F4C">
              <w:rPr>
                <w:rStyle w:val="Hyperlink"/>
                <w:noProof/>
              </w:rPr>
              <w:t>8. Conclusions: Trends in how SAIs communicate</w:t>
            </w:r>
            <w:r w:rsidR="00327338">
              <w:rPr>
                <w:noProof/>
                <w:webHidden/>
              </w:rPr>
              <w:tab/>
            </w:r>
            <w:r w:rsidR="00327338">
              <w:rPr>
                <w:noProof/>
                <w:webHidden/>
              </w:rPr>
              <w:fldChar w:fldCharType="begin"/>
            </w:r>
            <w:r w:rsidR="00327338">
              <w:rPr>
                <w:noProof/>
                <w:webHidden/>
              </w:rPr>
              <w:instrText xml:space="preserve"> PAGEREF _Toc536699649 \h </w:instrText>
            </w:r>
            <w:r w:rsidR="00327338">
              <w:rPr>
                <w:noProof/>
                <w:webHidden/>
              </w:rPr>
            </w:r>
            <w:r w:rsidR="00327338">
              <w:rPr>
                <w:noProof/>
                <w:webHidden/>
              </w:rPr>
              <w:fldChar w:fldCharType="separate"/>
            </w:r>
            <w:r w:rsidR="00327338">
              <w:rPr>
                <w:noProof/>
                <w:webHidden/>
              </w:rPr>
              <w:t>33</w:t>
            </w:r>
            <w:r w:rsidR="00327338">
              <w:rPr>
                <w:noProof/>
                <w:webHidden/>
              </w:rPr>
              <w:fldChar w:fldCharType="end"/>
            </w:r>
          </w:hyperlink>
        </w:p>
        <w:p w14:paraId="39690A78" w14:textId="74E2DF40" w:rsidR="00327338" w:rsidRDefault="00655DD6">
          <w:pPr>
            <w:pStyle w:val="TOC3"/>
            <w:rPr>
              <w:rFonts w:asciiTheme="minorHAnsi" w:eastAsiaTheme="minorEastAsia" w:hAnsiTheme="minorHAnsi" w:cstheme="minorBidi"/>
              <w:noProof/>
              <w:szCs w:val="22"/>
            </w:rPr>
          </w:pPr>
          <w:hyperlink w:anchor="_Toc536699650" w:history="1">
            <w:r w:rsidR="00327338" w:rsidRPr="00125F4C">
              <w:rPr>
                <w:rStyle w:val="Hyperlink"/>
                <w:noProof/>
              </w:rPr>
              <w:t>Recommendations: It is useful to have a communication strategy and plan communication on audits early</w:t>
            </w:r>
            <w:r w:rsidR="00327338">
              <w:rPr>
                <w:noProof/>
                <w:webHidden/>
              </w:rPr>
              <w:tab/>
            </w:r>
            <w:r w:rsidR="00327338">
              <w:rPr>
                <w:noProof/>
                <w:webHidden/>
              </w:rPr>
              <w:fldChar w:fldCharType="begin"/>
            </w:r>
            <w:r w:rsidR="00327338">
              <w:rPr>
                <w:noProof/>
                <w:webHidden/>
              </w:rPr>
              <w:instrText xml:space="preserve"> PAGEREF _Toc536699650 \h </w:instrText>
            </w:r>
            <w:r w:rsidR="00327338">
              <w:rPr>
                <w:noProof/>
                <w:webHidden/>
              </w:rPr>
            </w:r>
            <w:r w:rsidR="00327338">
              <w:rPr>
                <w:noProof/>
                <w:webHidden/>
              </w:rPr>
              <w:fldChar w:fldCharType="separate"/>
            </w:r>
            <w:r w:rsidR="00327338">
              <w:rPr>
                <w:noProof/>
                <w:webHidden/>
              </w:rPr>
              <w:t>33</w:t>
            </w:r>
            <w:r w:rsidR="00327338">
              <w:rPr>
                <w:noProof/>
                <w:webHidden/>
              </w:rPr>
              <w:fldChar w:fldCharType="end"/>
            </w:r>
          </w:hyperlink>
        </w:p>
        <w:p w14:paraId="0DC3751D" w14:textId="35498742" w:rsidR="00327338" w:rsidRDefault="00655DD6">
          <w:pPr>
            <w:pStyle w:val="TOC2"/>
            <w:rPr>
              <w:rFonts w:asciiTheme="minorHAnsi" w:eastAsiaTheme="minorEastAsia" w:hAnsiTheme="minorHAnsi" w:cstheme="minorBidi"/>
              <w:noProof/>
              <w:szCs w:val="22"/>
            </w:rPr>
          </w:pPr>
          <w:hyperlink w:anchor="_Toc536699651" w:history="1">
            <w:r w:rsidR="00327338" w:rsidRPr="00125F4C">
              <w:rPr>
                <w:rStyle w:val="Hyperlink"/>
                <w:noProof/>
              </w:rPr>
              <w:t>Annex I Questions in the INTOSAI WGEA survey</w:t>
            </w:r>
            <w:r w:rsidR="00327338">
              <w:rPr>
                <w:noProof/>
                <w:webHidden/>
              </w:rPr>
              <w:tab/>
            </w:r>
            <w:r w:rsidR="00327338">
              <w:rPr>
                <w:noProof/>
                <w:webHidden/>
              </w:rPr>
              <w:fldChar w:fldCharType="begin"/>
            </w:r>
            <w:r w:rsidR="00327338">
              <w:rPr>
                <w:noProof/>
                <w:webHidden/>
              </w:rPr>
              <w:instrText xml:space="preserve"> PAGEREF _Toc536699651 \h </w:instrText>
            </w:r>
            <w:r w:rsidR="00327338">
              <w:rPr>
                <w:noProof/>
                <w:webHidden/>
              </w:rPr>
            </w:r>
            <w:r w:rsidR="00327338">
              <w:rPr>
                <w:noProof/>
                <w:webHidden/>
              </w:rPr>
              <w:fldChar w:fldCharType="separate"/>
            </w:r>
            <w:r w:rsidR="00327338">
              <w:rPr>
                <w:noProof/>
                <w:webHidden/>
              </w:rPr>
              <w:t>35</w:t>
            </w:r>
            <w:r w:rsidR="00327338">
              <w:rPr>
                <w:noProof/>
                <w:webHidden/>
              </w:rPr>
              <w:fldChar w:fldCharType="end"/>
            </w:r>
          </w:hyperlink>
        </w:p>
        <w:p w14:paraId="1E709302" w14:textId="433D9DDE" w:rsidR="00327338" w:rsidRDefault="00655DD6">
          <w:pPr>
            <w:pStyle w:val="TOC2"/>
            <w:rPr>
              <w:rFonts w:asciiTheme="minorHAnsi" w:eastAsiaTheme="minorEastAsia" w:hAnsiTheme="minorHAnsi" w:cstheme="minorBidi"/>
              <w:noProof/>
              <w:szCs w:val="22"/>
            </w:rPr>
          </w:pPr>
          <w:hyperlink w:anchor="_Toc536699652" w:history="1">
            <w:r w:rsidR="00327338" w:rsidRPr="00125F4C">
              <w:rPr>
                <w:rStyle w:val="Hyperlink"/>
                <w:noProof/>
              </w:rPr>
              <w:t>Annex II OAG New Zealand’s communication plan</w:t>
            </w:r>
            <w:r w:rsidR="00327338">
              <w:rPr>
                <w:noProof/>
                <w:webHidden/>
              </w:rPr>
              <w:tab/>
            </w:r>
            <w:r w:rsidR="00327338">
              <w:rPr>
                <w:noProof/>
                <w:webHidden/>
              </w:rPr>
              <w:fldChar w:fldCharType="begin"/>
            </w:r>
            <w:r w:rsidR="00327338">
              <w:rPr>
                <w:noProof/>
                <w:webHidden/>
              </w:rPr>
              <w:instrText xml:space="preserve"> PAGEREF _Toc536699652 \h </w:instrText>
            </w:r>
            <w:r w:rsidR="00327338">
              <w:rPr>
                <w:noProof/>
                <w:webHidden/>
              </w:rPr>
            </w:r>
            <w:r w:rsidR="00327338">
              <w:rPr>
                <w:noProof/>
                <w:webHidden/>
              </w:rPr>
              <w:fldChar w:fldCharType="separate"/>
            </w:r>
            <w:r w:rsidR="00327338">
              <w:rPr>
                <w:noProof/>
                <w:webHidden/>
              </w:rPr>
              <w:t>36</w:t>
            </w:r>
            <w:r w:rsidR="00327338">
              <w:rPr>
                <w:noProof/>
                <w:webHidden/>
              </w:rPr>
              <w:fldChar w:fldCharType="end"/>
            </w:r>
          </w:hyperlink>
        </w:p>
        <w:p w14:paraId="17C142BC" w14:textId="2D83BBD8" w:rsidR="00874073" w:rsidRDefault="00874073" w:rsidP="00FB3F50">
          <w:pPr>
            <w:pStyle w:val="TOC2"/>
          </w:pPr>
          <w:r>
            <w:rPr>
              <w:noProof/>
            </w:rPr>
            <w:fldChar w:fldCharType="end"/>
          </w:r>
        </w:p>
      </w:sdtContent>
    </w:sdt>
    <w:p w14:paraId="6C29D234" w14:textId="77777777" w:rsidR="002F4A82" w:rsidRDefault="002F4A82">
      <w:pPr>
        <w:spacing w:after="0" w:line="240" w:lineRule="auto"/>
        <w:rPr>
          <w:b/>
          <w:i/>
        </w:rPr>
      </w:pPr>
    </w:p>
    <w:p w14:paraId="1B71FFAA" w14:textId="77777777" w:rsidR="00C45537" w:rsidRDefault="00C45537">
      <w:pPr>
        <w:spacing w:after="0" w:line="240" w:lineRule="auto"/>
        <w:rPr>
          <w:b/>
          <w:i/>
        </w:rPr>
      </w:pPr>
      <w:r>
        <w:br w:type="page"/>
      </w:r>
    </w:p>
    <w:p w14:paraId="04B0665A" w14:textId="1E65A126" w:rsidR="008B60C9" w:rsidRDefault="008B60C9" w:rsidP="008B60C9">
      <w:pPr>
        <w:pStyle w:val="Heading2"/>
      </w:pPr>
      <w:bookmarkStart w:id="2" w:name="_Toc536699634"/>
      <w:r>
        <w:lastRenderedPageBreak/>
        <w:t>Executive summary</w:t>
      </w:r>
      <w:bookmarkEnd w:id="2"/>
    </w:p>
    <w:p w14:paraId="2DBD5280" w14:textId="313F625C" w:rsidR="008B60C9" w:rsidRDefault="000C22DF" w:rsidP="008B60C9">
      <w:pPr>
        <w:spacing w:after="0" w:line="240" w:lineRule="auto"/>
        <w:rPr>
          <w:rFonts w:cs="Arial"/>
        </w:rPr>
      </w:pPr>
      <w:r>
        <w:rPr>
          <w:rFonts w:cs="Arial"/>
        </w:rPr>
        <w:t xml:space="preserve">The </w:t>
      </w:r>
      <w:r w:rsidR="00C06839">
        <w:rPr>
          <w:rFonts w:cs="Arial"/>
        </w:rPr>
        <w:t xml:space="preserve">INTOSAI WGEA project on the visibility of environmental auditing </w:t>
      </w:r>
      <w:r>
        <w:rPr>
          <w:rFonts w:cs="Arial"/>
        </w:rPr>
        <w:t xml:space="preserve">studied the purpose and manner that </w:t>
      </w:r>
      <w:r w:rsidR="007F08B0">
        <w:rPr>
          <w:rFonts w:cs="Arial"/>
        </w:rPr>
        <w:t>Supreme Audit Institutions (</w:t>
      </w:r>
      <w:r>
        <w:rPr>
          <w:rFonts w:cs="Arial"/>
        </w:rPr>
        <w:t>SAIs</w:t>
      </w:r>
      <w:r w:rsidR="007F08B0">
        <w:rPr>
          <w:rFonts w:cs="Arial"/>
        </w:rPr>
        <w:t>)</w:t>
      </w:r>
      <w:r>
        <w:rPr>
          <w:rFonts w:cs="Arial"/>
        </w:rPr>
        <w:t xml:space="preserve"> communicate their</w:t>
      </w:r>
      <w:r w:rsidR="00E410DE">
        <w:rPr>
          <w:rFonts w:cs="Arial"/>
        </w:rPr>
        <w:t xml:space="preserve"> environmental</w:t>
      </w:r>
      <w:r>
        <w:rPr>
          <w:rFonts w:cs="Arial"/>
        </w:rPr>
        <w:t xml:space="preserve"> audit results to the parl</w:t>
      </w:r>
      <w:r w:rsidR="003B1DF0">
        <w:rPr>
          <w:rFonts w:cs="Arial"/>
        </w:rPr>
        <w:t xml:space="preserve">iaments, stakeholders and general </w:t>
      </w:r>
      <w:r>
        <w:rPr>
          <w:rFonts w:cs="Arial"/>
        </w:rPr>
        <w:t xml:space="preserve">public. </w:t>
      </w:r>
      <w:r w:rsidR="008B60C9">
        <w:rPr>
          <w:rFonts w:cs="Arial"/>
        </w:rPr>
        <w:t>The visibility of audits ensures that SAIs get</w:t>
      </w:r>
      <w:r w:rsidR="001378DA">
        <w:rPr>
          <w:rFonts w:cs="Arial"/>
        </w:rPr>
        <w:t xml:space="preserve"> their message heard, and </w:t>
      </w:r>
      <w:r w:rsidR="008B60C9">
        <w:rPr>
          <w:rFonts w:cs="Arial"/>
        </w:rPr>
        <w:t xml:space="preserve">contributes to the transparency and accountability of public sector funds. </w:t>
      </w:r>
    </w:p>
    <w:p w14:paraId="5312B0EC" w14:textId="77777777" w:rsidR="008B60C9" w:rsidRDefault="008B60C9" w:rsidP="008B60C9">
      <w:pPr>
        <w:spacing w:after="0" w:line="240" w:lineRule="auto"/>
        <w:rPr>
          <w:rFonts w:cs="Arial"/>
        </w:rPr>
      </w:pPr>
    </w:p>
    <w:p w14:paraId="69F04EAC" w14:textId="67A0F1B8" w:rsidR="005138E6" w:rsidRDefault="00E410DE" w:rsidP="005138E6">
      <w:pPr>
        <w:spacing w:after="0" w:line="240" w:lineRule="auto"/>
        <w:rPr>
          <w:rFonts w:cs="Arial"/>
        </w:rPr>
      </w:pPr>
      <w:r>
        <w:rPr>
          <w:rFonts w:asciiTheme="minorHAnsi" w:hAnsiTheme="minorHAnsi" w:cstheme="minorHAnsi"/>
          <w:color w:val="000000"/>
          <w:szCs w:val="22"/>
        </w:rPr>
        <w:t>This</w:t>
      </w:r>
      <w:r w:rsidR="004D7296">
        <w:rPr>
          <w:rFonts w:asciiTheme="minorHAnsi" w:hAnsiTheme="minorHAnsi" w:cstheme="minorHAnsi"/>
          <w:color w:val="000000"/>
          <w:szCs w:val="22"/>
        </w:rPr>
        <w:t xml:space="preserve"> research paper</w:t>
      </w:r>
      <w:r w:rsidR="007F08B0">
        <w:rPr>
          <w:rFonts w:asciiTheme="minorHAnsi" w:hAnsiTheme="minorHAnsi" w:cstheme="minorHAnsi"/>
          <w:color w:val="000000"/>
          <w:szCs w:val="22"/>
        </w:rPr>
        <w:t xml:space="preserve"> </w:t>
      </w:r>
      <w:r w:rsidR="00B76590">
        <w:t>explores</w:t>
      </w:r>
      <w:r w:rsidR="007F08B0">
        <w:t xml:space="preserve"> </w:t>
      </w:r>
      <w:r w:rsidR="007F08B0">
        <w:rPr>
          <w:rFonts w:asciiTheme="minorHAnsi" w:hAnsiTheme="minorHAnsi" w:cstheme="minorHAnsi"/>
          <w:color w:val="000000"/>
          <w:szCs w:val="22"/>
        </w:rPr>
        <w:t>who communicates in SAI, who SAIs communicate with, what SAIs communicate and what tends to att</w:t>
      </w:r>
      <w:r w:rsidR="005138E6">
        <w:rPr>
          <w:rFonts w:asciiTheme="minorHAnsi" w:hAnsiTheme="minorHAnsi" w:cstheme="minorHAnsi"/>
          <w:color w:val="000000"/>
          <w:szCs w:val="22"/>
        </w:rPr>
        <w:t xml:space="preserve">ract public interest, </w:t>
      </w:r>
      <w:r w:rsidR="007F08B0">
        <w:rPr>
          <w:rFonts w:asciiTheme="minorHAnsi" w:hAnsiTheme="minorHAnsi" w:cstheme="minorHAnsi"/>
          <w:color w:val="000000"/>
          <w:szCs w:val="22"/>
        </w:rPr>
        <w:t>how SAIs communicate</w:t>
      </w:r>
      <w:r w:rsidR="005138E6">
        <w:rPr>
          <w:rFonts w:asciiTheme="minorHAnsi" w:hAnsiTheme="minorHAnsi" w:cstheme="minorHAnsi"/>
          <w:color w:val="000000"/>
          <w:szCs w:val="22"/>
        </w:rPr>
        <w:t xml:space="preserve"> and how </w:t>
      </w:r>
      <w:r w:rsidR="007F08B0">
        <w:rPr>
          <w:rFonts w:asciiTheme="minorHAnsi" w:hAnsiTheme="minorHAnsi" w:cstheme="minorHAnsi"/>
          <w:color w:val="000000"/>
          <w:szCs w:val="22"/>
        </w:rPr>
        <w:t>SAIs can measure the visibility of audits. The report includes examples on communication strategies, practices and high visibility env</w:t>
      </w:r>
      <w:r w:rsidR="00BA7F3C">
        <w:rPr>
          <w:rFonts w:asciiTheme="minorHAnsi" w:hAnsiTheme="minorHAnsi" w:cstheme="minorHAnsi"/>
          <w:color w:val="000000"/>
          <w:szCs w:val="22"/>
        </w:rPr>
        <w:t xml:space="preserve">ironmental audits from SAIs all </w:t>
      </w:r>
      <w:r w:rsidR="007F08B0">
        <w:rPr>
          <w:rFonts w:asciiTheme="minorHAnsi" w:hAnsiTheme="minorHAnsi" w:cstheme="minorHAnsi"/>
          <w:color w:val="000000"/>
          <w:szCs w:val="22"/>
        </w:rPr>
        <w:t xml:space="preserve">over the world. </w:t>
      </w:r>
      <w:r w:rsidR="00CF49AB">
        <w:rPr>
          <w:rFonts w:asciiTheme="minorHAnsi" w:hAnsiTheme="minorHAnsi" w:cstheme="minorHAnsi"/>
          <w:color w:val="000000"/>
          <w:szCs w:val="22"/>
        </w:rPr>
        <w:t xml:space="preserve">The report recommends SAIs to have a communication strategy, plan the communication early and regard the whole staff of a SAI as a resource in communication. </w:t>
      </w:r>
      <w:r w:rsidR="005138E6">
        <w:rPr>
          <w:rFonts w:cs="Arial"/>
        </w:rPr>
        <w:t xml:space="preserve">A well-prepared media strategy and proper communication planning makes it easier to communicate to parliaments and public, and thus fulfil SAIs role in enhancing accountability and transparency. </w:t>
      </w:r>
    </w:p>
    <w:p w14:paraId="4306FD38" w14:textId="77777777" w:rsidR="005138E6" w:rsidRPr="008B60C9" w:rsidRDefault="005138E6" w:rsidP="005138E6">
      <w:pPr>
        <w:spacing w:after="0" w:line="240" w:lineRule="auto"/>
        <w:rPr>
          <w:rFonts w:cs="Arial"/>
        </w:rPr>
      </w:pPr>
    </w:p>
    <w:p w14:paraId="177BD24E" w14:textId="7E2D13EC" w:rsidR="008B60C9" w:rsidRDefault="005E1DFC" w:rsidP="008B60C9">
      <w:pPr>
        <w:spacing w:after="0" w:line="240" w:lineRule="auto"/>
        <w:rPr>
          <w:rFonts w:asciiTheme="minorHAnsi" w:hAnsiTheme="minorHAnsi" w:cstheme="minorHAnsi"/>
          <w:color w:val="000000"/>
          <w:szCs w:val="22"/>
        </w:rPr>
      </w:pPr>
      <w:r>
        <w:rPr>
          <w:rFonts w:asciiTheme="minorHAnsi" w:hAnsiTheme="minorHAnsi" w:cstheme="minorHAnsi"/>
          <w:color w:val="000000"/>
          <w:szCs w:val="22"/>
        </w:rPr>
        <w:t>The most important trend</w:t>
      </w:r>
      <w:r w:rsidR="009466C1">
        <w:rPr>
          <w:rFonts w:asciiTheme="minorHAnsi" w:hAnsiTheme="minorHAnsi" w:cstheme="minorHAnsi"/>
          <w:color w:val="000000"/>
          <w:szCs w:val="22"/>
        </w:rPr>
        <w:t xml:space="preserve"> in </w:t>
      </w:r>
      <w:r w:rsidR="008B60C9">
        <w:rPr>
          <w:rFonts w:asciiTheme="minorHAnsi" w:hAnsiTheme="minorHAnsi" w:cstheme="minorHAnsi"/>
          <w:color w:val="000000"/>
          <w:szCs w:val="22"/>
        </w:rPr>
        <w:t>recent years is the rising importance of social media</w:t>
      </w:r>
      <w:r w:rsidR="00E410DE">
        <w:rPr>
          <w:rFonts w:asciiTheme="minorHAnsi" w:hAnsiTheme="minorHAnsi" w:cstheme="minorHAnsi"/>
          <w:color w:val="000000"/>
          <w:szCs w:val="22"/>
        </w:rPr>
        <w:t xml:space="preserve">, and the </w:t>
      </w:r>
      <w:r w:rsidR="009466C1">
        <w:rPr>
          <w:rFonts w:asciiTheme="minorHAnsi" w:hAnsiTheme="minorHAnsi" w:cstheme="minorHAnsi"/>
          <w:color w:val="000000"/>
          <w:szCs w:val="22"/>
        </w:rPr>
        <w:t xml:space="preserve">possibilities and </w:t>
      </w:r>
      <w:r w:rsidR="00E410DE">
        <w:rPr>
          <w:rFonts w:asciiTheme="minorHAnsi" w:hAnsiTheme="minorHAnsi" w:cstheme="minorHAnsi"/>
          <w:color w:val="000000"/>
          <w:szCs w:val="22"/>
        </w:rPr>
        <w:t>challeng</w:t>
      </w:r>
      <w:r w:rsidR="009466C1">
        <w:rPr>
          <w:rFonts w:asciiTheme="minorHAnsi" w:hAnsiTheme="minorHAnsi" w:cstheme="minorHAnsi"/>
          <w:color w:val="000000"/>
          <w:szCs w:val="22"/>
        </w:rPr>
        <w:t xml:space="preserve">es it poses for </w:t>
      </w:r>
      <w:r w:rsidR="00E410DE">
        <w:rPr>
          <w:rFonts w:asciiTheme="minorHAnsi" w:hAnsiTheme="minorHAnsi" w:cstheme="minorHAnsi"/>
          <w:color w:val="000000"/>
          <w:szCs w:val="22"/>
        </w:rPr>
        <w:t>communication. Another strong development is the g</w:t>
      </w:r>
      <w:r w:rsidR="008B60C9">
        <w:rPr>
          <w:rFonts w:asciiTheme="minorHAnsi" w:hAnsiTheme="minorHAnsi" w:cstheme="minorHAnsi"/>
          <w:color w:val="000000"/>
          <w:szCs w:val="22"/>
        </w:rPr>
        <w:t>rowing importance of visual journalism</w:t>
      </w:r>
      <w:r w:rsidR="00985425">
        <w:rPr>
          <w:rFonts w:asciiTheme="minorHAnsi" w:hAnsiTheme="minorHAnsi" w:cstheme="minorHAnsi"/>
          <w:color w:val="000000"/>
          <w:szCs w:val="22"/>
        </w:rPr>
        <w:t xml:space="preserve">, particularly in </w:t>
      </w:r>
      <w:r w:rsidR="008B60C9">
        <w:rPr>
          <w:rFonts w:asciiTheme="minorHAnsi" w:hAnsiTheme="minorHAnsi" w:cstheme="minorHAnsi"/>
          <w:color w:val="000000"/>
          <w:szCs w:val="22"/>
        </w:rPr>
        <w:t xml:space="preserve">digital media. While keeping abreast of these developments, </w:t>
      </w:r>
      <w:r w:rsidR="00BA2258">
        <w:rPr>
          <w:rFonts w:asciiTheme="minorHAnsi" w:hAnsiTheme="minorHAnsi" w:cstheme="minorHAnsi"/>
          <w:color w:val="000000"/>
          <w:szCs w:val="22"/>
        </w:rPr>
        <w:t xml:space="preserve">SAIs should </w:t>
      </w:r>
      <w:r w:rsidR="00E410DE">
        <w:rPr>
          <w:rFonts w:asciiTheme="minorHAnsi" w:hAnsiTheme="minorHAnsi" w:cstheme="minorHAnsi"/>
          <w:color w:val="000000"/>
          <w:szCs w:val="22"/>
        </w:rPr>
        <w:t xml:space="preserve">ensure the quality of all their products in various media channels and formats. </w:t>
      </w:r>
    </w:p>
    <w:p w14:paraId="043FC305" w14:textId="027E532B" w:rsidR="008B60C9" w:rsidRDefault="008B60C9" w:rsidP="008B60C9">
      <w:pPr>
        <w:spacing w:after="0" w:line="240" w:lineRule="auto"/>
        <w:rPr>
          <w:rFonts w:cs="Arial"/>
        </w:rPr>
      </w:pPr>
    </w:p>
    <w:p w14:paraId="2D0DFAF0" w14:textId="57B9E2A0" w:rsidR="008B60C9" w:rsidRDefault="00CF49AB" w:rsidP="008B60C9">
      <w:pPr>
        <w:spacing w:after="0" w:line="240" w:lineRule="auto"/>
        <w:rPr>
          <w:rFonts w:cs="Arial"/>
        </w:rPr>
      </w:pPr>
      <w:r>
        <w:rPr>
          <w:rFonts w:cs="Arial"/>
        </w:rPr>
        <w:t xml:space="preserve">The </w:t>
      </w:r>
      <w:r w:rsidR="004D7296">
        <w:rPr>
          <w:rFonts w:cs="Arial"/>
        </w:rPr>
        <w:t xml:space="preserve">research paper </w:t>
      </w:r>
      <w:r w:rsidR="008B60C9">
        <w:rPr>
          <w:rFonts w:cs="Arial"/>
        </w:rPr>
        <w:t>acknowledges that media attention should n</w:t>
      </w:r>
      <w:r w:rsidR="009242A0">
        <w:rPr>
          <w:rFonts w:cs="Arial"/>
        </w:rPr>
        <w:t>ot be the sole guiding principle</w:t>
      </w:r>
      <w:r w:rsidR="008B60C9">
        <w:rPr>
          <w:rFonts w:cs="Arial"/>
        </w:rPr>
        <w:t xml:space="preserve"> in assessing the importance of an audit, as there are topics that never receive broader public interest but are still essential for the government accountability. </w:t>
      </w:r>
      <w:r w:rsidR="005138E6">
        <w:rPr>
          <w:rFonts w:cs="Arial"/>
        </w:rPr>
        <w:t>Nevertheless, t</w:t>
      </w:r>
      <w:r w:rsidR="004D7296">
        <w:rPr>
          <w:rFonts w:cs="Arial"/>
        </w:rPr>
        <w:t xml:space="preserve">his </w:t>
      </w:r>
      <w:r w:rsidR="005138E6">
        <w:rPr>
          <w:rFonts w:cs="Arial"/>
        </w:rPr>
        <w:t xml:space="preserve">project </w:t>
      </w:r>
      <w:r w:rsidR="008B60C9">
        <w:rPr>
          <w:rFonts w:cs="Arial"/>
        </w:rPr>
        <w:t>found out that environmental aud</w:t>
      </w:r>
      <w:r w:rsidR="003A24B5">
        <w:rPr>
          <w:rFonts w:cs="Arial"/>
        </w:rPr>
        <w:t xml:space="preserve">its tend to get high publicity because people </w:t>
      </w:r>
      <w:r w:rsidR="00BA7F3C">
        <w:rPr>
          <w:rFonts w:cs="Arial"/>
        </w:rPr>
        <w:t xml:space="preserve">are interested and care about </w:t>
      </w:r>
      <w:r w:rsidR="003A24B5">
        <w:rPr>
          <w:rFonts w:cs="Arial"/>
        </w:rPr>
        <w:t>environmental issues.</w:t>
      </w:r>
      <w:r>
        <w:rPr>
          <w:rFonts w:cs="Arial"/>
        </w:rPr>
        <w:t xml:space="preserve"> </w:t>
      </w:r>
      <w:r w:rsidR="003A24B5">
        <w:rPr>
          <w:rFonts w:cs="Arial"/>
        </w:rPr>
        <w:t xml:space="preserve"> </w:t>
      </w:r>
    </w:p>
    <w:p w14:paraId="0C609518" w14:textId="77777777" w:rsidR="008B60C9" w:rsidRDefault="008B60C9" w:rsidP="008B60C9">
      <w:pPr>
        <w:spacing w:after="0" w:line="240" w:lineRule="auto"/>
        <w:rPr>
          <w:rFonts w:cs="Arial"/>
        </w:rPr>
      </w:pPr>
    </w:p>
    <w:p w14:paraId="60C09D18" w14:textId="77777777" w:rsidR="008B60C9" w:rsidRDefault="008B60C9" w:rsidP="008B60C9">
      <w:pPr>
        <w:spacing w:after="0" w:line="240" w:lineRule="auto"/>
        <w:rPr>
          <w:rFonts w:cs="Arial"/>
        </w:rPr>
      </w:pPr>
    </w:p>
    <w:p w14:paraId="5E1AE8F1" w14:textId="77777777" w:rsidR="008B60C9" w:rsidRDefault="008B60C9" w:rsidP="00C41771">
      <w:pPr>
        <w:pStyle w:val="Heading2"/>
        <w:spacing w:line="240" w:lineRule="auto"/>
      </w:pPr>
    </w:p>
    <w:p w14:paraId="1AD1FBAA" w14:textId="77777777" w:rsidR="008B60C9" w:rsidRDefault="008B60C9" w:rsidP="00C41771">
      <w:pPr>
        <w:pStyle w:val="Heading2"/>
        <w:spacing w:line="240" w:lineRule="auto"/>
      </w:pPr>
    </w:p>
    <w:p w14:paraId="61AFDB2C" w14:textId="77777777" w:rsidR="008B60C9" w:rsidRDefault="008B60C9">
      <w:pPr>
        <w:spacing w:after="0" w:line="240" w:lineRule="auto"/>
        <w:rPr>
          <w:b/>
          <w:i/>
        </w:rPr>
      </w:pPr>
      <w:r>
        <w:br w:type="page"/>
      </w:r>
    </w:p>
    <w:p w14:paraId="7F69F073" w14:textId="4C0B1EF8" w:rsidR="00B00483" w:rsidRPr="00B00483" w:rsidRDefault="00B00483" w:rsidP="00C41771">
      <w:pPr>
        <w:pStyle w:val="Heading2"/>
        <w:spacing w:line="240" w:lineRule="auto"/>
      </w:pPr>
      <w:bookmarkStart w:id="3" w:name="_Toc536699635"/>
      <w:r w:rsidRPr="00B00483">
        <w:lastRenderedPageBreak/>
        <w:t>1</w:t>
      </w:r>
      <w:r w:rsidR="00AD720F">
        <w:t>.</w:t>
      </w:r>
      <w:r w:rsidR="0075411F">
        <w:t xml:space="preserve"> </w:t>
      </w:r>
      <w:r w:rsidR="006B66DD">
        <w:t>Introduction</w:t>
      </w:r>
      <w:bookmarkEnd w:id="3"/>
    </w:p>
    <w:p w14:paraId="1E3A67DC" w14:textId="77777777" w:rsidR="00B00483" w:rsidRDefault="00B00483" w:rsidP="00C41771">
      <w:pPr>
        <w:spacing w:after="0" w:line="240" w:lineRule="auto"/>
        <w:rPr>
          <w:rFonts w:cs="Arial"/>
        </w:rPr>
      </w:pPr>
    </w:p>
    <w:p w14:paraId="41AF34F8" w14:textId="77777777" w:rsidR="00B62CD9" w:rsidRPr="00B00483" w:rsidRDefault="000908EE" w:rsidP="00C41771">
      <w:pPr>
        <w:pStyle w:val="Heading3"/>
        <w:spacing w:line="240" w:lineRule="auto"/>
        <w:rPr>
          <w:rFonts w:cs="Arial"/>
          <w:i/>
        </w:rPr>
      </w:pPr>
      <w:bookmarkStart w:id="4" w:name="_Toc536699636"/>
      <w:r>
        <w:t>Communication is</w:t>
      </w:r>
      <w:r w:rsidR="00FB4337">
        <w:t xml:space="preserve"> </w:t>
      </w:r>
      <w:r w:rsidR="008E5CF0">
        <w:t>SAIs’</w:t>
      </w:r>
      <w:r w:rsidR="00FB4337">
        <w:t xml:space="preserve"> tool to str</w:t>
      </w:r>
      <w:r w:rsidR="00A04AE0">
        <w:t xml:space="preserve">engthen </w:t>
      </w:r>
      <w:r w:rsidR="00C41771">
        <w:t>accountability</w:t>
      </w:r>
      <w:bookmarkEnd w:id="4"/>
    </w:p>
    <w:p w14:paraId="798FE3F5" w14:textId="77777777" w:rsidR="00B154AA" w:rsidRDefault="002528DD" w:rsidP="00195987">
      <w:pPr>
        <w:pStyle w:val="ListParagraph"/>
        <w:spacing w:line="240" w:lineRule="auto"/>
      </w:pPr>
      <w:r>
        <w:t>Supreme audit institutions (SAI</w:t>
      </w:r>
      <w:r w:rsidR="009E7F54">
        <w:t>s</w:t>
      </w:r>
      <w:r>
        <w:t xml:space="preserve">) are the external auditors of governments. </w:t>
      </w:r>
      <w:r w:rsidR="005843A1">
        <w:t>SAIs hold their governments accountable for public spending</w:t>
      </w:r>
      <w:r w:rsidR="00195987">
        <w:t>,</w:t>
      </w:r>
      <w:r w:rsidR="005843A1">
        <w:t xml:space="preserve"> and have a key role in promoting good governance, </w:t>
      </w:r>
      <w:r w:rsidR="00195987">
        <w:t xml:space="preserve">enhancing </w:t>
      </w:r>
      <w:r w:rsidR="005843A1">
        <w:t xml:space="preserve">transparency </w:t>
      </w:r>
      <w:r w:rsidR="00195987">
        <w:t>and</w:t>
      </w:r>
      <w:r w:rsidR="00760BAD">
        <w:t xml:space="preserve"> building </w:t>
      </w:r>
      <w:r w:rsidR="00195987">
        <w:t>pu</w:t>
      </w:r>
      <w:r w:rsidR="00B154AA">
        <w:t xml:space="preserve">blic trust. </w:t>
      </w:r>
    </w:p>
    <w:p w14:paraId="2029345A" w14:textId="77777777" w:rsidR="00B154AA" w:rsidRDefault="00B154AA" w:rsidP="00195987">
      <w:pPr>
        <w:pStyle w:val="ListParagraph"/>
        <w:spacing w:line="240" w:lineRule="auto"/>
      </w:pPr>
    </w:p>
    <w:p w14:paraId="67CA2E65" w14:textId="50F44B8A" w:rsidR="000A5B26" w:rsidRDefault="008E5CF0" w:rsidP="0072750C">
      <w:pPr>
        <w:pStyle w:val="ListParagraph"/>
        <w:spacing w:line="240" w:lineRule="auto"/>
      </w:pPr>
      <w:r>
        <w:t>One important tool</w:t>
      </w:r>
      <w:r w:rsidR="00B154AA">
        <w:t xml:space="preserve"> for SAIs </w:t>
      </w:r>
      <w:r w:rsidR="00A57DBD">
        <w:t xml:space="preserve">to push for </w:t>
      </w:r>
      <w:r w:rsidR="00FC6212">
        <w:t xml:space="preserve">better governance </w:t>
      </w:r>
      <w:r w:rsidR="009E33CE">
        <w:t xml:space="preserve">is </w:t>
      </w:r>
      <w:r w:rsidR="00B154AA">
        <w:t xml:space="preserve">to </w:t>
      </w:r>
      <w:r w:rsidR="00195987">
        <w:t xml:space="preserve">communicate their audit findings to Parliaments and </w:t>
      </w:r>
      <w:r w:rsidR="009E7F54">
        <w:t xml:space="preserve">the </w:t>
      </w:r>
      <w:r w:rsidR="00195987">
        <w:t xml:space="preserve">wider public. </w:t>
      </w:r>
      <w:r w:rsidR="00744711">
        <w:t>International Standards of Supreme Audit Institutions</w:t>
      </w:r>
      <w:r w:rsidR="00EB1A1B">
        <w:t xml:space="preserve"> (ISSAI)</w:t>
      </w:r>
      <w:r w:rsidR="00744711">
        <w:t xml:space="preserve"> </w:t>
      </w:r>
      <w:r w:rsidR="00427645">
        <w:t>ISSAI 12</w:t>
      </w:r>
      <w:r w:rsidR="00427645">
        <w:rPr>
          <w:rStyle w:val="FootnoteReference"/>
        </w:rPr>
        <w:footnoteReference w:id="1"/>
      </w:r>
      <w:r w:rsidR="00427645">
        <w:t xml:space="preserve"> </w:t>
      </w:r>
      <w:r w:rsidR="00FA2197">
        <w:t>and 20</w:t>
      </w:r>
      <w:r w:rsidR="00FA2197">
        <w:rPr>
          <w:rStyle w:val="FootnoteReference"/>
        </w:rPr>
        <w:footnoteReference w:id="2"/>
      </w:r>
      <w:r w:rsidR="00FA2197">
        <w:t xml:space="preserve"> emphasise that </w:t>
      </w:r>
      <w:r w:rsidR="00427645">
        <w:t xml:space="preserve">SAIs should make their reports publicly available in a timely manner. </w:t>
      </w:r>
      <w:r w:rsidR="00FA2197">
        <w:t>T</w:t>
      </w:r>
      <w:r w:rsidR="00B44989">
        <w:t>he</w:t>
      </w:r>
      <w:r w:rsidR="005C0FFE">
        <w:t>se</w:t>
      </w:r>
      <w:r w:rsidR="00B44989">
        <w:t xml:space="preserve"> ISSAIs</w:t>
      </w:r>
      <w:r w:rsidR="00FA2197">
        <w:t xml:space="preserve"> stress the </w:t>
      </w:r>
      <w:r w:rsidR="009E7F54">
        <w:t xml:space="preserve">importance of </w:t>
      </w:r>
      <w:r w:rsidR="00FA2197">
        <w:t xml:space="preserve">open communication with media and stakeholders, the use of appropriate communication tools, and being visible in the public arena. </w:t>
      </w:r>
    </w:p>
    <w:p w14:paraId="5262C064" w14:textId="77777777" w:rsidR="00580125" w:rsidRDefault="00580125" w:rsidP="0072750C">
      <w:pPr>
        <w:pStyle w:val="ListParagraph"/>
        <w:spacing w:line="240" w:lineRule="auto"/>
      </w:pPr>
    </w:p>
    <w:p w14:paraId="317BA527" w14:textId="4E16356E" w:rsidR="00580125" w:rsidRPr="001F3C9F" w:rsidRDefault="00580125" w:rsidP="00580125">
      <w:pPr>
        <w:pStyle w:val="ListParagraph"/>
        <w:spacing w:line="240" w:lineRule="auto"/>
      </w:pPr>
      <w:r>
        <w:rPr>
          <w:rFonts w:cs="Arial"/>
        </w:rPr>
        <w:t xml:space="preserve">At the global level, there has actually been a decline in the publication of audit reports. </w:t>
      </w:r>
      <w:r>
        <w:t xml:space="preserve">A </w:t>
      </w:r>
      <w:r w:rsidR="009E7F54">
        <w:t>g</w:t>
      </w:r>
      <w:r>
        <w:t>lobal SAI Stocktak</w:t>
      </w:r>
      <w:r w:rsidR="009E7F54">
        <w:t>e</w:t>
      </w:r>
      <w:r>
        <w:t xml:space="preserve"> report from 2017 found that 10% of SAIs have no freedom to publish reports, </w:t>
      </w:r>
      <w:r w:rsidR="009E7F54">
        <w:t>and</w:t>
      </w:r>
      <w:r>
        <w:t xml:space="preserve"> 31% face restrictions in publishing. Many SAIs have found ways to overcome restrictions, but a minority do not publish despite the power to do so. Only half of the SAIs </w:t>
      </w:r>
      <w:r w:rsidR="009E7F54">
        <w:t xml:space="preserve">undertake </w:t>
      </w:r>
      <w:r>
        <w:t>additional communication beyond making reports publicly available.</w:t>
      </w:r>
      <w:r>
        <w:rPr>
          <w:rStyle w:val="FootnoteReference"/>
        </w:rPr>
        <w:footnoteReference w:id="3"/>
      </w:r>
      <w:r>
        <w:t xml:space="preserve"> This project urges SAIs to use their power</w:t>
      </w:r>
      <w:r w:rsidR="009E7F54">
        <w:t xml:space="preserve">, where it exists, </w:t>
      </w:r>
      <w:r>
        <w:t xml:space="preserve">to publish their audit findings </w:t>
      </w:r>
      <w:r w:rsidR="009E7F54">
        <w:t>in</w:t>
      </w:r>
      <w:r>
        <w:t xml:space="preserve"> the public domain.</w:t>
      </w:r>
    </w:p>
    <w:p w14:paraId="6F7BA76D" w14:textId="77777777" w:rsidR="0072750C" w:rsidRDefault="0072750C" w:rsidP="0072750C">
      <w:pPr>
        <w:pStyle w:val="ListParagraph"/>
        <w:spacing w:line="240" w:lineRule="auto"/>
      </w:pPr>
    </w:p>
    <w:p w14:paraId="75D2EDC4" w14:textId="77777777" w:rsidR="003746F7" w:rsidRDefault="00737BC4" w:rsidP="00DE2311">
      <w:pPr>
        <w:pStyle w:val="ListParagraph"/>
        <w:spacing w:line="240" w:lineRule="auto"/>
        <w:rPr>
          <w:rFonts w:cs="Arial"/>
        </w:rPr>
      </w:pPr>
      <w:r>
        <w:t xml:space="preserve">In this project, we </w:t>
      </w:r>
      <w:r w:rsidR="004238A5">
        <w:t xml:space="preserve">report on </w:t>
      </w:r>
      <w:r>
        <w:t xml:space="preserve">the visibility </w:t>
      </w:r>
      <w:r w:rsidR="00E334BA">
        <w:t xml:space="preserve">of environmental audits, meaning </w:t>
      </w:r>
      <w:r w:rsidR="00D557C4">
        <w:t>the publicity th</w:t>
      </w:r>
      <w:r w:rsidR="00E334BA">
        <w:t>ese</w:t>
      </w:r>
      <w:r w:rsidR="00D557C4">
        <w:t xml:space="preserve"> audits</w:t>
      </w:r>
      <w:r w:rsidR="00E334BA">
        <w:t xml:space="preserve"> </w:t>
      </w:r>
      <w:r w:rsidR="00D557C4">
        <w:t>receive among parliament</w:t>
      </w:r>
      <w:r w:rsidR="00D72031">
        <w:t>s, stakeholders and wider public,</w:t>
      </w:r>
      <w:r w:rsidR="009E01C5">
        <w:t xml:space="preserve"> as </w:t>
      </w:r>
      <w:r w:rsidR="00D557C4">
        <w:t>a</w:t>
      </w:r>
      <w:r w:rsidR="009E01C5">
        <w:t xml:space="preserve"> </w:t>
      </w:r>
      <w:r w:rsidR="00D557C4">
        <w:t xml:space="preserve">result of communication </w:t>
      </w:r>
      <w:r w:rsidR="002A7EC8">
        <w:t>efforts of SAIs</w:t>
      </w:r>
      <w:r w:rsidR="00D557C4">
        <w:t xml:space="preserve">. </w:t>
      </w:r>
      <w:r w:rsidR="008E5CF0">
        <w:t xml:space="preserve">The media attention and the </w:t>
      </w:r>
      <w:r w:rsidR="00017DE1">
        <w:t xml:space="preserve">visibility of audits ensures that </w:t>
      </w:r>
      <w:r w:rsidR="00B154AA" w:rsidRPr="00CE70A5">
        <w:rPr>
          <w:rFonts w:cs="Arial"/>
        </w:rPr>
        <w:t xml:space="preserve">SAIs </w:t>
      </w:r>
      <w:r w:rsidR="00017DE1" w:rsidRPr="002353D9">
        <w:rPr>
          <w:rFonts w:cs="Arial"/>
        </w:rPr>
        <w:t>get th</w:t>
      </w:r>
      <w:r w:rsidR="008E5CF0" w:rsidRPr="002353D9">
        <w:rPr>
          <w:rFonts w:cs="Arial"/>
        </w:rPr>
        <w:t>e</w:t>
      </w:r>
      <w:r w:rsidR="00017DE1" w:rsidRPr="002353D9">
        <w:rPr>
          <w:rFonts w:cs="Arial"/>
        </w:rPr>
        <w:t xml:space="preserve">ir message </w:t>
      </w:r>
      <w:r w:rsidR="00B154AA" w:rsidRPr="002353D9">
        <w:rPr>
          <w:rFonts w:cs="Arial"/>
        </w:rPr>
        <w:t>heard</w:t>
      </w:r>
      <w:r w:rsidR="0059189E">
        <w:rPr>
          <w:rFonts w:cs="Arial"/>
        </w:rPr>
        <w:t>, and it increases the likelihood that the audited entities take actions to implement the recommendations</w:t>
      </w:r>
      <w:r w:rsidR="00017DE1" w:rsidRPr="00CE70A5">
        <w:rPr>
          <w:rFonts w:cs="Arial"/>
        </w:rPr>
        <w:t xml:space="preserve">. </w:t>
      </w:r>
      <w:r w:rsidR="00B154AA" w:rsidRPr="002353D9">
        <w:rPr>
          <w:rFonts w:cs="Arial"/>
        </w:rPr>
        <w:t xml:space="preserve">Moreover, visibility contributes to transparency and accountability of public </w:t>
      </w:r>
      <w:r w:rsidR="00D3303C" w:rsidRPr="0034050D">
        <w:rPr>
          <w:rFonts w:cs="Arial"/>
        </w:rPr>
        <w:t xml:space="preserve">sector </w:t>
      </w:r>
      <w:r w:rsidR="00B154AA" w:rsidRPr="0034050D">
        <w:rPr>
          <w:rFonts w:cs="Arial"/>
        </w:rPr>
        <w:t>funds. Therefore</w:t>
      </w:r>
      <w:r w:rsidR="00017DE1" w:rsidRPr="0034050D">
        <w:rPr>
          <w:rFonts w:cs="Arial"/>
        </w:rPr>
        <w:t>,</w:t>
      </w:r>
      <w:r w:rsidR="00B154AA" w:rsidRPr="0034050D">
        <w:rPr>
          <w:rFonts w:cs="Arial"/>
        </w:rPr>
        <w:t xml:space="preserve"> communication about audits is an important part of SAIs’ work. </w:t>
      </w:r>
    </w:p>
    <w:p w14:paraId="37F86B12" w14:textId="77777777" w:rsidR="00171567" w:rsidRDefault="00171567" w:rsidP="00DE2311">
      <w:pPr>
        <w:pStyle w:val="ListParagraph"/>
        <w:spacing w:line="240" w:lineRule="auto"/>
        <w:rPr>
          <w:rFonts w:cs="Arial"/>
        </w:rPr>
      </w:pPr>
    </w:p>
    <w:p w14:paraId="5030568C" w14:textId="77777777" w:rsidR="00B15DDB" w:rsidRDefault="00D3303C" w:rsidP="00DE2311">
      <w:pPr>
        <w:pStyle w:val="ListParagraph"/>
        <w:spacing w:line="240" w:lineRule="auto"/>
        <w:rPr>
          <w:rFonts w:cs="Arial"/>
        </w:rPr>
      </w:pPr>
      <w:r>
        <w:rPr>
          <w:rFonts w:cs="Arial"/>
        </w:rPr>
        <w:t>I</w:t>
      </w:r>
      <w:r w:rsidR="00B154AA">
        <w:rPr>
          <w:rFonts w:cs="Arial"/>
        </w:rPr>
        <w:t>t i</w:t>
      </w:r>
      <w:r>
        <w:rPr>
          <w:rFonts w:cs="Arial"/>
        </w:rPr>
        <w:t>s</w:t>
      </w:r>
      <w:r w:rsidR="000908EE">
        <w:rPr>
          <w:rFonts w:cs="Arial"/>
        </w:rPr>
        <w:t>, however,</w:t>
      </w:r>
      <w:r>
        <w:rPr>
          <w:rFonts w:cs="Arial"/>
        </w:rPr>
        <w:t xml:space="preserve"> important to note that the </w:t>
      </w:r>
      <w:r w:rsidR="009874FB">
        <w:rPr>
          <w:rFonts w:cs="Arial"/>
        </w:rPr>
        <w:t xml:space="preserve">media attention received by </w:t>
      </w:r>
      <w:r w:rsidR="00B154AA">
        <w:rPr>
          <w:rFonts w:cs="Arial"/>
        </w:rPr>
        <w:t xml:space="preserve">an audit is not an indicator </w:t>
      </w:r>
      <w:r w:rsidR="009874FB">
        <w:rPr>
          <w:rFonts w:cs="Arial"/>
        </w:rPr>
        <w:t>for</w:t>
      </w:r>
      <w:r w:rsidR="00B154AA">
        <w:rPr>
          <w:rFonts w:cs="Arial"/>
        </w:rPr>
        <w:t xml:space="preserve"> whether an audit is important or of high qua</w:t>
      </w:r>
      <w:r w:rsidR="00D11CE7">
        <w:rPr>
          <w:rFonts w:cs="Arial"/>
        </w:rPr>
        <w:t xml:space="preserve">lity. There </w:t>
      </w:r>
      <w:r w:rsidR="009874FB">
        <w:rPr>
          <w:rFonts w:cs="Arial"/>
        </w:rPr>
        <w:t>are</w:t>
      </w:r>
      <w:r w:rsidR="00D11CE7">
        <w:rPr>
          <w:rFonts w:cs="Arial"/>
        </w:rPr>
        <w:t xml:space="preserve"> </w:t>
      </w:r>
      <w:r w:rsidR="008E5CF0">
        <w:rPr>
          <w:rFonts w:cs="Arial"/>
        </w:rPr>
        <w:t>audits that never re</w:t>
      </w:r>
      <w:r w:rsidR="00E334BA">
        <w:rPr>
          <w:rFonts w:cs="Arial"/>
        </w:rPr>
        <w:t>ceive</w:t>
      </w:r>
      <w:r w:rsidR="008E5CF0">
        <w:rPr>
          <w:rFonts w:cs="Arial"/>
        </w:rPr>
        <w:t xml:space="preserve"> </w:t>
      </w:r>
      <w:r w:rsidR="00B154AA">
        <w:rPr>
          <w:rFonts w:cs="Arial"/>
        </w:rPr>
        <w:t>broad</w:t>
      </w:r>
      <w:r w:rsidR="008E5CF0">
        <w:rPr>
          <w:rFonts w:cs="Arial"/>
        </w:rPr>
        <w:t xml:space="preserve">er public interest, but </w:t>
      </w:r>
      <w:r w:rsidR="009874FB">
        <w:rPr>
          <w:rFonts w:cs="Arial"/>
        </w:rPr>
        <w:t>are</w:t>
      </w:r>
      <w:r w:rsidR="008E5CF0">
        <w:rPr>
          <w:rFonts w:cs="Arial"/>
        </w:rPr>
        <w:t xml:space="preserve"> </w:t>
      </w:r>
      <w:r w:rsidR="00D11CE7">
        <w:rPr>
          <w:rFonts w:cs="Arial"/>
        </w:rPr>
        <w:t xml:space="preserve">still </w:t>
      </w:r>
      <w:r w:rsidR="009874FB">
        <w:rPr>
          <w:rFonts w:cs="Arial"/>
        </w:rPr>
        <w:t xml:space="preserve">of </w:t>
      </w:r>
      <w:r w:rsidR="00E334BA">
        <w:rPr>
          <w:rFonts w:cs="Arial"/>
        </w:rPr>
        <w:t xml:space="preserve">high quality and </w:t>
      </w:r>
      <w:r>
        <w:rPr>
          <w:rFonts w:cs="Arial"/>
        </w:rPr>
        <w:t>very</w:t>
      </w:r>
      <w:r w:rsidR="00B154AA">
        <w:rPr>
          <w:rFonts w:cs="Arial"/>
        </w:rPr>
        <w:t xml:space="preserve"> important from the perspective of government accountability</w:t>
      </w:r>
      <w:r>
        <w:rPr>
          <w:rFonts w:cs="Arial"/>
        </w:rPr>
        <w:t xml:space="preserve"> and for </w:t>
      </w:r>
      <w:r w:rsidR="009874FB">
        <w:rPr>
          <w:rFonts w:cs="Arial"/>
        </w:rPr>
        <w:t>key</w:t>
      </w:r>
      <w:r>
        <w:rPr>
          <w:rFonts w:cs="Arial"/>
        </w:rPr>
        <w:t xml:space="preserve"> readers</w:t>
      </w:r>
      <w:r w:rsidR="009874FB">
        <w:rPr>
          <w:rFonts w:cs="Arial"/>
        </w:rPr>
        <w:t xml:space="preserve"> and stakeholders</w:t>
      </w:r>
      <w:r w:rsidR="00B154AA">
        <w:rPr>
          <w:rFonts w:cs="Arial"/>
        </w:rPr>
        <w:t xml:space="preserve">. Therefore, </w:t>
      </w:r>
      <w:r w:rsidR="009874FB">
        <w:rPr>
          <w:rFonts w:cs="Arial"/>
        </w:rPr>
        <w:t>high visibility and media interest</w:t>
      </w:r>
      <w:r w:rsidR="00FB7B5B">
        <w:rPr>
          <w:rFonts w:cs="Arial"/>
        </w:rPr>
        <w:t xml:space="preserve"> should not be the sole </w:t>
      </w:r>
      <w:r w:rsidR="00B154AA">
        <w:rPr>
          <w:rFonts w:cs="Arial"/>
        </w:rPr>
        <w:t>guiding principle in audit planning</w:t>
      </w:r>
      <w:r w:rsidR="00092D48">
        <w:rPr>
          <w:rFonts w:cs="Arial"/>
        </w:rPr>
        <w:t xml:space="preserve"> or when assessing impact</w:t>
      </w:r>
      <w:r w:rsidR="00B154AA">
        <w:rPr>
          <w:rFonts w:cs="Arial"/>
        </w:rPr>
        <w:t>.</w:t>
      </w:r>
    </w:p>
    <w:p w14:paraId="69751DDC" w14:textId="77777777" w:rsidR="0072750C" w:rsidRDefault="0072750C" w:rsidP="00DE2311">
      <w:pPr>
        <w:pStyle w:val="ListParagraph"/>
        <w:spacing w:line="240" w:lineRule="auto"/>
        <w:rPr>
          <w:rFonts w:cs="Arial"/>
        </w:rPr>
      </w:pPr>
    </w:p>
    <w:p w14:paraId="4D077B6E" w14:textId="77777777" w:rsidR="00B15DDB" w:rsidRPr="0095527E" w:rsidRDefault="00B15DDB" w:rsidP="0095527E">
      <w:pPr>
        <w:pStyle w:val="ListParagraph"/>
        <w:spacing w:line="240" w:lineRule="auto"/>
        <w:rPr>
          <w:rFonts w:cs="Arial"/>
        </w:rPr>
      </w:pPr>
    </w:p>
    <w:p w14:paraId="33170420" w14:textId="77777777" w:rsidR="00F412C3" w:rsidRPr="00F412C3" w:rsidRDefault="00F412C3" w:rsidP="00F412C3">
      <w:pPr>
        <w:pStyle w:val="Heading3"/>
      </w:pPr>
      <w:bookmarkStart w:id="5" w:name="_Toc536699637"/>
      <w:r w:rsidRPr="00F412C3">
        <w:lastRenderedPageBreak/>
        <w:t>Environmental communication</w:t>
      </w:r>
      <w:bookmarkEnd w:id="5"/>
      <w:r w:rsidRPr="00F412C3">
        <w:t xml:space="preserve"> </w:t>
      </w:r>
    </w:p>
    <w:p w14:paraId="15061F50" w14:textId="77777777" w:rsidR="00195987" w:rsidRPr="007F0E43" w:rsidRDefault="009874FB" w:rsidP="007F0E43">
      <w:pPr>
        <w:pStyle w:val="ListParagraph"/>
        <w:spacing w:line="240" w:lineRule="auto"/>
        <w:rPr>
          <w:rFonts w:cs="Arial"/>
        </w:rPr>
      </w:pPr>
      <w:r>
        <w:rPr>
          <w:rFonts w:cs="Arial"/>
        </w:rPr>
        <w:t xml:space="preserve">Communication about environmental issues </w:t>
      </w:r>
      <w:r w:rsidR="007B7533">
        <w:rPr>
          <w:rFonts w:cs="Arial"/>
        </w:rPr>
        <w:t>s</w:t>
      </w:r>
      <w:r w:rsidR="00F412C3" w:rsidRPr="00A57F27">
        <w:rPr>
          <w:rFonts w:cs="Arial"/>
        </w:rPr>
        <w:t xml:space="preserve">tarted to </w:t>
      </w:r>
      <w:r>
        <w:rPr>
          <w:rFonts w:cs="Arial"/>
        </w:rPr>
        <w:t>take off towards</w:t>
      </w:r>
      <w:r w:rsidR="00F412C3" w:rsidRPr="00A57F27">
        <w:rPr>
          <w:rFonts w:cs="Arial"/>
        </w:rPr>
        <w:t xml:space="preserve"> the end of 1960s with the raising awareness of environmental </w:t>
      </w:r>
      <w:r w:rsidR="00EF126C">
        <w:rPr>
          <w:rFonts w:cs="Arial"/>
        </w:rPr>
        <w:t>issues</w:t>
      </w:r>
      <w:r w:rsidR="00F412C3" w:rsidRPr="00A57F27">
        <w:rPr>
          <w:rFonts w:cs="Arial"/>
        </w:rPr>
        <w:t xml:space="preserve">. </w:t>
      </w:r>
      <w:r w:rsidR="007B7533">
        <w:rPr>
          <w:rFonts w:cs="Arial"/>
        </w:rPr>
        <w:t>With</w:t>
      </w:r>
      <w:r w:rsidR="00F412C3" w:rsidRPr="007F0E43">
        <w:rPr>
          <w:rFonts w:cs="Arial"/>
        </w:rPr>
        <w:t xml:space="preserve"> the turn of the millennium, </w:t>
      </w:r>
      <w:r w:rsidR="00DE5AEA" w:rsidRPr="007F0E43">
        <w:rPr>
          <w:rFonts w:cs="Arial"/>
        </w:rPr>
        <w:t xml:space="preserve">various organisations, researchers and journalists are producing </w:t>
      </w:r>
      <w:r w:rsidR="00F412C3" w:rsidRPr="007F0E43">
        <w:rPr>
          <w:rFonts w:cs="Arial"/>
        </w:rPr>
        <w:t>increasing amounts of environmental information</w:t>
      </w:r>
      <w:r w:rsidR="00DE5AEA" w:rsidRPr="007F0E43">
        <w:rPr>
          <w:rFonts w:cs="Arial"/>
        </w:rPr>
        <w:t>.</w:t>
      </w:r>
      <w:r w:rsidR="00DE5AEA">
        <w:rPr>
          <w:rStyle w:val="FootnoteReference"/>
          <w:rFonts w:cs="Arial"/>
        </w:rPr>
        <w:footnoteReference w:id="4"/>
      </w:r>
      <w:r w:rsidR="00DE5AEA" w:rsidRPr="007F0E43">
        <w:rPr>
          <w:rFonts w:cs="Arial"/>
        </w:rPr>
        <w:t xml:space="preserve"> The environmental audits of SAIs can be included in this </w:t>
      </w:r>
      <w:r w:rsidR="00E72D6E" w:rsidRPr="007F0E43">
        <w:rPr>
          <w:rFonts w:cs="Arial"/>
        </w:rPr>
        <w:t xml:space="preserve">body of </w:t>
      </w:r>
      <w:r w:rsidR="00DE5AEA" w:rsidRPr="007F0E43">
        <w:rPr>
          <w:rFonts w:cs="Arial"/>
        </w:rPr>
        <w:t xml:space="preserve">information. </w:t>
      </w:r>
      <w:r w:rsidR="00F412C3" w:rsidRPr="007F0E43">
        <w:rPr>
          <w:rFonts w:cs="Arial"/>
        </w:rPr>
        <w:t xml:space="preserve"> </w:t>
      </w:r>
    </w:p>
    <w:p w14:paraId="26EBF1D1" w14:textId="77777777" w:rsidR="00E72D6E" w:rsidRDefault="00E72D6E" w:rsidP="00A57F27">
      <w:pPr>
        <w:pStyle w:val="ListParagraph"/>
        <w:spacing w:line="240" w:lineRule="auto"/>
        <w:rPr>
          <w:rFonts w:cs="Arial"/>
        </w:rPr>
      </w:pPr>
    </w:p>
    <w:p w14:paraId="44A8A9C7" w14:textId="73E8FF04" w:rsidR="006E196D" w:rsidRDefault="00E72D6E" w:rsidP="006E196D">
      <w:pPr>
        <w:pStyle w:val="ListParagraph"/>
        <w:spacing w:line="240" w:lineRule="auto"/>
        <w:rPr>
          <w:rFonts w:cs="Arial"/>
        </w:rPr>
      </w:pPr>
      <w:r>
        <w:rPr>
          <w:rFonts w:cs="Arial"/>
        </w:rPr>
        <w:t>Scholars have identified that environmental communication serves two different functions</w:t>
      </w:r>
      <w:r w:rsidR="006E196D">
        <w:rPr>
          <w:rFonts w:cs="Arial"/>
        </w:rPr>
        <w:t>, wh</w:t>
      </w:r>
      <w:r w:rsidR="004E2B51">
        <w:rPr>
          <w:rFonts w:cs="Arial"/>
        </w:rPr>
        <w:t xml:space="preserve">ich both can be connected to </w:t>
      </w:r>
      <w:r w:rsidR="006E196D">
        <w:rPr>
          <w:rFonts w:cs="Arial"/>
        </w:rPr>
        <w:t>SAIs’</w:t>
      </w:r>
      <w:r w:rsidR="004E2B51">
        <w:rPr>
          <w:rFonts w:cs="Arial"/>
        </w:rPr>
        <w:t xml:space="preserve"> environmental audit work. </w:t>
      </w:r>
      <w:r w:rsidRPr="006E196D">
        <w:rPr>
          <w:rFonts w:cs="Arial"/>
        </w:rPr>
        <w:t>First, environmental communication is pra</w:t>
      </w:r>
      <w:r w:rsidR="00DA1468">
        <w:rPr>
          <w:rFonts w:cs="Arial"/>
        </w:rPr>
        <w:t>gmatic, meaning that it educates</w:t>
      </w:r>
      <w:r w:rsidRPr="006E196D">
        <w:rPr>
          <w:rFonts w:cs="Arial"/>
        </w:rPr>
        <w:t>, alerts and helps us to solve environmental problems.</w:t>
      </w:r>
      <w:r w:rsidR="003926B0">
        <w:rPr>
          <w:rStyle w:val="FootnoteReference"/>
          <w:rFonts w:cs="Arial"/>
        </w:rPr>
        <w:footnoteReference w:id="5"/>
      </w:r>
      <w:r w:rsidRPr="006E196D">
        <w:rPr>
          <w:rFonts w:cs="Arial"/>
        </w:rPr>
        <w:t xml:space="preserve"> </w:t>
      </w:r>
      <w:r w:rsidR="00092D48">
        <w:rPr>
          <w:rFonts w:cs="Arial"/>
        </w:rPr>
        <w:t xml:space="preserve">The </w:t>
      </w:r>
      <w:r w:rsidR="006E196D">
        <w:rPr>
          <w:rFonts w:cs="Arial"/>
        </w:rPr>
        <w:t xml:space="preserve">specific perspective </w:t>
      </w:r>
      <w:r w:rsidR="00092D48">
        <w:rPr>
          <w:rFonts w:cs="Arial"/>
        </w:rPr>
        <w:t xml:space="preserve">of SAIs </w:t>
      </w:r>
      <w:r w:rsidR="007F0E43">
        <w:rPr>
          <w:rFonts w:cs="Arial"/>
        </w:rPr>
        <w:t xml:space="preserve">here is to </w:t>
      </w:r>
      <w:r w:rsidR="007B7533">
        <w:rPr>
          <w:rFonts w:cs="Arial"/>
        </w:rPr>
        <w:t>pay attent</w:t>
      </w:r>
      <w:r w:rsidR="00BB67AA">
        <w:rPr>
          <w:rFonts w:cs="Arial"/>
        </w:rPr>
        <w:t>ion to</w:t>
      </w:r>
      <w:r w:rsidR="00DA1468">
        <w:rPr>
          <w:rFonts w:cs="Arial"/>
        </w:rPr>
        <w:t xml:space="preserve"> how governments can solve these issues</w:t>
      </w:r>
      <w:r w:rsidR="00BB67AA">
        <w:rPr>
          <w:rFonts w:cs="Arial"/>
        </w:rPr>
        <w:t xml:space="preserve"> </w:t>
      </w:r>
      <w:r w:rsidR="007B7533">
        <w:rPr>
          <w:rFonts w:cs="Arial"/>
        </w:rPr>
        <w:t xml:space="preserve">in </w:t>
      </w:r>
      <w:r w:rsidR="00092D48">
        <w:rPr>
          <w:rFonts w:cs="Arial"/>
        </w:rPr>
        <w:t xml:space="preserve">the </w:t>
      </w:r>
      <w:r w:rsidR="007B7533">
        <w:rPr>
          <w:rFonts w:cs="Arial"/>
        </w:rPr>
        <w:t xml:space="preserve">most </w:t>
      </w:r>
      <w:r w:rsidR="006E196D">
        <w:rPr>
          <w:rFonts w:cs="Arial"/>
        </w:rPr>
        <w:t xml:space="preserve">economic, efficient and effective manner. </w:t>
      </w:r>
    </w:p>
    <w:p w14:paraId="158622BE" w14:textId="77777777" w:rsidR="006E196D" w:rsidRDefault="006E196D" w:rsidP="006E196D">
      <w:pPr>
        <w:pStyle w:val="ListParagraph"/>
        <w:spacing w:line="240" w:lineRule="auto"/>
        <w:rPr>
          <w:rFonts w:cs="Arial"/>
        </w:rPr>
      </w:pPr>
    </w:p>
    <w:p w14:paraId="55EF98A1" w14:textId="77777777" w:rsidR="006E196D" w:rsidRDefault="00E72D6E" w:rsidP="006E196D">
      <w:pPr>
        <w:pStyle w:val="ListParagraph"/>
        <w:spacing w:line="240" w:lineRule="auto"/>
        <w:rPr>
          <w:rFonts w:cs="Arial"/>
        </w:rPr>
      </w:pPr>
      <w:r w:rsidRPr="006E196D">
        <w:rPr>
          <w:rFonts w:cs="Arial"/>
        </w:rPr>
        <w:t>Second, environmental communication is constitutive, meaning that it helps us to construct and compose representations of environmental problems as subjects for our understanding. This perspective assists us in defining certain subjects as problems.</w:t>
      </w:r>
      <w:r w:rsidR="00B15DDB">
        <w:rPr>
          <w:rStyle w:val="FootnoteReference"/>
          <w:rFonts w:cs="Arial"/>
        </w:rPr>
        <w:footnoteReference w:id="6"/>
      </w:r>
      <w:r w:rsidRPr="006E196D">
        <w:rPr>
          <w:rFonts w:cs="Arial"/>
        </w:rPr>
        <w:t xml:space="preserve"> </w:t>
      </w:r>
      <w:r w:rsidR="006E196D">
        <w:rPr>
          <w:rFonts w:cs="Arial"/>
        </w:rPr>
        <w:t xml:space="preserve">By carefully choosing the audit topics and communicating about them, SAIs participate in the </w:t>
      </w:r>
      <w:r w:rsidR="00875F1C">
        <w:rPr>
          <w:rFonts w:cs="Arial"/>
        </w:rPr>
        <w:t xml:space="preserve">public </w:t>
      </w:r>
      <w:r w:rsidR="006E196D">
        <w:rPr>
          <w:rFonts w:cs="Arial"/>
        </w:rPr>
        <w:t xml:space="preserve">discussion on what is important. </w:t>
      </w:r>
    </w:p>
    <w:p w14:paraId="63BF4EE0" w14:textId="77777777" w:rsidR="007101D5" w:rsidRDefault="007101D5" w:rsidP="00A57F27">
      <w:pPr>
        <w:pStyle w:val="ListParagraph"/>
        <w:spacing w:line="240" w:lineRule="auto"/>
        <w:rPr>
          <w:rFonts w:cs="Arial"/>
        </w:rPr>
      </w:pPr>
    </w:p>
    <w:p w14:paraId="3D41C0EA" w14:textId="51BD9319" w:rsidR="00195987" w:rsidRPr="00DE2311" w:rsidRDefault="007101D5" w:rsidP="00DE2311">
      <w:pPr>
        <w:pStyle w:val="ListParagraph"/>
        <w:spacing w:line="240" w:lineRule="auto"/>
        <w:rPr>
          <w:rFonts w:cs="Arial"/>
        </w:rPr>
      </w:pPr>
      <w:r>
        <w:rPr>
          <w:rFonts w:cs="Arial"/>
        </w:rPr>
        <w:t xml:space="preserve">This </w:t>
      </w:r>
      <w:r w:rsidR="00635614">
        <w:rPr>
          <w:rFonts w:cs="Arial"/>
        </w:rPr>
        <w:t xml:space="preserve">research paper </w:t>
      </w:r>
      <w:r>
        <w:rPr>
          <w:rFonts w:cs="Arial"/>
        </w:rPr>
        <w:t>was conducted in the context of environmental audit</w:t>
      </w:r>
      <w:r w:rsidR="00B640FD">
        <w:rPr>
          <w:rFonts w:cs="Arial"/>
        </w:rPr>
        <w:t xml:space="preserve"> practice</w:t>
      </w:r>
      <w:r>
        <w:rPr>
          <w:rFonts w:cs="Arial"/>
        </w:rPr>
        <w:t xml:space="preserve">. </w:t>
      </w:r>
      <w:r w:rsidR="00635614">
        <w:rPr>
          <w:rFonts w:cs="Arial"/>
        </w:rPr>
        <w:t xml:space="preserve">Although we </w:t>
      </w:r>
      <w:r>
        <w:rPr>
          <w:rFonts w:cs="Arial"/>
        </w:rPr>
        <w:t>found that SAIs do not have any special communication mechanisms for environmental audits</w:t>
      </w:r>
      <w:r w:rsidR="00635614">
        <w:rPr>
          <w:rFonts w:cs="Arial"/>
        </w:rPr>
        <w:t xml:space="preserve"> but </w:t>
      </w:r>
      <w:r>
        <w:rPr>
          <w:rFonts w:cs="Arial"/>
        </w:rPr>
        <w:t>rather follow general communication procedure</w:t>
      </w:r>
      <w:r w:rsidR="00635614">
        <w:rPr>
          <w:rFonts w:cs="Arial"/>
        </w:rPr>
        <w:t xml:space="preserve">, we highlight some </w:t>
      </w:r>
      <w:r>
        <w:rPr>
          <w:rFonts w:cs="Arial"/>
        </w:rPr>
        <w:t xml:space="preserve">specific features </w:t>
      </w:r>
      <w:r w:rsidR="00635614">
        <w:rPr>
          <w:rFonts w:cs="Arial"/>
        </w:rPr>
        <w:t xml:space="preserve">that affect </w:t>
      </w:r>
      <w:r w:rsidR="0080153C">
        <w:rPr>
          <w:rFonts w:cs="Arial"/>
        </w:rPr>
        <w:t>communication on</w:t>
      </w:r>
      <w:r>
        <w:rPr>
          <w:rFonts w:cs="Arial"/>
        </w:rPr>
        <w:t xml:space="preserve"> environmental auditing</w:t>
      </w:r>
      <w:r w:rsidR="00635614">
        <w:rPr>
          <w:rFonts w:cs="Arial"/>
        </w:rPr>
        <w:t xml:space="preserve">. </w:t>
      </w:r>
      <w:r w:rsidR="00343D20">
        <w:rPr>
          <w:rFonts w:cs="Arial"/>
        </w:rPr>
        <w:t xml:space="preserve"> </w:t>
      </w:r>
    </w:p>
    <w:p w14:paraId="1E92AD2C" w14:textId="7C717CBF" w:rsidR="00DE2311" w:rsidRPr="00B00483" w:rsidRDefault="00BA2B0F" w:rsidP="00DE2311">
      <w:pPr>
        <w:pStyle w:val="Heading3"/>
        <w:spacing w:line="240" w:lineRule="auto"/>
      </w:pPr>
      <w:bookmarkStart w:id="6" w:name="_Toc536699638"/>
      <w:r>
        <w:t>Project scope and methodology</w:t>
      </w:r>
      <w:bookmarkEnd w:id="6"/>
    </w:p>
    <w:p w14:paraId="7C0A347E" w14:textId="27D9B6C7" w:rsidR="0059189E" w:rsidRDefault="00DE2311" w:rsidP="00DE2311">
      <w:pPr>
        <w:pStyle w:val="ListParagraph"/>
        <w:spacing w:line="240" w:lineRule="auto"/>
      </w:pPr>
      <w:r>
        <w:rPr>
          <w:rFonts w:cs="Arial"/>
        </w:rPr>
        <w:t xml:space="preserve">This project </w:t>
      </w:r>
      <w:r w:rsidR="0051678D">
        <w:rPr>
          <w:rFonts w:cs="Arial"/>
        </w:rPr>
        <w:t>is a continuation f</w:t>
      </w:r>
      <w:r w:rsidR="00092D48">
        <w:rPr>
          <w:rFonts w:cs="Arial"/>
        </w:rPr>
        <w:t>r</w:t>
      </w:r>
      <w:r w:rsidR="0051678D">
        <w:rPr>
          <w:rFonts w:cs="Arial"/>
        </w:rPr>
        <w:t>o</w:t>
      </w:r>
      <w:r w:rsidR="00092D48">
        <w:rPr>
          <w:rFonts w:cs="Arial"/>
        </w:rPr>
        <w:t>m</w:t>
      </w:r>
      <w:r w:rsidR="0051678D">
        <w:rPr>
          <w:rFonts w:cs="Arial"/>
        </w:rPr>
        <w:t xml:space="preserve"> the research project</w:t>
      </w:r>
      <w:r w:rsidR="00030DDE">
        <w:rPr>
          <w:rFonts w:cs="Arial"/>
        </w:rPr>
        <w:t xml:space="preserve"> </w:t>
      </w:r>
      <w:r w:rsidR="0019792D">
        <w:rPr>
          <w:rFonts w:cs="Arial"/>
        </w:rPr>
        <w:t xml:space="preserve">on </w:t>
      </w:r>
      <w:hyperlink r:id="rId8" w:history="1">
        <w:r w:rsidR="0051678D" w:rsidRPr="0051678D">
          <w:rPr>
            <w:rStyle w:val="Hyperlink"/>
          </w:rPr>
          <w:t>How to Increase the Quality and Impact of Environmental Audits</w:t>
        </w:r>
      </w:hyperlink>
      <w:r w:rsidR="00030DDE">
        <w:t xml:space="preserve">, which </w:t>
      </w:r>
      <w:r w:rsidR="00BA2B0F">
        <w:rPr>
          <w:rFonts w:cs="Arial"/>
        </w:rPr>
        <w:t xml:space="preserve">INTOSAI </w:t>
      </w:r>
      <w:r w:rsidR="0019792D">
        <w:t xml:space="preserve">WGEA </w:t>
      </w:r>
      <w:r w:rsidR="00030DDE">
        <w:t xml:space="preserve">published in 2016. </w:t>
      </w:r>
      <w:r w:rsidR="00AD7524">
        <w:t xml:space="preserve">That project </w:t>
      </w:r>
      <w:r w:rsidR="0051678D">
        <w:t xml:space="preserve">studied environmental audit </w:t>
      </w:r>
      <w:r w:rsidR="00A025DA">
        <w:t>from a</w:t>
      </w:r>
      <w:r w:rsidR="0051678D">
        <w:t xml:space="preserve"> performance audit perspective, and suggested it is possible to increase the impact of these audits and to improve their quality through careful audit topic selection, planning, execution and reporting, and communication.</w:t>
      </w:r>
    </w:p>
    <w:p w14:paraId="2E8CB8DD" w14:textId="77777777" w:rsidR="0059189E" w:rsidRDefault="0059189E" w:rsidP="00DE2311">
      <w:pPr>
        <w:pStyle w:val="ListParagraph"/>
        <w:spacing w:line="240" w:lineRule="auto"/>
      </w:pPr>
    </w:p>
    <w:p w14:paraId="5D7B95FF" w14:textId="03DE088B" w:rsidR="00DE2311" w:rsidRPr="004D6239" w:rsidRDefault="0051678D" w:rsidP="004D6239">
      <w:pPr>
        <w:pStyle w:val="ListParagraph"/>
        <w:spacing w:line="240" w:lineRule="auto"/>
        <w:rPr>
          <w:rFonts w:cs="Arial"/>
        </w:rPr>
      </w:pPr>
      <w:r>
        <w:t>Th</w:t>
      </w:r>
      <w:r w:rsidR="00CD6799">
        <w:t xml:space="preserve">is paper </w:t>
      </w:r>
      <w:r>
        <w:t>concentr</w:t>
      </w:r>
      <w:r w:rsidR="0059189E">
        <w:t xml:space="preserve">ates on how </w:t>
      </w:r>
      <w:r w:rsidR="00881648">
        <w:t xml:space="preserve">SAIs communicate </w:t>
      </w:r>
      <w:r w:rsidR="00475288">
        <w:t xml:space="preserve">about </w:t>
      </w:r>
      <w:r w:rsidR="0059189E">
        <w:t xml:space="preserve">audits to </w:t>
      </w:r>
      <w:r w:rsidR="00475288">
        <w:t>increase their</w:t>
      </w:r>
      <w:r w:rsidR="0059189E">
        <w:t xml:space="preserve"> visibility. </w:t>
      </w:r>
      <w:r w:rsidR="00DE2311" w:rsidRPr="002353D9">
        <w:rPr>
          <w:rFonts w:cs="Arial"/>
        </w:rPr>
        <w:t xml:space="preserve">The project studied the purpose and the manner that SAIs communicate the key messages of their environmental audit activities in order to </w:t>
      </w:r>
      <w:r w:rsidR="00DE2311" w:rsidRPr="00361795">
        <w:t>raise the awareness of stakeholders and policy makers.</w:t>
      </w:r>
      <w:r w:rsidR="00DE2311">
        <w:t xml:space="preserve"> </w:t>
      </w:r>
      <w:r w:rsidR="00DE2311" w:rsidRPr="00030DDE">
        <w:rPr>
          <w:rFonts w:asciiTheme="minorHAnsi" w:hAnsiTheme="minorHAnsi" w:cstheme="minorHAnsi"/>
          <w:color w:val="000000"/>
          <w:szCs w:val="22"/>
        </w:rPr>
        <w:t xml:space="preserve">It concentrates on external communication and excludes internal communication inside the institutions. </w:t>
      </w:r>
      <w:r w:rsidR="00A025DA" w:rsidRPr="004D6239">
        <w:t>The f</w:t>
      </w:r>
      <w:r w:rsidR="00DE33DF">
        <w:t xml:space="preserve">ocus of the publication is </w:t>
      </w:r>
      <w:r w:rsidR="00DE2311" w:rsidRPr="004D6239">
        <w:t>performance audits that assess the economy, efficiency and effectiveness of government policies, in the environment</w:t>
      </w:r>
      <w:r w:rsidR="00DE2311" w:rsidRPr="00687718">
        <w:t xml:space="preserve"> sector. </w:t>
      </w:r>
    </w:p>
    <w:p w14:paraId="69364C39" w14:textId="77777777" w:rsidR="00DE2311" w:rsidRPr="000908EE" w:rsidRDefault="00DE2311" w:rsidP="00DE2311">
      <w:pPr>
        <w:pStyle w:val="ListParagraph"/>
        <w:spacing w:line="240" w:lineRule="auto"/>
        <w:rPr>
          <w:rFonts w:cs="Arial"/>
        </w:rPr>
      </w:pPr>
    </w:p>
    <w:p w14:paraId="631718D2" w14:textId="177CD8C3" w:rsidR="00DE2311" w:rsidRDefault="00DE2311" w:rsidP="00DE2311">
      <w:pPr>
        <w:pStyle w:val="ListParagraph"/>
        <w:spacing w:line="240" w:lineRule="auto"/>
        <w:rPr>
          <w:rFonts w:cs="Arial"/>
        </w:rPr>
      </w:pPr>
      <w:r w:rsidRPr="0095527E">
        <w:rPr>
          <w:rFonts w:cs="Arial"/>
        </w:rPr>
        <w:lastRenderedPageBreak/>
        <w:t xml:space="preserve">During the project, </w:t>
      </w:r>
      <w:r w:rsidR="00CD6799">
        <w:rPr>
          <w:rFonts w:cs="Arial"/>
        </w:rPr>
        <w:t>four project group SAIs (European Court of Auditors</w:t>
      </w:r>
      <w:r w:rsidR="005C0FFE">
        <w:rPr>
          <w:rFonts w:cs="Arial"/>
        </w:rPr>
        <w:t>, New Zealand, Russia and USA)</w:t>
      </w:r>
      <w:r w:rsidRPr="0095527E">
        <w:rPr>
          <w:rFonts w:cs="Arial"/>
        </w:rPr>
        <w:t xml:space="preserve"> de</w:t>
      </w:r>
      <w:r w:rsidR="00FB7B5B">
        <w:rPr>
          <w:rFonts w:cs="Arial"/>
        </w:rPr>
        <w:t>veloped case studies</w:t>
      </w:r>
      <w:r w:rsidRPr="000337C5">
        <w:rPr>
          <w:rFonts w:cs="Arial"/>
          <w:color w:val="FF0000"/>
        </w:rPr>
        <w:t xml:space="preserve"> </w:t>
      </w:r>
      <w:r w:rsidR="00AD7524" w:rsidRPr="00AD7524">
        <w:rPr>
          <w:rFonts w:cs="Arial"/>
          <w:color w:val="000000" w:themeColor="text1"/>
        </w:rPr>
        <w:t xml:space="preserve">on their communication </w:t>
      </w:r>
      <w:r w:rsidR="00AD7524" w:rsidRPr="008B3700">
        <w:rPr>
          <w:rFonts w:cs="Arial"/>
        </w:rPr>
        <w:t xml:space="preserve">practices </w:t>
      </w:r>
      <w:r w:rsidR="00C2262B" w:rsidRPr="008B3700">
        <w:rPr>
          <w:rFonts w:cs="Arial"/>
        </w:rPr>
        <w:t xml:space="preserve">as at </w:t>
      </w:r>
      <w:r w:rsidRPr="008B3700">
        <w:rPr>
          <w:rFonts w:cs="Arial"/>
        </w:rPr>
        <w:t xml:space="preserve">the </w:t>
      </w:r>
      <w:r w:rsidRPr="0095527E">
        <w:rPr>
          <w:rFonts w:cs="Arial"/>
        </w:rPr>
        <w:t>end of 2017</w:t>
      </w:r>
      <w:r>
        <w:rPr>
          <w:rFonts w:cs="Arial"/>
        </w:rPr>
        <w:t xml:space="preserve">. </w:t>
      </w:r>
      <w:r w:rsidR="00CD6799">
        <w:rPr>
          <w:rFonts w:cs="Arial"/>
        </w:rPr>
        <w:t>These contributions can be found in INTOSAI WGEA webpage.</w:t>
      </w:r>
      <w:r w:rsidR="00CD6799">
        <w:rPr>
          <w:rStyle w:val="FootnoteReference"/>
          <w:rFonts w:cs="Arial"/>
        </w:rPr>
        <w:footnoteReference w:id="7"/>
      </w:r>
      <w:r w:rsidR="00CD6799">
        <w:rPr>
          <w:rFonts w:cs="Arial"/>
        </w:rPr>
        <w:t xml:space="preserve"> </w:t>
      </w:r>
      <w:r w:rsidR="00C2262B">
        <w:rPr>
          <w:rFonts w:cs="Arial"/>
        </w:rPr>
        <w:t>I</w:t>
      </w:r>
      <w:r>
        <w:rPr>
          <w:rFonts w:cs="Arial"/>
        </w:rPr>
        <w:t xml:space="preserve">n February 2018, </w:t>
      </w:r>
      <w:r w:rsidR="00B81AD1">
        <w:rPr>
          <w:rFonts w:cs="Arial"/>
        </w:rPr>
        <w:t xml:space="preserve">the </w:t>
      </w:r>
      <w:r>
        <w:rPr>
          <w:rFonts w:cs="Arial"/>
        </w:rPr>
        <w:t>INTOSAI WGEA Secretariat sent a</w:t>
      </w:r>
      <w:r w:rsidRPr="0095527E">
        <w:rPr>
          <w:rFonts w:cs="Arial"/>
        </w:rPr>
        <w:t xml:space="preserve"> survey </w:t>
      </w:r>
      <w:r>
        <w:rPr>
          <w:rFonts w:cs="Arial"/>
        </w:rPr>
        <w:t>to all SAIs, which included three questions related to this project (Annex I). We received responses from 4</w:t>
      </w:r>
      <w:r w:rsidR="002D5C42">
        <w:rPr>
          <w:rFonts w:cs="Arial"/>
        </w:rPr>
        <w:t>2</w:t>
      </w:r>
      <w:r w:rsidR="00EB1A1B">
        <w:rPr>
          <w:rFonts w:cs="Arial"/>
        </w:rPr>
        <w:t xml:space="preserve"> SAIs, which were analysed</w:t>
      </w:r>
      <w:r w:rsidR="00D3422E">
        <w:rPr>
          <w:rFonts w:cs="Arial"/>
        </w:rPr>
        <w:t xml:space="preserve"> and used as examples in this</w:t>
      </w:r>
      <w:r w:rsidR="00EB1A1B">
        <w:rPr>
          <w:rFonts w:cs="Arial"/>
        </w:rPr>
        <w:t xml:space="preserve"> paper. </w:t>
      </w:r>
    </w:p>
    <w:p w14:paraId="082022A2" w14:textId="77777777" w:rsidR="00DE2311" w:rsidRDefault="00DE2311" w:rsidP="00DE2311">
      <w:pPr>
        <w:pStyle w:val="ListParagraph"/>
        <w:spacing w:line="240" w:lineRule="auto"/>
        <w:rPr>
          <w:rFonts w:cs="Arial"/>
        </w:rPr>
      </w:pPr>
    </w:p>
    <w:p w14:paraId="53DD5B5F" w14:textId="0EBBAF7E" w:rsidR="00DE2311" w:rsidRDefault="00DE33DF" w:rsidP="00DE2311">
      <w:pPr>
        <w:pStyle w:val="ListParagraph"/>
        <w:spacing w:line="240" w:lineRule="auto"/>
        <w:rPr>
          <w:rFonts w:cs="Arial"/>
        </w:rPr>
      </w:pPr>
      <w:r>
        <w:rPr>
          <w:rFonts w:cs="Arial"/>
        </w:rPr>
        <w:t>Further, w</w:t>
      </w:r>
      <w:r w:rsidR="00DE2311">
        <w:rPr>
          <w:rFonts w:cs="Arial"/>
        </w:rPr>
        <w:t xml:space="preserve">e organised a focus group meeting </w:t>
      </w:r>
      <w:r w:rsidR="00B81AD1">
        <w:rPr>
          <w:rFonts w:cs="Arial"/>
        </w:rPr>
        <w:t>at</w:t>
      </w:r>
      <w:r w:rsidR="00DE2311">
        <w:rPr>
          <w:rFonts w:cs="Arial"/>
        </w:rPr>
        <w:t xml:space="preserve"> the </w:t>
      </w:r>
      <w:r w:rsidR="00DE2311" w:rsidRPr="0095527E">
        <w:rPr>
          <w:rFonts w:cs="Arial"/>
        </w:rPr>
        <w:t xml:space="preserve">INTOSAI WGEA Assembly meeting in </w:t>
      </w:r>
      <w:r w:rsidR="00627CA7">
        <w:rPr>
          <w:rFonts w:cs="Arial"/>
        </w:rPr>
        <w:t xml:space="preserve">Bandung in </w:t>
      </w:r>
      <w:r w:rsidR="00DE2311" w:rsidRPr="0095527E">
        <w:rPr>
          <w:rFonts w:cs="Arial"/>
        </w:rPr>
        <w:t>July 2018</w:t>
      </w:r>
      <w:r w:rsidR="00DE2311">
        <w:rPr>
          <w:rFonts w:cs="Arial"/>
        </w:rPr>
        <w:t xml:space="preserve"> to discuss </w:t>
      </w:r>
      <w:r>
        <w:rPr>
          <w:rFonts w:cs="Arial"/>
        </w:rPr>
        <w:t xml:space="preserve">the results. In October 2018, </w:t>
      </w:r>
      <w:r w:rsidR="00DE2311" w:rsidRPr="0095527E">
        <w:rPr>
          <w:rFonts w:cs="Arial"/>
        </w:rPr>
        <w:t xml:space="preserve">the Steering Committee of the INTOSAI WGEA </w:t>
      </w:r>
      <w:r w:rsidR="00B81AD1">
        <w:rPr>
          <w:rFonts w:cs="Arial"/>
        </w:rPr>
        <w:t>provided</w:t>
      </w:r>
      <w:r w:rsidR="00DE2311" w:rsidRPr="0095527E">
        <w:rPr>
          <w:rFonts w:cs="Arial"/>
        </w:rPr>
        <w:t xml:space="preserve"> </w:t>
      </w:r>
      <w:r w:rsidR="00B81AD1">
        <w:rPr>
          <w:rFonts w:cs="Arial"/>
        </w:rPr>
        <w:t>contributions</w:t>
      </w:r>
      <w:r w:rsidR="00DE2311" w:rsidRPr="0095527E">
        <w:rPr>
          <w:rFonts w:cs="Arial"/>
        </w:rPr>
        <w:t xml:space="preserve"> to </w:t>
      </w:r>
      <w:r>
        <w:rPr>
          <w:rFonts w:cs="Arial"/>
        </w:rPr>
        <w:t xml:space="preserve">draft research paper. </w:t>
      </w:r>
      <w:r w:rsidR="00DE2311">
        <w:rPr>
          <w:rFonts w:cs="Arial"/>
        </w:rPr>
        <w:t xml:space="preserve">These </w:t>
      </w:r>
      <w:r w:rsidR="00B81AD1">
        <w:rPr>
          <w:rFonts w:cs="Arial"/>
        </w:rPr>
        <w:t xml:space="preserve">contributions </w:t>
      </w:r>
      <w:r w:rsidR="00DE2311">
        <w:rPr>
          <w:rFonts w:cs="Arial"/>
        </w:rPr>
        <w:t>were also steps in</w:t>
      </w:r>
      <w:r w:rsidR="00DE2311" w:rsidRPr="0095527E">
        <w:rPr>
          <w:rFonts w:cs="Arial"/>
        </w:rPr>
        <w:t xml:space="preserve"> the quality assurance</w:t>
      </w:r>
      <w:r w:rsidR="00C2262B">
        <w:rPr>
          <w:rFonts w:cs="Arial"/>
        </w:rPr>
        <w:t xml:space="preserve"> of the project</w:t>
      </w:r>
      <w:r w:rsidR="00DE2311" w:rsidRPr="0095527E">
        <w:rPr>
          <w:rFonts w:cs="Arial"/>
        </w:rPr>
        <w:t>,</w:t>
      </w:r>
      <w:r w:rsidR="00FF04EC">
        <w:rPr>
          <w:rFonts w:cs="Arial"/>
        </w:rPr>
        <w:t xml:space="preserve"> which was </w:t>
      </w:r>
      <w:r w:rsidR="00C2262B">
        <w:rPr>
          <w:rFonts w:cs="Arial"/>
        </w:rPr>
        <w:t>done</w:t>
      </w:r>
      <w:r w:rsidR="00C2262B" w:rsidRPr="0095527E">
        <w:rPr>
          <w:rFonts w:cs="Arial"/>
        </w:rPr>
        <w:t xml:space="preserve"> </w:t>
      </w:r>
      <w:r w:rsidR="00DE2311" w:rsidRPr="0095527E">
        <w:rPr>
          <w:rFonts w:cs="Arial"/>
        </w:rPr>
        <w:t>internally in the Working Group.</w:t>
      </w:r>
    </w:p>
    <w:p w14:paraId="6E072007" w14:textId="77777777" w:rsidR="00765188" w:rsidRDefault="00765188">
      <w:pPr>
        <w:spacing w:after="0" w:line="240" w:lineRule="auto"/>
        <w:rPr>
          <w:rFonts w:cs="Arial"/>
        </w:rPr>
      </w:pPr>
      <w:r>
        <w:rPr>
          <w:rFonts w:cs="Arial"/>
          <w:b/>
        </w:rPr>
        <w:br w:type="page"/>
      </w:r>
    </w:p>
    <w:p w14:paraId="2264A88D" w14:textId="77777777" w:rsidR="003468FB" w:rsidRPr="004C345E" w:rsidRDefault="003468FB" w:rsidP="00AD720F">
      <w:pPr>
        <w:pStyle w:val="Heading2"/>
      </w:pPr>
      <w:bookmarkStart w:id="7" w:name="_Toc536699639"/>
      <w:r w:rsidRPr="004C345E">
        <w:lastRenderedPageBreak/>
        <w:t>2. Communication strategies</w:t>
      </w:r>
      <w:bookmarkEnd w:id="7"/>
    </w:p>
    <w:p w14:paraId="0AA2F461" w14:textId="40176836" w:rsidR="007C6DF5" w:rsidRDefault="007C6DF5">
      <w:pPr>
        <w:pStyle w:val="ListParagraph"/>
        <w:spacing w:after="0" w:line="240" w:lineRule="auto"/>
      </w:pPr>
      <w:r>
        <w:t xml:space="preserve">In the past, SAIs </w:t>
      </w:r>
      <w:r w:rsidR="00445223">
        <w:t xml:space="preserve">did not pay very much attention to communicating to the public about their work, </w:t>
      </w:r>
      <w:r>
        <w:t xml:space="preserve">but </w:t>
      </w:r>
      <w:r w:rsidR="00445223">
        <w:t xml:space="preserve">from </w:t>
      </w:r>
      <w:r>
        <w:t xml:space="preserve">1990s, they started to establish </w:t>
      </w:r>
      <w:r w:rsidR="00B81AD1">
        <w:t>links</w:t>
      </w:r>
      <w:r>
        <w:t xml:space="preserve"> with the media and to publicize and explain the </w:t>
      </w:r>
      <w:r w:rsidR="00445223">
        <w:t xml:space="preserve">value of their </w:t>
      </w:r>
      <w:r w:rsidR="00DF2EA4">
        <w:t xml:space="preserve">audit </w:t>
      </w:r>
      <w:r w:rsidR="00445223">
        <w:t>work</w:t>
      </w:r>
      <w:r>
        <w:t xml:space="preserve">. </w:t>
      </w:r>
      <w:r w:rsidR="00DF2EA4">
        <w:t xml:space="preserve">By </w:t>
      </w:r>
      <w:r>
        <w:t xml:space="preserve">2008, </w:t>
      </w:r>
      <w:r w:rsidR="00983EF4">
        <w:t xml:space="preserve">for instance </w:t>
      </w:r>
      <w:r w:rsidR="00DF2EA4">
        <w:t xml:space="preserve">most </w:t>
      </w:r>
      <w:r>
        <w:t xml:space="preserve">European SAIs </w:t>
      </w:r>
      <w:r w:rsidR="00DF2EA4">
        <w:t xml:space="preserve">had </w:t>
      </w:r>
      <w:r>
        <w:t>a communication strategy.</w:t>
      </w:r>
      <w:r>
        <w:rPr>
          <w:rStyle w:val="FootnoteReference"/>
        </w:rPr>
        <w:footnoteReference w:id="8"/>
      </w:r>
      <w:r>
        <w:t xml:space="preserve"> </w:t>
      </w:r>
    </w:p>
    <w:p w14:paraId="2885E7D5" w14:textId="77777777" w:rsidR="00445223" w:rsidRPr="002353D9" w:rsidRDefault="00445223" w:rsidP="003746F7">
      <w:pPr>
        <w:spacing w:after="0" w:line="240" w:lineRule="auto"/>
        <w:rPr>
          <w:rFonts w:cs="Arial"/>
        </w:rPr>
      </w:pPr>
    </w:p>
    <w:p w14:paraId="341BB1DE" w14:textId="77777777" w:rsidR="0017334C" w:rsidRDefault="00B81AD1">
      <w:pPr>
        <w:pStyle w:val="ListParagraph"/>
        <w:spacing w:after="0" w:line="240" w:lineRule="auto"/>
        <w:rPr>
          <w:rFonts w:cs="Arial"/>
        </w:rPr>
      </w:pPr>
      <w:r>
        <w:rPr>
          <w:rFonts w:cs="Arial"/>
        </w:rPr>
        <w:t>An o</w:t>
      </w:r>
      <w:r w:rsidR="0022398A" w:rsidRPr="0034050D">
        <w:rPr>
          <w:rFonts w:cs="Arial"/>
        </w:rPr>
        <w:t xml:space="preserve">rganisation’s communication strategy </w:t>
      </w:r>
      <w:r w:rsidR="004A7A56">
        <w:rPr>
          <w:rFonts w:cs="Arial"/>
        </w:rPr>
        <w:t>set</w:t>
      </w:r>
      <w:r w:rsidR="00DF2EA4">
        <w:rPr>
          <w:rFonts w:cs="Arial"/>
        </w:rPr>
        <w:t>s</w:t>
      </w:r>
      <w:r w:rsidR="004A7A56">
        <w:rPr>
          <w:rFonts w:cs="Arial"/>
        </w:rPr>
        <w:t xml:space="preserve"> </w:t>
      </w:r>
      <w:r w:rsidR="00951D28" w:rsidRPr="0034050D">
        <w:rPr>
          <w:rFonts w:cs="Arial"/>
        </w:rPr>
        <w:t xml:space="preserve">the basic principles for communication to support the mission of the organisation and achievement of its goals. </w:t>
      </w:r>
      <w:r w:rsidR="004A7A56">
        <w:rPr>
          <w:rFonts w:cs="Arial"/>
        </w:rPr>
        <w:t xml:space="preserve">Such a </w:t>
      </w:r>
      <w:r w:rsidR="00951D28" w:rsidRPr="0034050D">
        <w:rPr>
          <w:rFonts w:cs="Arial"/>
        </w:rPr>
        <w:t xml:space="preserve">strategy </w:t>
      </w:r>
      <w:r w:rsidR="004A7A56">
        <w:rPr>
          <w:rFonts w:cs="Arial"/>
        </w:rPr>
        <w:t>typically includes</w:t>
      </w:r>
      <w:r w:rsidR="0017334C" w:rsidRPr="0034050D">
        <w:rPr>
          <w:rFonts w:cs="Arial"/>
        </w:rPr>
        <w:t>:</w:t>
      </w:r>
    </w:p>
    <w:p w14:paraId="2583632C" w14:textId="77777777" w:rsidR="00656975" w:rsidRDefault="00656975">
      <w:pPr>
        <w:pStyle w:val="ListParagraph"/>
        <w:spacing w:after="0" w:line="240" w:lineRule="auto"/>
        <w:rPr>
          <w:rFonts w:cs="Arial"/>
        </w:rPr>
      </w:pPr>
    </w:p>
    <w:tbl>
      <w:tblPr>
        <w:tblStyle w:val="GridTable4-Accent1"/>
        <w:tblW w:w="0" w:type="auto"/>
        <w:tblInd w:w="804" w:type="dxa"/>
        <w:tblLook w:val="04A0" w:firstRow="1" w:lastRow="0" w:firstColumn="1" w:lastColumn="0" w:noHBand="0" w:noVBand="1"/>
      </w:tblPr>
      <w:tblGrid>
        <w:gridCol w:w="5428"/>
      </w:tblGrid>
      <w:tr w:rsidR="00656975" w14:paraId="231A5128" w14:textId="77777777" w:rsidTr="00DB0CB7">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5428" w:type="dxa"/>
          </w:tcPr>
          <w:p w14:paraId="3C805A70" w14:textId="5D05BED9" w:rsidR="00656975" w:rsidRDefault="00DF2EA4" w:rsidP="00DF2EA4">
            <w:pPr>
              <w:pStyle w:val="ListParagraph"/>
              <w:spacing w:after="0" w:line="240" w:lineRule="auto"/>
              <w:ind w:left="0"/>
            </w:pPr>
            <w:r>
              <w:t xml:space="preserve">Common </w:t>
            </w:r>
            <w:r w:rsidR="00656975">
              <w:t xml:space="preserve"> topics in a communication strategy </w:t>
            </w:r>
          </w:p>
        </w:tc>
      </w:tr>
      <w:tr w:rsidR="00656975" w14:paraId="2740F8CB" w14:textId="77777777" w:rsidTr="00DB0C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428" w:type="dxa"/>
          </w:tcPr>
          <w:p w14:paraId="43A83689" w14:textId="77777777" w:rsidR="00656975" w:rsidRDefault="00656975">
            <w:pPr>
              <w:pStyle w:val="ListParagraph"/>
              <w:spacing w:after="0" w:line="240" w:lineRule="auto"/>
              <w:ind w:left="0"/>
            </w:pPr>
            <w:r>
              <w:t>Communication objectives</w:t>
            </w:r>
          </w:p>
        </w:tc>
      </w:tr>
      <w:tr w:rsidR="00656975" w14:paraId="32EFC64F" w14:textId="77777777" w:rsidTr="00DB0CB7">
        <w:trPr>
          <w:trHeight w:val="317"/>
        </w:trPr>
        <w:tc>
          <w:tcPr>
            <w:cnfStyle w:val="001000000000" w:firstRow="0" w:lastRow="0" w:firstColumn="1" w:lastColumn="0" w:oddVBand="0" w:evenVBand="0" w:oddHBand="0" w:evenHBand="0" w:firstRowFirstColumn="0" w:firstRowLastColumn="0" w:lastRowFirstColumn="0" w:lastRowLastColumn="0"/>
            <w:tcW w:w="5428" w:type="dxa"/>
          </w:tcPr>
          <w:p w14:paraId="0295411E" w14:textId="77777777" w:rsidR="00656975" w:rsidRDefault="00656975">
            <w:pPr>
              <w:pStyle w:val="ListParagraph"/>
              <w:spacing w:after="0" w:line="240" w:lineRule="auto"/>
              <w:ind w:left="0"/>
            </w:pPr>
            <w:r>
              <w:t>The key target audiences</w:t>
            </w:r>
          </w:p>
        </w:tc>
      </w:tr>
      <w:tr w:rsidR="00656975" w14:paraId="5990497B" w14:textId="77777777" w:rsidTr="00DB0C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428" w:type="dxa"/>
          </w:tcPr>
          <w:p w14:paraId="33979733" w14:textId="77777777" w:rsidR="00656975" w:rsidRDefault="00656975">
            <w:pPr>
              <w:pStyle w:val="ListParagraph"/>
              <w:spacing w:after="0" w:line="240" w:lineRule="auto"/>
              <w:ind w:left="0"/>
            </w:pPr>
            <w:r>
              <w:t>Communication principles</w:t>
            </w:r>
          </w:p>
        </w:tc>
      </w:tr>
      <w:tr w:rsidR="00656975" w14:paraId="6AF76CDB" w14:textId="77777777" w:rsidTr="00DB0CB7">
        <w:trPr>
          <w:trHeight w:val="317"/>
        </w:trPr>
        <w:tc>
          <w:tcPr>
            <w:cnfStyle w:val="001000000000" w:firstRow="0" w:lastRow="0" w:firstColumn="1" w:lastColumn="0" w:oddVBand="0" w:evenVBand="0" w:oddHBand="0" w:evenHBand="0" w:firstRowFirstColumn="0" w:firstRowLastColumn="0" w:lastRowFirstColumn="0" w:lastRowLastColumn="0"/>
            <w:tcW w:w="5428" w:type="dxa"/>
          </w:tcPr>
          <w:p w14:paraId="0F5FD83E" w14:textId="77777777" w:rsidR="00656975" w:rsidRDefault="00656975">
            <w:pPr>
              <w:pStyle w:val="ListParagraph"/>
              <w:spacing w:after="0" w:line="240" w:lineRule="auto"/>
              <w:ind w:left="0"/>
            </w:pPr>
            <w:r>
              <w:t>The timing of communication</w:t>
            </w:r>
          </w:p>
        </w:tc>
      </w:tr>
      <w:tr w:rsidR="00656975" w14:paraId="00AFBC38" w14:textId="77777777" w:rsidTr="00DB0C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428" w:type="dxa"/>
          </w:tcPr>
          <w:p w14:paraId="3117FF73" w14:textId="77777777" w:rsidR="00656975" w:rsidRDefault="00656975">
            <w:pPr>
              <w:pStyle w:val="ListParagraph"/>
              <w:spacing w:after="0" w:line="240" w:lineRule="auto"/>
              <w:ind w:left="0"/>
            </w:pPr>
            <w:r>
              <w:t>Products</w:t>
            </w:r>
          </w:p>
        </w:tc>
      </w:tr>
      <w:tr w:rsidR="00656975" w14:paraId="1C2F01AF" w14:textId="77777777" w:rsidTr="00DB0CB7">
        <w:trPr>
          <w:trHeight w:val="317"/>
        </w:trPr>
        <w:tc>
          <w:tcPr>
            <w:cnfStyle w:val="001000000000" w:firstRow="0" w:lastRow="0" w:firstColumn="1" w:lastColumn="0" w:oddVBand="0" w:evenVBand="0" w:oddHBand="0" w:evenHBand="0" w:firstRowFirstColumn="0" w:firstRowLastColumn="0" w:lastRowFirstColumn="0" w:lastRowLastColumn="0"/>
            <w:tcW w:w="5428" w:type="dxa"/>
          </w:tcPr>
          <w:p w14:paraId="70D450DC" w14:textId="77777777" w:rsidR="00656975" w:rsidRDefault="00656975">
            <w:pPr>
              <w:pStyle w:val="ListParagraph"/>
              <w:spacing w:after="0" w:line="240" w:lineRule="auto"/>
              <w:ind w:left="0"/>
            </w:pPr>
            <w:r>
              <w:t>Communication tools and channels</w:t>
            </w:r>
          </w:p>
        </w:tc>
      </w:tr>
      <w:tr w:rsidR="00656975" w14:paraId="55B7875B" w14:textId="77777777" w:rsidTr="00DB0C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428" w:type="dxa"/>
          </w:tcPr>
          <w:p w14:paraId="52605C08" w14:textId="407785DD" w:rsidR="00656975" w:rsidRDefault="00656975" w:rsidP="00DF2EA4">
            <w:pPr>
              <w:pStyle w:val="ListParagraph"/>
              <w:spacing w:after="0" w:line="240" w:lineRule="auto"/>
              <w:ind w:left="0"/>
            </w:pPr>
            <w:r>
              <w:t xml:space="preserve">Practices </w:t>
            </w:r>
            <w:r w:rsidR="00DF2EA4">
              <w:t>f</w:t>
            </w:r>
            <w:r>
              <w:t>o</w:t>
            </w:r>
            <w:r w:rsidR="00DF2EA4">
              <w:t>r</w:t>
            </w:r>
            <w:r>
              <w:t xml:space="preserve"> how communication is planned</w:t>
            </w:r>
          </w:p>
        </w:tc>
      </w:tr>
      <w:tr w:rsidR="00656975" w14:paraId="682B0684" w14:textId="77777777" w:rsidTr="00DB0CB7">
        <w:trPr>
          <w:trHeight w:val="317"/>
        </w:trPr>
        <w:tc>
          <w:tcPr>
            <w:cnfStyle w:val="001000000000" w:firstRow="0" w:lastRow="0" w:firstColumn="1" w:lastColumn="0" w:oddVBand="0" w:evenVBand="0" w:oddHBand="0" w:evenHBand="0" w:firstRowFirstColumn="0" w:firstRowLastColumn="0" w:lastRowFirstColumn="0" w:lastRowLastColumn="0"/>
            <w:tcW w:w="5428" w:type="dxa"/>
          </w:tcPr>
          <w:p w14:paraId="7CD08FD6" w14:textId="77777777" w:rsidR="00656975" w:rsidRDefault="00656975">
            <w:pPr>
              <w:pStyle w:val="ListParagraph"/>
              <w:spacing w:after="0" w:line="240" w:lineRule="auto"/>
              <w:ind w:left="0"/>
            </w:pPr>
            <w:r>
              <w:t>Capacity building and training needs</w:t>
            </w:r>
          </w:p>
        </w:tc>
      </w:tr>
      <w:tr w:rsidR="00656975" w14:paraId="5896C896" w14:textId="77777777" w:rsidTr="00DB0C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428" w:type="dxa"/>
          </w:tcPr>
          <w:p w14:paraId="55A5E6DE" w14:textId="77777777" w:rsidR="00656975" w:rsidRDefault="00656975">
            <w:pPr>
              <w:pStyle w:val="ListParagraph"/>
              <w:spacing w:after="0" w:line="240" w:lineRule="auto"/>
              <w:ind w:left="0"/>
            </w:pPr>
            <w:r>
              <w:t>Budget</w:t>
            </w:r>
          </w:p>
        </w:tc>
      </w:tr>
      <w:tr w:rsidR="00656975" w14:paraId="4CE26104" w14:textId="77777777" w:rsidTr="00DB0CB7">
        <w:trPr>
          <w:trHeight w:val="301"/>
        </w:trPr>
        <w:tc>
          <w:tcPr>
            <w:cnfStyle w:val="001000000000" w:firstRow="0" w:lastRow="0" w:firstColumn="1" w:lastColumn="0" w:oddVBand="0" w:evenVBand="0" w:oddHBand="0" w:evenHBand="0" w:firstRowFirstColumn="0" w:firstRowLastColumn="0" w:lastRowFirstColumn="0" w:lastRowLastColumn="0"/>
            <w:tcW w:w="5428" w:type="dxa"/>
          </w:tcPr>
          <w:p w14:paraId="2B99F896" w14:textId="77777777" w:rsidR="00656975" w:rsidRDefault="00656975">
            <w:pPr>
              <w:pStyle w:val="ListParagraph"/>
              <w:spacing w:after="0" w:line="240" w:lineRule="auto"/>
              <w:ind w:left="0"/>
            </w:pPr>
            <w:r>
              <w:t>Key performance indicators for communication</w:t>
            </w:r>
          </w:p>
        </w:tc>
      </w:tr>
    </w:tbl>
    <w:p w14:paraId="23B0BE15" w14:textId="77777777" w:rsidR="00627CA7" w:rsidRDefault="00627CA7" w:rsidP="00627CA7">
      <w:pPr>
        <w:spacing w:after="0" w:line="240" w:lineRule="auto"/>
        <w:rPr>
          <w:rFonts w:asciiTheme="minorHAnsi" w:hAnsiTheme="minorHAnsi" w:cstheme="minorHAnsi"/>
          <w:color w:val="000000"/>
          <w:szCs w:val="22"/>
          <w:shd w:val="clear" w:color="auto" w:fill="FFFFFF"/>
        </w:rPr>
      </w:pPr>
    </w:p>
    <w:p w14:paraId="4E78E71F" w14:textId="77777777" w:rsidR="00627CA7" w:rsidRPr="00627CA7" w:rsidRDefault="00627CA7" w:rsidP="00627CA7">
      <w:pPr>
        <w:spacing w:after="0" w:line="240" w:lineRule="auto"/>
        <w:rPr>
          <w:rFonts w:asciiTheme="minorHAnsi" w:hAnsiTheme="minorHAnsi" w:cstheme="minorHAnsi"/>
          <w:color w:val="000000"/>
          <w:szCs w:val="22"/>
          <w:shd w:val="clear" w:color="auto" w:fill="FFFFFF"/>
        </w:rPr>
      </w:pPr>
    </w:p>
    <w:p w14:paraId="0F4772A5" w14:textId="4F236396" w:rsidR="00445223" w:rsidRPr="00627CA7" w:rsidRDefault="006279EA" w:rsidP="00627CA7">
      <w:pPr>
        <w:pStyle w:val="ListParagraph"/>
        <w:spacing w:after="0" w:line="240" w:lineRule="auto"/>
        <w:rPr>
          <w:rFonts w:cs="Arial"/>
        </w:rPr>
      </w:pPr>
      <w:r>
        <w:rPr>
          <w:rFonts w:asciiTheme="minorHAnsi" w:hAnsiTheme="minorHAnsi" w:cstheme="minorHAnsi"/>
          <w:color w:val="000000"/>
          <w:szCs w:val="22"/>
          <w:shd w:val="clear" w:color="auto" w:fill="FFFFFF"/>
        </w:rPr>
        <w:t>The</w:t>
      </w:r>
      <w:r w:rsidR="00FC32EA">
        <w:rPr>
          <w:rFonts w:asciiTheme="minorHAnsi" w:hAnsiTheme="minorHAnsi" w:cstheme="minorHAnsi"/>
          <w:color w:val="000000"/>
          <w:szCs w:val="22"/>
          <w:shd w:val="clear" w:color="auto" w:fill="FFFFFF"/>
        </w:rPr>
        <w:t xml:space="preserve"> key elements</w:t>
      </w:r>
      <w:r>
        <w:rPr>
          <w:rFonts w:asciiTheme="minorHAnsi" w:hAnsiTheme="minorHAnsi" w:cstheme="minorHAnsi"/>
          <w:color w:val="000000"/>
          <w:szCs w:val="22"/>
          <w:shd w:val="clear" w:color="auto" w:fill="FFFFFF"/>
        </w:rPr>
        <w:t xml:space="preserve"> are </w:t>
      </w:r>
      <w:r w:rsidR="00445223" w:rsidRPr="00627CA7">
        <w:rPr>
          <w:rFonts w:asciiTheme="minorHAnsi" w:hAnsiTheme="minorHAnsi" w:cstheme="minorHAnsi"/>
          <w:color w:val="000000"/>
          <w:szCs w:val="22"/>
          <w:shd w:val="clear" w:color="auto" w:fill="FFFFFF"/>
        </w:rPr>
        <w:t>target audience, message and communication channels.</w:t>
      </w:r>
      <w:r>
        <w:rPr>
          <w:rStyle w:val="FootnoteReference"/>
          <w:rFonts w:cstheme="minorHAnsi"/>
          <w:szCs w:val="22"/>
        </w:rPr>
        <w:footnoteReference w:id="9"/>
      </w:r>
      <w:r w:rsidR="00445223" w:rsidRPr="00627CA7">
        <w:rPr>
          <w:rFonts w:asciiTheme="minorHAnsi" w:hAnsiTheme="minorHAnsi" w:cstheme="minorHAnsi"/>
          <w:color w:val="000000"/>
          <w:szCs w:val="22"/>
          <w:shd w:val="clear" w:color="auto" w:fill="FFFFFF"/>
        </w:rPr>
        <w:t xml:space="preserve"> </w:t>
      </w:r>
      <w:r w:rsidR="004A7A56">
        <w:rPr>
          <w:rFonts w:asciiTheme="minorHAnsi" w:hAnsiTheme="minorHAnsi" w:cstheme="minorHAnsi"/>
          <w:color w:val="000000"/>
          <w:szCs w:val="22"/>
          <w:shd w:val="clear" w:color="auto" w:fill="FFFFFF"/>
        </w:rPr>
        <w:t>First, t</w:t>
      </w:r>
      <w:r w:rsidR="00EB6226">
        <w:rPr>
          <w:rFonts w:asciiTheme="minorHAnsi" w:hAnsiTheme="minorHAnsi" w:cstheme="minorHAnsi"/>
          <w:color w:val="000000"/>
          <w:szCs w:val="22"/>
          <w:shd w:val="clear" w:color="auto" w:fill="FFFFFF"/>
        </w:rPr>
        <w:t xml:space="preserve">he target audience can vary based on the content and purpose of the audit. It is important to know the audience. For example, if the target audience is </w:t>
      </w:r>
      <w:r w:rsidR="004A7A56">
        <w:rPr>
          <w:rFonts w:asciiTheme="minorHAnsi" w:hAnsiTheme="minorHAnsi" w:cstheme="minorHAnsi"/>
          <w:color w:val="000000"/>
          <w:szCs w:val="22"/>
          <w:shd w:val="clear" w:color="auto" w:fill="FFFFFF"/>
        </w:rPr>
        <w:t xml:space="preserve">the </w:t>
      </w:r>
      <w:r w:rsidR="00EB6226">
        <w:rPr>
          <w:rFonts w:asciiTheme="minorHAnsi" w:hAnsiTheme="minorHAnsi" w:cstheme="minorHAnsi"/>
          <w:color w:val="000000"/>
          <w:szCs w:val="22"/>
          <w:shd w:val="clear" w:color="auto" w:fill="FFFFFF"/>
        </w:rPr>
        <w:t>members of Parliament, they may not have the time to read long report</w:t>
      </w:r>
      <w:r w:rsidR="004A7A56">
        <w:rPr>
          <w:rFonts w:asciiTheme="minorHAnsi" w:hAnsiTheme="minorHAnsi" w:cstheme="minorHAnsi"/>
          <w:color w:val="000000"/>
          <w:szCs w:val="22"/>
          <w:shd w:val="clear" w:color="auto" w:fill="FFFFFF"/>
        </w:rPr>
        <w:t>s</w:t>
      </w:r>
      <w:r w:rsidR="00EB6226">
        <w:rPr>
          <w:rFonts w:asciiTheme="minorHAnsi" w:hAnsiTheme="minorHAnsi" w:cstheme="minorHAnsi"/>
          <w:color w:val="000000"/>
          <w:szCs w:val="22"/>
          <w:shd w:val="clear" w:color="auto" w:fill="FFFFFF"/>
        </w:rPr>
        <w:t xml:space="preserve">, so it will be important to provide short, bottom line statements based on audit work. Second, the message has to be clear. Third, using appropriate communication channels is important. This may involve </w:t>
      </w:r>
      <w:r w:rsidR="00445223">
        <w:t xml:space="preserve">both traditional and social media. </w:t>
      </w:r>
    </w:p>
    <w:p w14:paraId="4305EA60" w14:textId="77777777" w:rsidR="00295F42" w:rsidRDefault="00295F42" w:rsidP="003746F7">
      <w:pPr>
        <w:pStyle w:val="ListParagraph"/>
        <w:spacing w:after="0" w:line="240" w:lineRule="auto"/>
        <w:rPr>
          <w:rFonts w:asciiTheme="minorHAnsi" w:hAnsiTheme="minorHAnsi" w:cstheme="minorHAnsi"/>
          <w:color w:val="000000"/>
          <w:szCs w:val="22"/>
          <w:shd w:val="clear" w:color="auto" w:fill="FFFFFF"/>
        </w:rPr>
      </w:pPr>
    </w:p>
    <w:p w14:paraId="54FD34D3" w14:textId="77777777" w:rsidR="00295F42" w:rsidRPr="00295F42" w:rsidRDefault="00295F42" w:rsidP="00295F42">
      <w:pPr>
        <w:shd w:val="clear" w:color="auto" w:fill="FFFFFF"/>
        <w:spacing w:after="0" w:line="0" w:lineRule="auto"/>
        <w:rPr>
          <w:rFonts w:ascii="ff7" w:hAnsi="ff7"/>
          <w:color w:val="231F20"/>
          <w:spacing w:val="7"/>
          <w:sz w:val="60"/>
          <w:szCs w:val="60"/>
        </w:rPr>
      </w:pPr>
      <w:r w:rsidRPr="00295F42">
        <w:rPr>
          <w:rFonts w:ascii="ff7" w:hAnsi="ff7"/>
          <w:color w:val="231F20"/>
          <w:spacing w:val="7"/>
          <w:sz w:val="60"/>
          <w:szCs w:val="60"/>
        </w:rPr>
        <w:t xml:space="preserve">to integrate both traditional and social media (Kaplan &amp; </w:t>
      </w:r>
    </w:p>
    <w:p w14:paraId="10E0553A" w14:textId="77777777" w:rsidR="00295F42" w:rsidRPr="00295F42" w:rsidRDefault="00295F42" w:rsidP="00295F42">
      <w:pPr>
        <w:shd w:val="clear" w:color="auto" w:fill="FFFFFF"/>
        <w:spacing w:after="0" w:line="0" w:lineRule="auto"/>
        <w:rPr>
          <w:rFonts w:ascii="ff7" w:hAnsi="ff7"/>
          <w:color w:val="231F20"/>
          <w:sz w:val="60"/>
          <w:szCs w:val="60"/>
        </w:rPr>
      </w:pPr>
      <w:r w:rsidRPr="00295F42">
        <w:rPr>
          <w:rFonts w:ascii="ff7" w:hAnsi="ff7"/>
          <w:color w:val="231F20"/>
          <w:sz w:val="60"/>
          <w:szCs w:val="60"/>
        </w:rPr>
        <w:t>Haenlein, 2010, p. 65) into an ecosystem whereby everybody works together</w:t>
      </w:r>
    </w:p>
    <w:p w14:paraId="09324BFE" w14:textId="77777777" w:rsidR="00295F42" w:rsidRPr="00295F42" w:rsidRDefault="00295F42" w:rsidP="00295F42">
      <w:pPr>
        <w:shd w:val="clear" w:color="auto" w:fill="FFFFFF"/>
        <w:spacing w:after="0" w:line="0" w:lineRule="auto"/>
        <w:rPr>
          <w:rFonts w:ascii="ff7" w:hAnsi="ff7"/>
          <w:color w:val="231F20"/>
          <w:spacing w:val="7"/>
          <w:sz w:val="60"/>
          <w:szCs w:val="60"/>
        </w:rPr>
      </w:pPr>
      <w:r w:rsidRPr="00295F42">
        <w:rPr>
          <w:rFonts w:ascii="ff7" w:hAnsi="ff7"/>
          <w:color w:val="231F20"/>
          <w:spacing w:val="7"/>
          <w:sz w:val="60"/>
          <w:szCs w:val="60"/>
        </w:rPr>
        <w:t xml:space="preserve">to integrate both traditional and social media (Kaplan &amp; </w:t>
      </w:r>
    </w:p>
    <w:p w14:paraId="699A1268" w14:textId="77777777" w:rsidR="00295F42" w:rsidRPr="003746F7" w:rsidRDefault="00295F42" w:rsidP="003746F7">
      <w:pPr>
        <w:shd w:val="clear" w:color="auto" w:fill="FFFFFF"/>
        <w:spacing w:after="0" w:line="0" w:lineRule="auto"/>
        <w:rPr>
          <w:rFonts w:ascii="ff7" w:hAnsi="ff7"/>
          <w:color w:val="231F20"/>
          <w:sz w:val="60"/>
          <w:szCs w:val="60"/>
        </w:rPr>
      </w:pPr>
      <w:r w:rsidRPr="00295F42">
        <w:rPr>
          <w:rFonts w:ascii="ff7" w:hAnsi="ff7"/>
          <w:color w:val="231F20"/>
          <w:sz w:val="60"/>
          <w:szCs w:val="60"/>
        </w:rPr>
        <w:t>Haenlein, 2010, p. 65) into an ecosystem</w:t>
      </w:r>
      <w:r w:rsidR="00445223">
        <w:rPr>
          <w:rFonts w:ascii="ff7" w:hAnsi="ff7"/>
          <w:color w:val="231F20"/>
          <w:sz w:val="60"/>
          <w:szCs w:val="60"/>
        </w:rPr>
        <w:t xml:space="preserve"> whereby everybody works toget</w:t>
      </w:r>
    </w:p>
    <w:p w14:paraId="56C11664" w14:textId="47462474" w:rsidR="00B82FC1" w:rsidRDefault="004A7A56" w:rsidP="00F04287">
      <w:pPr>
        <w:pStyle w:val="ListParagraph"/>
        <w:spacing w:after="0" w:line="240" w:lineRule="auto"/>
        <w:rPr>
          <w:rFonts w:cs="Arial"/>
        </w:rPr>
      </w:pPr>
      <w:r>
        <w:rPr>
          <w:rFonts w:asciiTheme="minorHAnsi" w:hAnsiTheme="minorHAnsi" w:cstheme="minorHAnsi"/>
          <w:szCs w:val="22"/>
        </w:rPr>
        <w:t>T</w:t>
      </w:r>
      <w:r w:rsidR="00820077" w:rsidRPr="003746F7">
        <w:rPr>
          <w:rFonts w:asciiTheme="minorHAnsi" w:hAnsiTheme="minorHAnsi" w:cstheme="minorHAnsi"/>
          <w:szCs w:val="22"/>
        </w:rPr>
        <w:t xml:space="preserve">he </w:t>
      </w:r>
      <w:r w:rsidR="00AB010E">
        <w:rPr>
          <w:rFonts w:asciiTheme="minorHAnsi" w:hAnsiTheme="minorHAnsi" w:cstheme="minorHAnsi"/>
          <w:szCs w:val="22"/>
        </w:rPr>
        <w:t xml:space="preserve">February 2018 </w:t>
      </w:r>
      <w:r w:rsidR="00820077" w:rsidRPr="003746F7">
        <w:rPr>
          <w:rFonts w:asciiTheme="minorHAnsi" w:hAnsiTheme="minorHAnsi" w:cstheme="minorHAnsi"/>
          <w:szCs w:val="22"/>
        </w:rPr>
        <w:t>INTOSAI WGEA</w:t>
      </w:r>
      <w:r w:rsidR="003468FB" w:rsidRPr="003746F7">
        <w:rPr>
          <w:rFonts w:asciiTheme="minorHAnsi" w:hAnsiTheme="minorHAnsi" w:cstheme="minorHAnsi"/>
          <w:szCs w:val="22"/>
        </w:rPr>
        <w:t xml:space="preserve"> survey</w:t>
      </w:r>
      <w:r>
        <w:rPr>
          <w:rFonts w:asciiTheme="minorHAnsi" w:hAnsiTheme="minorHAnsi" w:cstheme="minorHAnsi"/>
          <w:szCs w:val="22"/>
        </w:rPr>
        <w:t xml:space="preserve"> confirmed that </w:t>
      </w:r>
      <w:r w:rsidR="003468FB" w:rsidRPr="003746F7">
        <w:rPr>
          <w:rFonts w:asciiTheme="minorHAnsi" w:hAnsiTheme="minorHAnsi" w:cstheme="minorHAnsi"/>
          <w:szCs w:val="22"/>
        </w:rPr>
        <w:t xml:space="preserve">SAIs usually have a communication </w:t>
      </w:r>
      <w:r w:rsidR="00B82FC1" w:rsidRPr="003746F7">
        <w:rPr>
          <w:rFonts w:asciiTheme="minorHAnsi" w:hAnsiTheme="minorHAnsi" w:cstheme="minorHAnsi"/>
          <w:szCs w:val="22"/>
        </w:rPr>
        <w:t xml:space="preserve">or media </w:t>
      </w:r>
      <w:r w:rsidR="003468FB" w:rsidRPr="003746F7">
        <w:rPr>
          <w:rFonts w:asciiTheme="minorHAnsi" w:hAnsiTheme="minorHAnsi" w:cstheme="minorHAnsi"/>
          <w:szCs w:val="22"/>
        </w:rPr>
        <w:t>strategy, or at least</w:t>
      </w:r>
      <w:r w:rsidR="003468FB" w:rsidRPr="00951D28">
        <w:rPr>
          <w:rFonts w:cs="Arial"/>
        </w:rPr>
        <w:t xml:space="preserve"> standard procedures for communicating audit results. </w:t>
      </w:r>
      <w:r w:rsidR="00C449D0" w:rsidRPr="00F04287">
        <w:rPr>
          <w:rFonts w:cs="Arial"/>
        </w:rPr>
        <w:t xml:space="preserve">For example, the Australian </w:t>
      </w:r>
      <w:r w:rsidR="001934B0">
        <w:rPr>
          <w:rFonts w:cs="Arial"/>
        </w:rPr>
        <w:t>National Audit Office</w:t>
      </w:r>
      <w:r w:rsidR="00AB010E">
        <w:rPr>
          <w:rFonts w:cs="Arial"/>
        </w:rPr>
        <w:t xml:space="preserve"> </w:t>
      </w:r>
      <w:r w:rsidR="00C449D0" w:rsidRPr="00F04287">
        <w:rPr>
          <w:rFonts w:cs="Arial"/>
        </w:rPr>
        <w:t xml:space="preserve">has a </w:t>
      </w:r>
      <w:r w:rsidR="00AB010E">
        <w:rPr>
          <w:rFonts w:cs="Arial"/>
        </w:rPr>
        <w:t>c</w:t>
      </w:r>
      <w:r w:rsidR="00C449D0" w:rsidRPr="00F04287">
        <w:rPr>
          <w:rFonts w:cs="Arial"/>
        </w:rPr>
        <w:t xml:space="preserve">ommunications </w:t>
      </w:r>
      <w:r w:rsidR="00AB010E">
        <w:rPr>
          <w:rFonts w:cs="Arial"/>
        </w:rPr>
        <w:t>s</w:t>
      </w:r>
      <w:r w:rsidR="00C449D0" w:rsidRPr="00F04287">
        <w:rPr>
          <w:rFonts w:cs="Arial"/>
        </w:rPr>
        <w:t>trategy</w:t>
      </w:r>
      <w:r w:rsidR="00851561">
        <w:rPr>
          <w:rFonts w:cs="Arial"/>
        </w:rPr>
        <w:t xml:space="preserve"> which highlights that communication underpins the overall effectiveness of the office. The purpose of the strategy is to maintain communication practices across the </w:t>
      </w:r>
      <w:r w:rsidR="004D6239">
        <w:rPr>
          <w:rFonts w:cs="Arial"/>
        </w:rPr>
        <w:t>organisation</w:t>
      </w:r>
      <w:r w:rsidR="00851561">
        <w:rPr>
          <w:rFonts w:cs="Arial"/>
        </w:rPr>
        <w:t xml:space="preserve"> so that the office communicates effectively both within and outside the office</w:t>
      </w:r>
      <w:r w:rsidR="00C449D0" w:rsidRPr="00F04287">
        <w:rPr>
          <w:rFonts w:cs="Arial"/>
        </w:rPr>
        <w:t xml:space="preserve">. </w:t>
      </w:r>
    </w:p>
    <w:p w14:paraId="4884E8C6" w14:textId="77777777" w:rsidR="00B82FC1" w:rsidRDefault="00B82FC1" w:rsidP="00F04287">
      <w:pPr>
        <w:pStyle w:val="ListParagraph"/>
        <w:spacing w:after="0" w:line="240" w:lineRule="auto"/>
        <w:rPr>
          <w:rFonts w:cs="Arial"/>
        </w:rPr>
      </w:pPr>
    </w:p>
    <w:p w14:paraId="2DE2C3BB" w14:textId="7946AAFF" w:rsidR="003E4F21" w:rsidRDefault="003E4F21" w:rsidP="00F04287">
      <w:pPr>
        <w:pStyle w:val="ListParagraph"/>
        <w:spacing w:after="0" w:line="240" w:lineRule="auto"/>
        <w:rPr>
          <w:rFonts w:cs="Arial"/>
        </w:rPr>
      </w:pPr>
      <w:r w:rsidRPr="00F04287">
        <w:rPr>
          <w:rFonts w:cs="Arial"/>
        </w:rPr>
        <w:lastRenderedPageBreak/>
        <w:t>As another example,</w:t>
      </w:r>
      <w:r w:rsidR="0024432E">
        <w:rPr>
          <w:rFonts w:cs="Arial"/>
        </w:rPr>
        <w:t xml:space="preserve"> the SAI of Bulgaria adopted a Media P</w:t>
      </w:r>
      <w:r w:rsidRPr="00F04287">
        <w:rPr>
          <w:rFonts w:cs="Arial"/>
        </w:rPr>
        <w:t>olicy in 2016 with the main priorit</w:t>
      </w:r>
      <w:r w:rsidR="00AB010E">
        <w:rPr>
          <w:rFonts w:cs="Arial"/>
        </w:rPr>
        <w:t>ies</w:t>
      </w:r>
      <w:r w:rsidRPr="00F04287">
        <w:rPr>
          <w:rFonts w:cs="Arial"/>
        </w:rPr>
        <w:t xml:space="preserve"> and principles, the means of communication with the media and the public</w:t>
      </w:r>
      <w:r w:rsidR="0024432E">
        <w:rPr>
          <w:rFonts w:cs="Arial"/>
        </w:rPr>
        <w:t>,</w:t>
      </w:r>
      <w:r w:rsidRPr="00F04287">
        <w:rPr>
          <w:rFonts w:cs="Arial"/>
        </w:rPr>
        <w:t xml:space="preserve"> and the responsibilities related to the implementation of the policy. At the same time,</w:t>
      </w:r>
      <w:r w:rsidR="007D57BF" w:rsidRPr="00F04287">
        <w:rPr>
          <w:rFonts w:cs="Arial"/>
        </w:rPr>
        <w:t xml:space="preserve"> </w:t>
      </w:r>
      <w:r w:rsidR="00AB010E">
        <w:rPr>
          <w:rFonts w:cs="Arial"/>
        </w:rPr>
        <w:t xml:space="preserve">the </w:t>
      </w:r>
      <w:r w:rsidR="007D57BF" w:rsidRPr="00F04287">
        <w:rPr>
          <w:rFonts w:cs="Arial"/>
        </w:rPr>
        <w:t>SAI appointed</w:t>
      </w:r>
      <w:r w:rsidRPr="00F04287">
        <w:rPr>
          <w:rFonts w:cs="Arial"/>
        </w:rPr>
        <w:t xml:space="preserve"> two professionals in charge of communications </w:t>
      </w:r>
      <w:r w:rsidR="007D57BF" w:rsidRPr="00F04287">
        <w:rPr>
          <w:rFonts w:cs="Arial"/>
        </w:rPr>
        <w:t>and PR</w:t>
      </w:r>
      <w:r w:rsidRPr="00F04287">
        <w:rPr>
          <w:rFonts w:cs="Arial"/>
        </w:rPr>
        <w:t xml:space="preserve">. </w:t>
      </w:r>
    </w:p>
    <w:p w14:paraId="6F7BA191" w14:textId="77777777" w:rsidR="00C80E49" w:rsidRDefault="00C80E49" w:rsidP="00F04287">
      <w:pPr>
        <w:pStyle w:val="ListParagraph"/>
        <w:spacing w:after="0" w:line="240" w:lineRule="auto"/>
        <w:rPr>
          <w:rFonts w:cs="Arial"/>
        </w:rPr>
      </w:pPr>
    </w:p>
    <w:p w14:paraId="74F22033" w14:textId="77777777" w:rsidR="00C80E49" w:rsidRPr="006B2E5A" w:rsidRDefault="00AB010E" w:rsidP="00A777AA">
      <w:pPr>
        <w:spacing w:after="0" w:line="240" w:lineRule="auto"/>
        <w:ind w:left="720"/>
        <w:rPr>
          <w:rFonts w:cs="Arial"/>
        </w:rPr>
      </w:pPr>
      <w:r>
        <w:rPr>
          <w:rFonts w:cs="Arial"/>
        </w:rPr>
        <w:t xml:space="preserve">The </w:t>
      </w:r>
      <w:r w:rsidR="00C80E49" w:rsidRPr="006B2E5A">
        <w:rPr>
          <w:rFonts w:cs="Arial"/>
        </w:rPr>
        <w:t xml:space="preserve">SAI </w:t>
      </w:r>
      <w:r>
        <w:rPr>
          <w:rFonts w:cs="Arial"/>
        </w:rPr>
        <w:t xml:space="preserve">of </w:t>
      </w:r>
      <w:r w:rsidR="00C80E49" w:rsidRPr="006B2E5A">
        <w:rPr>
          <w:rFonts w:cs="Arial"/>
        </w:rPr>
        <w:t>India has an External Communication Policy for interaction with media and dissemination of information. The policy has following objectives:</w:t>
      </w:r>
    </w:p>
    <w:p w14:paraId="07CA2D5B" w14:textId="77777777" w:rsidR="00C80E49" w:rsidRDefault="00C80E49" w:rsidP="00C80E49">
      <w:pPr>
        <w:pStyle w:val="ListParagraph"/>
        <w:numPr>
          <w:ilvl w:val="0"/>
          <w:numId w:val="33"/>
        </w:numPr>
        <w:spacing w:after="0" w:line="240" w:lineRule="auto"/>
        <w:rPr>
          <w:rFonts w:cs="Arial"/>
        </w:rPr>
      </w:pPr>
      <w:r w:rsidRPr="00B82FC1">
        <w:rPr>
          <w:rFonts w:cs="Arial"/>
        </w:rPr>
        <w:t xml:space="preserve">Create awareness about the role, </w:t>
      </w:r>
      <w:r>
        <w:rPr>
          <w:rFonts w:cs="Arial"/>
        </w:rPr>
        <w:t>vision and mission of SAI India</w:t>
      </w:r>
    </w:p>
    <w:p w14:paraId="723AB407" w14:textId="1C5DFE97" w:rsidR="00C80E49" w:rsidRDefault="00C80E49" w:rsidP="00C80E49">
      <w:pPr>
        <w:pStyle w:val="ListParagraph"/>
        <w:numPr>
          <w:ilvl w:val="0"/>
          <w:numId w:val="33"/>
        </w:numPr>
        <w:spacing w:after="0" w:line="240" w:lineRule="auto"/>
        <w:rPr>
          <w:rFonts w:cs="Arial"/>
        </w:rPr>
      </w:pPr>
      <w:r w:rsidRPr="00B82FC1">
        <w:rPr>
          <w:rFonts w:cs="Arial"/>
        </w:rPr>
        <w:t>Create awareness about the impact and influe</w:t>
      </w:r>
      <w:r>
        <w:rPr>
          <w:rFonts w:cs="Arial"/>
        </w:rPr>
        <w:t xml:space="preserve">nce of </w:t>
      </w:r>
      <w:r w:rsidR="00AB010E">
        <w:rPr>
          <w:rFonts w:cs="Arial"/>
        </w:rPr>
        <w:t>a</w:t>
      </w:r>
      <w:r>
        <w:rPr>
          <w:rFonts w:cs="Arial"/>
        </w:rPr>
        <w:t xml:space="preserve">udit on </w:t>
      </w:r>
      <w:r w:rsidR="00AB010E">
        <w:rPr>
          <w:rFonts w:cs="Arial"/>
        </w:rPr>
        <w:t>g</w:t>
      </w:r>
      <w:r>
        <w:rPr>
          <w:rFonts w:cs="Arial"/>
        </w:rPr>
        <w:t xml:space="preserve">ood </w:t>
      </w:r>
      <w:r w:rsidR="00AB010E">
        <w:rPr>
          <w:rFonts w:cs="Arial"/>
        </w:rPr>
        <w:t>g</w:t>
      </w:r>
      <w:r>
        <w:rPr>
          <w:rFonts w:cs="Arial"/>
        </w:rPr>
        <w:t>overnance</w:t>
      </w:r>
    </w:p>
    <w:p w14:paraId="511964AE" w14:textId="6396AB15" w:rsidR="00C80E49" w:rsidRDefault="00C80E49" w:rsidP="00C80E49">
      <w:pPr>
        <w:pStyle w:val="ListParagraph"/>
        <w:numPr>
          <w:ilvl w:val="0"/>
          <w:numId w:val="33"/>
        </w:numPr>
        <w:spacing w:after="0" w:line="240" w:lineRule="auto"/>
        <w:rPr>
          <w:rFonts w:cs="Arial"/>
        </w:rPr>
      </w:pPr>
      <w:r w:rsidRPr="00B82FC1">
        <w:rPr>
          <w:rFonts w:cs="Arial"/>
        </w:rPr>
        <w:t>Convey in a timely manner facts con</w:t>
      </w:r>
      <w:r>
        <w:rPr>
          <w:rFonts w:cs="Arial"/>
        </w:rPr>
        <w:t xml:space="preserve">tained in the </w:t>
      </w:r>
      <w:r w:rsidR="00AB010E">
        <w:rPr>
          <w:rFonts w:cs="Arial"/>
        </w:rPr>
        <w:t>a</w:t>
      </w:r>
      <w:r>
        <w:rPr>
          <w:rFonts w:cs="Arial"/>
        </w:rPr>
        <w:t xml:space="preserve">udit </w:t>
      </w:r>
      <w:r w:rsidR="00AB010E">
        <w:rPr>
          <w:rFonts w:cs="Arial"/>
        </w:rPr>
        <w:t>r</w:t>
      </w:r>
      <w:r>
        <w:rPr>
          <w:rFonts w:cs="Arial"/>
        </w:rPr>
        <w:t>eports</w:t>
      </w:r>
    </w:p>
    <w:p w14:paraId="56385607" w14:textId="78D64B74" w:rsidR="00C80E49" w:rsidRPr="00C80E49" w:rsidRDefault="00C80E49" w:rsidP="00C80E49">
      <w:pPr>
        <w:pStyle w:val="ListParagraph"/>
        <w:numPr>
          <w:ilvl w:val="0"/>
          <w:numId w:val="33"/>
        </w:numPr>
        <w:spacing w:after="0" w:line="240" w:lineRule="auto"/>
        <w:rPr>
          <w:rFonts w:cs="Arial"/>
        </w:rPr>
      </w:pPr>
      <w:r w:rsidRPr="00B82FC1">
        <w:rPr>
          <w:rFonts w:cs="Arial"/>
        </w:rPr>
        <w:t xml:space="preserve">Indicate that </w:t>
      </w:r>
      <w:r w:rsidR="004D6239">
        <w:rPr>
          <w:rFonts w:cs="Arial"/>
        </w:rPr>
        <w:t>SAI</w:t>
      </w:r>
      <w:r w:rsidRPr="00B82FC1">
        <w:rPr>
          <w:rFonts w:cs="Arial"/>
        </w:rPr>
        <w:t xml:space="preserve"> is responsive to meeting the diverse information needs of the stakeholders in a transparent, objective and timely manner</w:t>
      </w:r>
      <w:r>
        <w:rPr>
          <w:rFonts w:cs="Arial"/>
        </w:rPr>
        <w:t>.</w:t>
      </w:r>
    </w:p>
    <w:p w14:paraId="4A493D2F" w14:textId="77777777" w:rsidR="006B2E5A" w:rsidRDefault="006B2E5A" w:rsidP="00F04287">
      <w:pPr>
        <w:pStyle w:val="ListParagraph"/>
        <w:spacing w:after="0" w:line="240" w:lineRule="auto"/>
        <w:rPr>
          <w:rFonts w:cs="Arial"/>
        </w:rPr>
      </w:pPr>
    </w:p>
    <w:p w14:paraId="76BD0A77" w14:textId="77777777" w:rsidR="006B2E5A" w:rsidRDefault="00AB010E" w:rsidP="003111E1">
      <w:pPr>
        <w:pStyle w:val="ListParagraph"/>
        <w:spacing w:after="0" w:line="240" w:lineRule="auto"/>
        <w:ind w:left="425" w:firstLine="425"/>
        <w:rPr>
          <w:rFonts w:cs="Arial"/>
        </w:rPr>
      </w:pPr>
      <w:r>
        <w:rPr>
          <w:rFonts w:cs="Arial"/>
        </w:rPr>
        <w:t xml:space="preserve">The </w:t>
      </w:r>
      <w:r w:rsidR="006B2E5A">
        <w:rPr>
          <w:rFonts w:cs="Arial"/>
        </w:rPr>
        <w:t>SAI</w:t>
      </w:r>
      <w:r w:rsidR="00445223">
        <w:rPr>
          <w:rFonts w:cs="Arial"/>
        </w:rPr>
        <w:t xml:space="preserve"> </w:t>
      </w:r>
      <w:r>
        <w:rPr>
          <w:rFonts w:cs="Arial"/>
        </w:rPr>
        <w:t xml:space="preserve">of </w:t>
      </w:r>
      <w:r w:rsidR="00445223">
        <w:rPr>
          <w:rFonts w:cs="Arial"/>
        </w:rPr>
        <w:t>New Zealand’s</w:t>
      </w:r>
      <w:r w:rsidR="006B2E5A">
        <w:rPr>
          <w:rFonts w:cs="Arial"/>
        </w:rPr>
        <w:t xml:space="preserve"> communication strategy </w:t>
      </w:r>
      <w:r w:rsidR="00500D0E">
        <w:rPr>
          <w:rFonts w:cs="Arial"/>
        </w:rPr>
        <w:t xml:space="preserve">is built around key </w:t>
      </w:r>
      <w:r w:rsidR="004A7A56">
        <w:rPr>
          <w:rFonts w:cs="Arial"/>
        </w:rPr>
        <w:t>concepts</w:t>
      </w:r>
      <w:r w:rsidR="006B2E5A">
        <w:rPr>
          <w:rFonts w:cs="Arial"/>
        </w:rPr>
        <w:t xml:space="preserve">: </w:t>
      </w:r>
    </w:p>
    <w:p w14:paraId="4D4761A1" w14:textId="66122858" w:rsidR="006B2E5A" w:rsidRPr="006B2E5A" w:rsidRDefault="006B2E5A" w:rsidP="006B2E5A">
      <w:pPr>
        <w:pStyle w:val="ListParagraph"/>
        <w:numPr>
          <w:ilvl w:val="0"/>
          <w:numId w:val="34"/>
        </w:numPr>
        <w:spacing w:after="0" w:line="240" w:lineRule="auto"/>
        <w:rPr>
          <w:rFonts w:cs="Arial"/>
        </w:rPr>
      </w:pPr>
      <w:r w:rsidRPr="00C0502E">
        <w:rPr>
          <w:rFonts w:cs="Arial"/>
        </w:rPr>
        <w:t>Planning for impact</w:t>
      </w:r>
      <w:r>
        <w:rPr>
          <w:rFonts w:cs="Arial"/>
        </w:rPr>
        <w:t xml:space="preserve"> </w:t>
      </w:r>
      <w:r>
        <w:rPr>
          <w:rFonts w:cs="Calibri"/>
          <w:szCs w:val="22"/>
        </w:rPr>
        <w:t>is at the heart of the communications strategy</w:t>
      </w:r>
      <w:r w:rsidR="00770330">
        <w:rPr>
          <w:rFonts w:cs="Calibri"/>
          <w:szCs w:val="22"/>
        </w:rPr>
        <w:t>,</w:t>
      </w:r>
      <w:r>
        <w:rPr>
          <w:rFonts w:cs="Calibri"/>
          <w:szCs w:val="22"/>
        </w:rPr>
        <w:t xml:space="preserve"> to ensure that efforts are focused and give a good return on investment</w:t>
      </w:r>
    </w:p>
    <w:p w14:paraId="467934A1" w14:textId="61F3329D" w:rsidR="006B2E5A" w:rsidRPr="006E3171" w:rsidRDefault="00770330" w:rsidP="006B2E5A">
      <w:pPr>
        <w:pStyle w:val="ListParagraph"/>
        <w:numPr>
          <w:ilvl w:val="0"/>
          <w:numId w:val="34"/>
        </w:numPr>
        <w:spacing w:after="0" w:line="240" w:lineRule="auto"/>
        <w:rPr>
          <w:rFonts w:cs="Arial"/>
        </w:rPr>
      </w:pPr>
      <w:r>
        <w:rPr>
          <w:rFonts w:cs="Calibri"/>
          <w:szCs w:val="22"/>
        </w:rPr>
        <w:t>A</w:t>
      </w:r>
      <w:r w:rsidR="006B2E5A" w:rsidRPr="006B2E5A">
        <w:rPr>
          <w:rFonts w:cs="Calibri"/>
          <w:szCs w:val="22"/>
        </w:rPr>
        <w:t xml:space="preserve"> more strategic, purposeful, and integrated approach to commu</w:t>
      </w:r>
      <w:r w:rsidR="00500D0E">
        <w:rPr>
          <w:rFonts w:cs="Calibri"/>
          <w:szCs w:val="22"/>
        </w:rPr>
        <w:t xml:space="preserve">nications </w:t>
      </w:r>
      <w:r w:rsidR="00500D0E" w:rsidRPr="006E3171">
        <w:rPr>
          <w:rFonts w:cs="Calibri"/>
          <w:szCs w:val="22"/>
        </w:rPr>
        <w:t>throughout the Office</w:t>
      </w:r>
    </w:p>
    <w:p w14:paraId="32E4E7D8" w14:textId="2005BF1A" w:rsidR="006E3171" w:rsidRPr="00036D2B" w:rsidRDefault="006B2E5A" w:rsidP="00A71723">
      <w:pPr>
        <w:pStyle w:val="ListParagraph"/>
        <w:numPr>
          <w:ilvl w:val="0"/>
          <w:numId w:val="34"/>
        </w:numPr>
        <w:spacing w:after="0" w:line="240" w:lineRule="auto"/>
        <w:rPr>
          <w:rFonts w:cs="Arial"/>
        </w:rPr>
      </w:pPr>
      <w:r w:rsidRPr="006E3171">
        <w:rPr>
          <w:rFonts w:cs="Arial"/>
        </w:rPr>
        <w:t xml:space="preserve">Digital communication </w:t>
      </w:r>
      <w:r w:rsidR="006E3171" w:rsidRPr="006E3171">
        <w:rPr>
          <w:rFonts w:cs="Arial"/>
        </w:rPr>
        <w:t xml:space="preserve">that </w:t>
      </w:r>
      <w:r w:rsidRPr="006E3171">
        <w:rPr>
          <w:rFonts w:cs="Calibri"/>
          <w:szCs w:val="22"/>
        </w:rPr>
        <w:t>reflects global and domestic trends in communication and supports</w:t>
      </w:r>
      <w:r w:rsidR="00770330" w:rsidRPr="006E3171">
        <w:rPr>
          <w:rFonts w:cs="Calibri"/>
          <w:szCs w:val="22"/>
        </w:rPr>
        <w:t xml:space="preserve"> </w:t>
      </w:r>
      <w:r w:rsidR="00E17A7E" w:rsidRPr="006E3171">
        <w:rPr>
          <w:rFonts w:cs="Calibri"/>
          <w:szCs w:val="22"/>
        </w:rPr>
        <w:t>an</w:t>
      </w:r>
      <w:r w:rsidR="00770330" w:rsidRPr="006E3171">
        <w:rPr>
          <w:rFonts w:cs="Calibri"/>
          <w:szCs w:val="22"/>
        </w:rPr>
        <w:t xml:space="preserve"> intention</w:t>
      </w:r>
      <w:r w:rsidR="00DA70C2" w:rsidRPr="006E3171">
        <w:rPr>
          <w:rFonts w:cs="Calibri"/>
          <w:szCs w:val="22"/>
        </w:rPr>
        <w:t xml:space="preserve"> to ‘publish more, print less’</w:t>
      </w:r>
      <w:r w:rsidR="00A71723" w:rsidRPr="006E3171">
        <w:rPr>
          <w:rFonts w:cs="Calibri"/>
          <w:szCs w:val="22"/>
        </w:rPr>
        <w:t xml:space="preserve"> </w:t>
      </w:r>
    </w:p>
    <w:p w14:paraId="7D45A8F0" w14:textId="60BAE1EB" w:rsidR="006B2E5A" w:rsidRPr="00052177" w:rsidRDefault="006E3171" w:rsidP="00052177">
      <w:pPr>
        <w:pStyle w:val="ListParagraph"/>
        <w:numPr>
          <w:ilvl w:val="0"/>
          <w:numId w:val="34"/>
        </w:numPr>
        <w:spacing w:after="0" w:line="240" w:lineRule="auto"/>
        <w:rPr>
          <w:rFonts w:cs="Arial"/>
        </w:rPr>
      </w:pPr>
      <w:r w:rsidRPr="006E3171">
        <w:rPr>
          <w:rFonts w:cs="Arial"/>
        </w:rPr>
        <w:t xml:space="preserve">Not relying solely on </w:t>
      </w:r>
      <w:r w:rsidR="00A71723" w:rsidRPr="006E3171">
        <w:rPr>
          <w:rFonts w:cs="Calibri"/>
          <w:szCs w:val="22"/>
        </w:rPr>
        <w:t xml:space="preserve">traditional media to write about and promote </w:t>
      </w:r>
      <w:r w:rsidRPr="00983EF4">
        <w:rPr>
          <w:rFonts w:cs="Calibri"/>
          <w:szCs w:val="22"/>
        </w:rPr>
        <w:t xml:space="preserve">the SAI’s </w:t>
      </w:r>
      <w:r w:rsidR="00A71723" w:rsidRPr="006E3171">
        <w:rPr>
          <w:rFonts w:cs="Calibri"/>
          <w:szCs w:val="22"/>
        </w:rPr>
        <w:t>reports/activities</w:t>
      </w:r>
      <w:r w:rsidRPr="00983EF4">
        <w:rPr>
          <w:rFonts w:cs="Calibri"/>
          <w:szCs w:val="22"/>
        </w:rPr>
        <w:t xml:space="preserve">, but also </w:t>
      </w:r>
      <w:r w:rsidR="00A71723" w:rsidRPr="006E3171">
        <w:rPr>
          <w:rFonts w:cs="Calibri"/>
          <w:szCs w:val="22"/>
        </w:rPr>
        <w:t xml:space="preserve">producing videos, blog posts and articles, </w:t>
      </w:r>
      <w:r w:rsidRPr="00983EF4">
        <w:rPr>
          <w:rFonts w:cs="Calibri"/>
          <w:szCs w:val="22"/>
        </w:rPr>
        <w:t xml:space="preserve">and </w:t>
      </w:r>
      <w:r w:rsidR="00A71723" w:rsidRPr="006E3171">
        <w:rPr>
          <w:rFonts w:cs="Calibri"/>
          <w:szCs w:val="22"/>
        </w:rPr>
        <w:t>us</w:t>
      </w:r>
      <w:r w:rsidRPr="00983EF4">
        <w:rPr>
          <w:rFonts w:cs="Calibri"/>
          <w:szCs w:val="22"/>
        </w:rPr>
        <w:t xml:space="preserve">ing </w:t>
      </w:r>
      <w:r w:rsidR="00A71723" w:rsidRPr="006E3171">
        <w:rPr>
          <w:rFonts w:cs="Calibri"/>
          <w:szCs w:val="22"/>
        </w:rPr>
        <w:t>social media</w:t>
      </w:r>
      <w:r w:rsidR="00983EF4">
        <w:rPr>
          <w:rFonts w:cs="Calibri"/>
          <w:szCs w:val="22"/>
        </w:rPr>
        <w:t xml:space="preserve"> </w:t>
      </w:r>
      <w:r w:rsidR="00983EF4">
        <w:rPr>
          <w:rFonts w:cs="Arial"/>
        </w:rPr>
        <w:t>e</w:t>
      </w:r>
      <w:r w:rsidR="006B2E5A" w:rsidRPr="00052177">
        <w:rPr>
          <w:rFonts w:cs="Arial"/>
        </w:rPr>
        <w:t xml:space="preserve">ngagement </w:t>
      </w:r>
      <w:r w:rsidRPr="00052177">
        <w:rPr>
          <w:rFonts w:cs="Arial"/>
        </w:rPr>
        <w:t xml:space="preserve">- </w:t>
      </w:r>
      <w:r w:rsidR="006B2E5A" w:rsidRPr="00052177">
        <w:rPr>
          <w:rFonts w:cs="Calibri"/>
          <w:szCs w:val="22"/>
        </w:rPr>
        <w:t>to be more in touch with the people who receive public se</w:t>
      </w:r>
      <w:r w:rsidR="00FF04EC" w:rsidRPr="00052177">
        <w:rPr>
          <w:rFonts w:cs="Calibri"/>
          <w:szCs w:val="22"/>
        </w:rPr>
        <w:t xml:space="preserve">rvices and to make the most of </w:t>
      </w:r>
      <w:r w:rsidR="006B2E5A" w:rsidRPr="00052177">
        <w:rPr>
          <w:rFonts w:cs="Calibri"/>
          <w:szCs w:val="22"/>
        </w:rPr>
        <w:t>relationships and partnerships with a full range of stakeholders</w:t>
      </w:r>
      <w:r w:rsidR="00052177" w:rsidRPr="00052177">
        <w:rPr>
          <w:rFonts w:cs="Calibri"/>
          <w:szCs w:val="22"/>
        </w:rPr>
        <w:t>, and developing a stakeholder engagement framework and engagement plans for our priority stakeholders (individuals and groups).</w:t>
      </w:r>
    </w:p>
    <w:p w14:paraId="746EFCFD" w14:textId="77777777" w:rsidR="00F04287" w:rsidRDefault="00F04287" w:rsidP="00951D28">
      <w:pPr>
        <w:pStyle w:val="ListParagraph"/>
        <w:spacing w:after="0" w:line="240" w:lineRule="auto"/>
        <w:rPr>
          <w:rFonts w:cs="Arial"/>
        </w:rPr>
      </w:pPr>
    </w:p>
    <w:p w14:paraId="60EC7536" w14:textId="7F2B1342" w:rsidR="003468FB" w:rsidRPr="00B82FC1" w:rsidRDefault="00745A3F" w:rsidP="003111E1">
      <w:pPr>
        <w:pStyle w:val="ListParagraph"/>
        <w:spacing w:after="0" w:line="240" w:lineRule="auto"/>
        <w:ind w:left="850"/>
        <w:rPr>
          <w:rFonts w:cs="Arial"/>
          <w:szCs w:val="22"/>
        </w:rPr>
      </w:pPr>
      <w:r>
        <w:rPr>
          <w:rFonts w:cs="Arial"/>
          <w:szCs w:val="22"/>
        </w:rPr>
        <w:t>T</w:t>
      </w:r>
      <w:r w:rsidR="00B82FC1" w:rsidRPr="00B82FC1">
        <w:rPr>
          <w:rFonts w:cs="Arial"/>
          <w:szCs w:val="22"/>
        </w:rPr>
        <w:t xml:space="preserve">he Accounts Chamber of </w:t>
      </w:r>
      <w:r w:rsidR="006E2230">
        <w:rPr>
          <w:rFonts w:cs="Arial"/>
          <w:szCs w:val="22"/>
        </w:rPr>
        <w:t xml:space="preserve">the </w:t>
      </w:r>
      <w:r w:rsidR="00B82FC1" w:rsidRPr="00B82FC1">
        <w:rPr>
          <w:rFonts w:cs="Arial"/>
          <w:szCs w:val="22"/>
        </w:rPr>
        <w:t>Russian Federation included communication in</w:t>
      </w:r>
      <w:r w:rsidR="006E2230">
        <w:rPr>
          <w:rFonts w:cs="Arial"/>
          <w:szCs w:val="22"/>
        </w:rPr>
        <w:t xml:space="preserve"> the</w:t>
      </w:r>
      <w:r w:rsidR="00B82FC1" w:rsidRPr="00B82FC1">
        <w:rPr>
          <w:rFonts w:cs="Arial"/>
          <w:szCs w:val="22"/>
        </w:rPr>
        <w:t xml:space="preserve"> SAI’s 2013-2019</w:t>
      </w:r>
      <w:r w:rsidR="006E2230">
        <w:rPr>
          <w:rFonts w:cs="Arial"/>
          <w:szCs w:val="22"/>
        </w:rPr>
        <w:t xml:space="preserve"> strategy</w:t>
      </w:r>
      <w:r w:rsidR="00B82FC1" w:rsidRPr="00B82FC1">
        <w:rPr>
          <w:rFonts w:cs="Arial"/>
          <w:szCs w:val="22"/>
        </w:rPr>
        <w:t xml:space="preserve">. </w:t>
      </w:r>
      <w:r w:rsidR="00C0502E">
        <w:rPr>
          <w:rFonts w:cs="Arial"/>
          <w:szCs w:val="22"/>
        </w:rPr>
        <w:t>It</w:t>
      </w:r>
      <w:r w:rsidR="00B82FC1" w:rsidRPr="00B82FC1">
        <w:rPr>
          <w:rFonts w:cs="Arial"/>
          <w:szCs w:val="22"/>
        </w:rPr>
        <w:t xml:space="preserve"> </w:t>
      </w:r>
      <w:r w:rsidR="003468FB" w:rsidRPr="00B82FC1">
        <w:rPr>
          <w:rFonts w:cs="Arial"/>
          <w:szCs w:val="22"/>
        </w:rPr>
        <w:t>specifies the tasks for communication in relationship with society:</w:t>
      </w:r>
    </w:p>
    <w:p w14:paraId="6A5989D5" w14:textId="5CC6A938" w:rsidR="003468FB" w:rsidRPr="00B82FC1" w:rsidRDefault="003468FB" w:rsidP="003468FB">
      <w:pPr>
        <w:pStyle w:val="ListParagraph"/>
        <w:numPr>
          <w:ilvl w:val="0"/>
          <w:numId w:val="31"/>
        </w:numPr>
        <w:spacing w:after="0" w:line="240" w:lineRule="auto"/>
        <w:rPr>
          <w:rFonts w:asciiTheme="minorHAnsi" w:hAnsiTheme="minorHAnsi" w:cstheme="minorHAnsi"/>
          <w:szCs w:val="22"/>
        </w:rPr>
      </w:pPr>
      <w:r w:rsidRPr="00B82FC1">
        <w:rPr>
          <w:rFonts w:asciiTheme="minorHAnsi" w:hAnsiTheme="minorHAnsi" w:cstheme="minorHAnsi"/>
          <w:szCs w:val="22"/>
        </w:rPr>
        <w:t>Maintain  information openness, increase transparency and public accountability</w:t>
      </w:r>
    </w:p>
    <w:p w14:paraId="08099BD4" w14:textId="77777777" w:rsidR="003468FB" w:rsidRPr="00B82FC1" w:rsidRDefault="003468FB" w:rsidP="003468FB">
      <w:pPr>
        <w:pStyle w:val="ListParagraph"/>
        <w:numPr>
          <w:ilvl w:val="0"/>
          <w:numId w:val="31"/>
        </w:numPr>
        <w:spacing w:after="0" w:line="240" w:lineRule="auto"/>
        <w:rPr>
          <w:rFonts w:asciiTheme="minorHAnsi" w:hAnsiTheme="minorHAnsi" w:cstheme="minorHAnsi"/>
          <w:szCs w:val="22"/>
        </w:rPr>
      </w:pPr>
      <w:r w:rsidRPr="00B82FC1">
        <w:rPr>
          <w:rFonts w:asciiTheme="minorHAnsi" w:hAnsiTheme="minorHAnsi" w:cstheme="minorHAnsi"/>
          <w:szCs w:val="22"/>
        </w:rPr>
        <w:t>Continuously improve the mechanisms and procedures for feedback from citizens and civic institutions</w:t>
      </w:r>
    </w:p>
    <w:p w14:paraId="73ABD99F" w14:textId="74F615CC" w:rsidR="003468FB" w:rsidRPr="000D6701" w:rsidRDefault="003468FB" w:rsidP="003468FB">
      <w:pPr>
        <w:pStyle w:val="ListParagraph"/>
        <w:numPr>
          <w:ilvl w:val="0"/>
          <w:numId w:val="31"/>
        </w:numPr>
        <w:spacing w:after="0" w:line="240" w:lineRule="auto"/>
        <w:rPr>
          <w:rFonts w:asciiTheme="minorHAnsi" w:hAnsiTheme="minorHAnsi" w:cstheme="minorHAnsi"/>
          <w:szCs w:val="22"/>
        </w:rPr>
      </w:pPr>
      <w:r w:rsidRPr="00B82FC1">
        <w:rPr>
          <w:rFonts w:asciiTheme="minorHAnsi" w:hAnsiTheme="minorHAnsi" w:cstheme="minorHAnsi"/>
          <w:szCs w:val="22"/>
        </w:rPr>
        <w:t xml:space="preserve">Increase the </w:t>
      </w:r>
      <w:r w:rsidRPr="000D6701">
        <w:rPr>
          <w:rFonts w:asciiTheme="minorHAnsi" w:hAnsiTheme="minorHAnsi" w:cstheme="minorHAnsi"/>
          <w:szCs w:val="22"/>
        </w:rPr>
        <w:t xml:space="preserve">proportion </w:t>
      </w:r>
      <w:r w:rsidR="004D56F8" w:rsidRPr="000D6701">
        <w:rPr>
          <w:lang w:val="en-US"/>
        </w:rPr>
        <w:t>the audits focused on social areas, including those audits which are invoked by the Accounts Chamber of the Russian Federation corresponding to citizens petitions and reports</w:t>
      </w:r>
    </w:p>
    <w:p w14:paraId="22C89F27" w14:textId="77777777" w:rsidR="003468FB" w:rsidRPr="00B82FC1" w:rsidRDefault="00875F1C" w:rsidP="003468FB">
      <w:pPr>
        <w:pStyle w:val="ListParagraph"/>
        <w:numPr>
          <w:ilvl w:val="0"/>
          <w:numId w:val="31"/>
        </w:numPr>
        <w:spacing w:after="0" w:line="240" w:lineRule="auto"/>
        <w:rPr>
          <w:rFonts w:asciiTheme="minorHAnsi" w:hAnsiTheme="minorHAnsi" w:cstheme="minorHAnsi"/>
          <w:szCs w:val="22"/>
        </w:rPr>
      </w:pPr>
      <w:r w:rsidRPr="00B82FC1">
        <w:rPr>
          <w:rFonts w:asciiTheme="minorHAnsi" w:hAnsiTheme="minorHAnsi" w:cstheme="minorHAnsi"/>
          <w:szCs w:val="22"/>
          <w:lang w:bidi="en-US"/>
        </w:rPr>
        <w:t>E</w:t>
      </w:r>
      <w:r w:rsidR="003468FB" w:rsidRPr="00B82FC1">
        <w:rPr>
          <w:rFonts w:asciiTheme="minorHAnsi" w:hAnsiTheme="minorHAnsi" w:cstheme="minorHAnsi"/>
          <w:szCs w:val="22"/>
          <w:lang w:bidi="en-US"/>
        </w:rPr>
        <w:t>xpand the cooperation with civic institutions</w:t>
      </w:r>
    </w:p>
    <w:p w14:paraId="058E4E59" w14:textId="4E9AA5A9" w:rsidR="003468FB" w:rsidRDefault="00875F1C" w:rsidP="000D6701">
      <w:pPr>
        <w:pStyle w:val="ListParagraph"/>
        <w:numPr>
          <w:ilvl w:val="0"/>
          <w:numId w:val="31"/>
        </w:numPr>
        <w:spacing w:after="0" w:line="240" w:lineRule="auto"/>
        <w:rPr>
          <w:rFonts w:asciiTheme="minorHAnsi" w:hAnsiTheme="minorHAnsi" w:cstheme="minorHAnsi"/>
          <w:szCs w:val="22"/>
        </w:rPr>
      </w:pPr>
      <w:r w:rsidRPr="00B82FC1">
        <w:rPr>
          <w:rFonts w:asciiTheme="minorHAnsi" w:hAnsiTheme="minorHAnsi" w:cstheme="minorHAnsi"/>
          <w:szCs w:val="22"/>
          <w:lang w:bidi="en-US"/>
        </w:rPr>
        <w:t>F</w:t>
      </w:r>
      <w:r w:rsidR="003468FB" w:rsidRPr="00B82FC1">
        <w:rPr>
          <w:rFonts w:asciiTheme="minorHAnsi" w:hAnsiTheme="minorHAnsi" w:cstheme="minorHAnsi"/>
          <w:szCs w:val="22"/>
          <w:lang w:bidi="en-US"/>
        </w:rPr>
        <w:t xml:space="preserve">acilitate expanding the practice of the public assessment of the work by the public administration bodies in general. </w:t>
      </w:r>
      <w:r w:rsidR="000D6701">
        <w:rPr>
          <w:rFonts w:asciiTheme="minorHAnsi" w:hAnsiTheme="minorHAnsi" w:cstheme="minorHAnsi"/>
          <w:szCs w:val="22"/>
          <w:lang w:bidi="en-US"/>
        </w:rPr>
        <w:t>In the framework of the new communication strategy, the SAI is developing a poll methodology to assess public trust and attitude to the Accounts Chamber.</w:t>
      </w:r>
    </w:p>
    <w:p w14:paraId="74534BD7" w14:textId="36D73390" w:rsidR="000D6701" w:rsidRPr="000D6701" w:rsidRDefault="000D6701" w:rsidP="000D6701">
      <w:pPr>
        <w:spacing w:after="0" w:line="240" w:lineRule="auto"/>
        <w:ind w:left="850"/>
        <w:rPr>
          <w:rFonts w:asciiTheme="minorHAnsi" w:hAnsiTheme="minorHAnsi" w:cstheme="minorHAnsi"/>
          <w:szCs w:val="22"/>
        </w:rPr>
      </w:pPr>
    </w:p>
    <w:p w14:paraId="7F1787CD" w14:textId="690A5402" w:rsidR="00745A3F" w:rsidRPr="004A41E9" w:rsidRDefault="00745A3F" w:rsidP="004A41E9">
      <w:pPr>
        <w:pStyle w:val="ListParagraph"/>
        <w:spacing w:after="0" w:line="240" w:lineRule="auto"/>
        <w:ind w:left="850"/>
        <w:rPr>
          <w:rFonts w:cs="Arial"/>
        </w:rPr>
      </w:pPr>
      <w:r>
        <w:rPr>
          <w:rFonts w:cs="Arial"/>
        </w:rPr>
        <w:t xml:space="preserve">The European Court of Auditors traditionally </w:t>
      </w:r>
      <w:r w:rsidR="005C0FFE">
        <w:rPr>
          <w:rFonts w:cs="Arial"/>
        </w:rPr>
        <w:t xml:space="preserve">centres </w:t>
      </w:r>
      <w:r w:rsidR="00327338">
        <w:rPr>
          <w:rFonts w:cs="Arial"/>
        </w:rPr>
        <w:t xml:space="preserve">its </w:t>
      </w:r>
      <w:r w:rsidR="00E27B24">
        <w:rPr>
          <w:rFonts w:cs="Arial"/>
        </w:rPr>
        <w:t>communication</w:t>
      </w:r>
      <w:r>
        <w:rPr>
          <w:rFonts w:cs="Arial"/>
        </w:rPr>
        <w:t xml:space="preserve"> a</w:t>
      </w:r>
      <w:r w:rsidR="005C0FFE">
        <w:rPr>
          <w:rFonts w:cs="Arial"/>
        </w:rPr>
        <w:t xml:space="preserve">round final audit </w:t>
      </w:r>
      <w:r>
        <w:rPr>
          <w:rFonts w:cs="Arial"/>
        </w:rPr>
        <w:t xml:space="preserve">reports. </w:t>
      </w:r>
      <w:r w:rsidR="004A41E9">
        <w:rPr>
          <w:rFonts w:cs="Arial"/>
        </w:rPr>
        <w:t>In the Court’s 2018-2020 audit strategy</w:t>
      </w:r>
      <w:r w:rsidR="00C66101">
        <w:rPr>
          <w:rStyle w:val="FootnoteReference"/>
          <w:rFonts w:cs="Arial"/>
        </w:rPr>
        <w:footnoteReference w:id="10"/>
      </w:r>
      <w:r w:rsidR="004A41E9">
        <w:rPr>
          <w:rFonts w:cs="Arial"/>
        </w:rPr>
        <w:t xml:space="preserve"> one</w:t>
      </w:r>
      <w:r w:rsidR="00EB1A1B">
        <w:rPr>
          <w:rFonts w:cs="Arial"/>
        </w:rPr>
        <w:t xml:space="preserve"> of the</w:t>
      </w:r>
      <w:r w:rsidR="004A41E9">
        <w:rPr>
          <w:rFonts w:cs="Arial"/>
        </w:rPr>
        <w:t xml:space="preserve"> goal</w:t>
      </w:r>
      <w:r w:rsidR="00EB1A1B">
        <w:rPr>
          <w:rFonts w:cs="Arial"/>
        </w:rPr>
        <w:t>s</w:t>
      </w:r>
      <w:r w:rsidR="004A41E9">
        <w:rPr>
          <w:rFonts w:cs="Arial"/>
        </w:rPr>
        <w:t xml:space="preserve"> is to “Get clear message across to our audiences”. In particular, the Court is committed to establish a continuous dialogue about its products</w:t>
      </w:r>
      <w:r w:rsidR="00444AAE">
        <w:rPr>
          <w:rFonts w:cs="Arial"/>
        </w:rPr>
        <w:t xml:space="preserve">. Further ECA is committed to </w:t>
      </w:r>
      <w:r w:rsidR="00EB1A1B">
        <w:rPr>
          <w:rFonts w:cs="Arial"/>
        </w:rPr>
        <w:t>communicate better</w:t>
      </w:r>
      <w:r w:rsidR="004A41E9">
        <w:rPr>
          <w:rFonts w:cs="Arial"/>
        </w:rPr>
        <w:t xml:space="preserve"> on planned work, work in progress and intermediary results such as risk analysis. Interacting with the outside world on </w:t>
      </w:r>
      <w:r w:rsidR="0080153C">
        <w:rPr>
          <w:rFonts w:cs="Arial"/>
        </w:rPr>
        <w:t xml:space="preserve">the </w:t>
      </w:r>
      <w:r w:rsidR="004A41E9">
        <w:rPr>
          <w:rFonts w:cs="Arial"/>
        </w:rPr>
        <w:t xml:space="preserve">work in progress </w:t>
      </w:r>
      <w:r w:rsidR="00444AAE">
        <w:rPr>
          <w:rFonts w:cs="Arial"/>
        </w:rPr>
        <w:t xml:space="preserve">intends to </w:t>
      </w:r>
      <w:r w:rsidR="00EB1A1B">
        <w:rPr>
          <w:rFonts w:cs="Arial"/>
        </w:rPr>
        <w:t>improve</w:t>
      </w:r>
      <w:r w:rsidR="00444AAE">
        <w:rPr>
          <w:rFonts w:cs="Arial"/>
        </w:rPr>
        <w:t xml:space="preserve"> the </w:t>
      </w:r>
      <w:r w:rsidR="004A41E9">
        <w:rPr>
          <w:rFonts w:cs="Arial"/>
        </w:rPr>
        <w:t xml:space="preserve">products and maximise the impact of Court’s work. </w:t>
      </w:r>
    </w:p>
    <w:p w14:paraId="58F27037" w14:textId="77777777" w:rsidR="00745A3F" w:rsidRDefault="00745A3F" w:rsidP="003111E1">
      <w:pPr>
        <w:pStyle w:val="ListParagraph"/>
        <w:spacing w:after="0" w:line="240" w:lineRule="auto"/>
        <w:ind w:left="850"/>
        <w:rPr>
          <w:rFonts w:cs="Arial"/>
        </w:rPr>
      </w:pPr>
    </w:p>
    <w:p w14:paraId="6FA175DC" w14:textId="1EDC02C5" w:rsidR="00445223" w:rsidRPr="00A777AA" w:rsidRDefault="00445223" w:rsidP="003111E1">
      <w:pPr>
        <w:pStyle w:val="ListParagraph"/>
        <w:spacing w:after="0" w:line="240" w:lineRule="auto"/>
        <w:ind w:left="850"/>
        <w:rPr>
          <w:rFonts w:cs="Arial"/>
        </w:rPr>
      </w:pPr>
      <w:r w:rsidRPr="00A777AA">
        <w:rPr>
          <w:rFonts w:cs="Arial"/>
        </w:rPr>
        <w:lastRenderedPageBreak/>
        <w:t xml:space="preserve">The above examples show that </w:t>
      </w:r>
      <w:r w:rsidR="006E2230">
        <w:rPr>
          <w:rFonts w:cs="Arial"/>
        </w:rPr>
        <w:t>SAIs</w:t>
      </w:r>
      <w:r w:rsidRPr="00A777AA">
        <w:rPr>
          <w:rFonts w:cs="Arial"/>
        </w:rPr>
        <w:t xml:space="preserve"> co</w:t>
      </w:r>
      <w:r w:rsidR="00B75557" w:rsidRPr="00A777AA">
        <w:rPr>
          <w:rFonts w:cs="Arial"/>
        </w:rPr>
        <w:t xml:space="preserve">mmunication strategies deal with both </w:t>
      </w:r>
      <w:r w:rsidR="003111E1">
        <w:rPr>
          <w:rFonts w:cs="Arial"/>
        </w:rPr>
        <w:t xml:space="preserve">communication about </w:t>
      </w:r>
      <w:r w:rsidRPr="00A777AA">
        <w:rPr>
          <w:rFonts w:cs="Arial"/>
        </w:rPr>
        <w:t xml:space="preserve">the SAIs and their work in general, and communication </w:t>
      </w:r>
      <w:r w:rsidR="006E2230">
        <w:rPr>
          <w:rFonts w:cs="Arial"/>
        </w:rPr>
        <w:t>about</w:t>
      </w:r>
      <w:r w:rsidRPr="00A777AA">
        <w:rPr>
          <w:rFonts w:cs="Arial"/>
        </w:rPr>
        <w:t xml:space="preserve"> audit r</w:t>
      </w:r>
      <w:r w:rsidR="00B75557" w:rsidRPr="00A777AA">
        <w:rPr>
          <w:rFonts w:cs="Arial"/>
        </w:rPr>
        <w:t xml:space="preserve">eports. </w:t>
      </w:r>
      <w:r w:rsidR="004A41E9">
        <w:rPr>
          <w:rFonts w:cs="Arial"/>
        </w:rPr>
        <w:t xml:space="preserve">Communication strategy is an useful tool for a SAI to highlight the importance of communication and to serve the purpose of transparency. </w:t>
      </w:r>
    </w:p>
    <w:p w14:paraId="20336C04" w14:textId="77777777" w:rsidR="00445223" w:rsidRPr="00A777AA" w:rsidRDefault="00445223" w:rsidP="003746F7">
      <w:pPr>
        <w:pStyle w:val="ListParagraph"/>
        <w:spacing w:after="0" w:line="240" w:lineRule="auto"/>
        <w:ind w:left="425"/>
        <w:rPr>
          <w:rFonts w:cs="Arial"/>
        </w:rPr>
      </w:pPr>
    </w:p>
    <w:p w14:paraId="6FC388ED" w14:textId="77777777" w:rsidR="00B82FC1" w:rsidRDefault="00B82FC1" w:rsidP="00B82FC1">
      <w:pPr>
        <w:spacing w:after="0" w:line="240" w:lineRule="auto"/>
        <w:ind w:left="425"/>
      </w:pPr>
      <w:r>
        <w:br w:type="page"/>
      </w:r>
    </w:p>
    <w:p w14:paraId="3B68E422" w14:textId="77777777" w:rsidR="00B00483" w:rsidRPr="00B00483" w:rsidRDefault="00AD720F" w:rsidP="00C41771">
      <w:pPr>
        <w:pStyle w:val="Heading2"/>
        <w:spacing w:line="240" w:lineRule="auto"/>
      </w:pPr>
      <w:bookmarkStart w:id="8" w:name="_Toc536699640"/>
      <w:r>
        <w:lastRenderedPageBreak/>
        <w:t>3.</w:t>
      </w:r>
      <w:r w:rsidR="00B00483" w:rsidRPr="00B00483">
        <w:t xml:space="preserve"> Who communicates</w:t>
      </w:r>
      <w:r w:rsidR="0075411F">
        <w:t xml:space="preserve"> in SAI</w:t>
      </w:r>
      <w:r w:rsidR="00505B88">
        <w:t>s</w:t>
      </w:r>
      <w:r w:rsidR="00B00483" w:rsidRPr="00B00483">
        <w:t>?</w:t>
      </w:r>
      <w:bookmarkEnd w:id="8"/>
      <w:r w:rsidR="00B00483" w:rsidRPr="00B00483">
        <w:t xml:space="preserve"> </w:t>
      </w:r>
    </w:p>
    <w:p w14:paraId="4204C5E4" w14:textId="4EC8EF33" w:rsidR="00465592" w:rsidRDefault="00A65CEC" w:rsidP="00EB5941">
      <w:pPr>
        <w:pStyle w:val="ListParagraph"/>
        <w:spacing w:line="240" w:lineRule="auto"/>
      </w:pPr>
      <w:r>
        <w:t xml:space="preserve">The question </w:t>
      </w:r>
      <w:r w:rsidR="00E17A7E">
        <w:t xml:space="preserve">of </w:t>
      </w:r>
      <w:r>
        <w:t xml:space="preserve">who communicates on behalf of an organisation </w:t>
      </w:r>
      <w:r w:rsidR="00FD0FB8">
        <w:t xml:space="preserve">is a starting point for any external communication activity. </w:t>
      </w:r>
      <w:r w:rsidR="0066486A">
        <w:t>There are various ways to organise the communication</w:t>
      </w:r>
      <w:r w:rsidR="00E543AF">
        <w:t xml:space="preserve"> in practice</w:t>
      </w:r>
      <w:r w:rsidR="0066486A">
        <w:t xml:space="preserve">. </w:t>
      </w:r>
      <w:r w:rsidR="00465592">
        <w:t xml:space="preserve"> </w:t>
      </w:r>
      <w:r w:rsidR="00E17A7E">
        <w:t>L</w:t>
      </w:r>
      <w:r w:rsidR="00465592">
        <w:t xml:space="preserve">arger organisations tend to have special public relations or communication departments, while smaller entities might not have a dedicated staff for communication. </w:t>
      </w:r>
    </w:p>
    <w:p w14:paraId="4C2897FD" w14:textId="77777777" w:rsidR="00465592" w:rsidRDefault="00465592" w:rsidP="00EB5941">
      <w:pPr>
        <w:pStyle w:val="ListParagraph"/>
        <w:spacing w:line="240" w:lineRule="auto"/>
      </w:pPr>
    </w:p>
    <w:p w14:paraId="4C5BAEC9" w14:textId="7E28AA2E" w:rsidR="00EB5941" w:rsidRDefault="0066486A" w:rsidP="00EB5941">
      <w:pPr>
        <w:pStyle w:val="ListParagraph"/>
        <w:spacing w:line="240" w:lineRule="auto"/>
      </w:pPr>
      <w:r>
        <w:t xml:space="preserve">In some SAIs, communication is the responsibility of the </w:t>
      </w:r>
      <w:r w:rsidR="00C901CC">
        <w:t xml:space="preserve">senior </w:t>
      </w:r>
      <w:r>
        <w:t xml:space="preserve">management, while some SAIs have hired </w:t>
      </w:r>
      <w:r w:rsidR="00A00C0B">
        <w:t xml:space="preserve">a </w:t>
      </w:r>
      <w:r w:rsidR="0024432E">
        <w:t xml:space="preserve">special </w:t>
      </w:r>
      <w:r>
        <w:t xml:space="preserve">spokesperson. In some SAIs, </w:t>
      </w:r>
      <w:r w:rsidR="00505B88">
        <w:t xml:space="preserve">all auditors share </w:t>
      </w:r>
      <w:r>
        <w:t>responsibil</w:t>
      </w:r>
      <w:r w:rsidR="00D67D7A">
        <w:t>ity for communication</w:t>
      </w:r>
      <w:r w:rsidR="00334B2D">
        <w:t xml:space="preserve">, and </w:t>
      </w:r>
      <w:r w:rsidR="006E1DE7">
        <w:t>they</w:t>
      </w:r>
      <w:r w:rsidR="00334B2D">
        <w:t xml:space="preserve"> regard it as an </w:t>
      </w:r>
      <w:r w:rsidR="00027942">
        <w:t xml:space="preserve">important part of auditors’ </w:t>
      </w:r>
      <w:r w:rsidR="00F968EF">
        <w:t xml:space="preserve">everyday </w:t>
      </w:r>
      <w:r w:rsidR="00027942">
        <w:t xml:space="preserve">work. </w:t>
      </w:r>
    </w:p>
    <w:p w14:paraId="744D21BE" w14:textId="77777777" w:rsidR="00EB5941" w:rsidRDefault="00EB5941" w:rsidP="00EB5941">
      <w:pPr>
        <w:pStyle w:val="ListParagraph"/>
        <w:spacing w:line="240" w:lineRule="auto"/>
      </w:pPr>
    </w:p>
    <w:p w14:paraId="4E14763A" w14:textId="7915B107" w:rsidR="00027942" w:rsidRDefault="00C901CC" w:rsidP="00EB5941">
      <w:pPr>
        <w:pStyle w:val="ListParagraph"/>
        <w:spacing w:line="240" w:lineRule="auto"/>
      </w:pPr>
      <w:r>
        <w:t>L</w:t>
      </w:r>
      <w:r w:rsidR="00027942">
        <w:t xml:space="preserve">arger SAIs tend to have communication offices with dedicated staff with </w:t>
      </w:r>
      <w:r w:rsidR="00505B88">
        <w:t xml:space="preserve">specialist qualifications </w:t>
      </w:r>
      <w:r w:rsidR="00505B88">
        <w:rPr>
          <w:lang w:eastAsia="ja-JP"/>
        </w:rPr>
        <w:t>in</w:t>
      </w:r>
      <w:r w:rsidR="00027942">
        <w:rPr>
          <w:lang w:eastAsia="ja-JP"/>
        </w:rPr>
        <w:t xml:space="preserve"> </w:t>
      </w:r>
      <w:r w:rsidR="00027942" w:rsidRPr="00C50E87">
        <w:rPr>
          <w:lang w:eastAsia="ja-JP"/>
        </w:rPr>
        <w:t xml:space="preserve">communication, </w:t>
      </w:r>
      <w:r w:rsidR="00027942">
        <w:rPr>
          <w:lang w:eastAsia="ja-JP"/>
        </w:rPr>
        <w:t>or w</w:t>
      </w:r>
      <w:r w:rsidR="00820077">
        <w:rPr>
          <w:lang w:eastAsia="ja-JP"/>
        </w:rPr>
        <w:t xml:space="preserve">ith </w:t>
      </w:r>
      <w:r w:rsidR="00505B88">
        <w:rPr>
          <w:lang w:eastAsia="ja-JP"/>
        </w:rPr>
        <w:t xml:space="preserve">a </w:t>
      </w:r>
      <w:r w:rsidR="00027942" w:rsidRPr="00C50E87">
        <w:rPr>
          <w:lang w:eastAsia="ja-JP"/>
        </w:rPr>
        <w:t>background</w:t>
      </w:r>
      <w:r w:rsidR="00505B88">
        <w:rPr>
          <w:lang w:eastAsia="ja-JP"/>
        </w:rPr>
        <w:t xml:space="preserve"> in journal</w:t>
      </w:r>
      <w:r w:rsidR="00C0502E">
        <w:rPr>
          <w:lang w:eastAsia="ja-JP"/>
        </w:rPr>
        <w:t>i</w:t>
      </w:r>
      <w:r w:rsidR="00505B88">
        <w:rPr>
          <w:lang w:eastAsia="ja-JP"/>
        </w:rPr>
        <w:t>sm</w:t>
      </w:r>
      <w:r w:rsidR="00027942" w:rsidRPr="00C50E87">
        <w:rPr>
          <w:lang w:eastAsia="ja-JP"/>
        </w:rPr>
        <w:t>.</w:t>
      </w:r>
      <w:r w:rsidR="00027942">
        <w:rPr>
          <w:lang w:eastAsia="ja-JP"/>
        </w:rPr>
        <w:t xml:space="preserve"> Some SAIs do not have </w:t>
      </w:r>
      <w:r w:rsidR="002353D9">
        <w:rPr>
          <w:lang w:eastAsia="ja-JP"/>
        </w:rPr>
        <w:t xml:space="preserve">a </w:t>
      </w:r>
      <w:r w:rsidR="00027942">
        <w:rPr>
          <w:lang w:eastAsia="ja-JP"/>
        </w:rPr>
        <w:t xml:space="preserve">professional communication team, but instead they train their auditors to become better communicators. </w:t>
      </w:r>
    </w:p>
    <w:p w14:paraId="020860D2" w14:textId="77777777" w:rsidR="0066486A" w:rsidRDefault="0066486A" w:rsidP="00C41771">
      <w:pPr>
        <w:pStyle w:val="ListParagraph"/>
        <w:spacing w:line="240" w:lineRule="auto"/>
      </w:pPr>
    </w:p>
    <w:p w14:paraId="16771249" w14:textId="25CCF3A8" w:rsidR="00B8402D" w:rsidRDefault="0066486A" w:rsidP="00027942">
      <w:pPr>
        <w:pStyle w:val="ListParagraph"/>
        <w:spacing w:line="240" w:lineRule="auto"/>
        <w:rPr>
          <w:b/>
          <w:sz w:val="20"/>
        </w:rPr>
      </w:pPr>
      <w:r w:rsidRPr="00EC58FC">
        <w:rPr>
          <w:b/>
          <w:sz w:val="20"/>
        </w:rPr>
        <w:t xml:space="preserve">CASE </w:t>
      </w:r>
      <w:r w:rsidR="00885EE5">
        <w:rPr>
          <w:b/>
          <w:sz w:val="20"/>
        </w:rPr>
        <w:t>Office of the Auditor-General New Zealand</w:t>
      </w:r>
      <w:r w:rsidRPr="00EC58FC">
        <w:rPr>
          <w:b/>
          <w:sz w:val="20"/>
        </w:rPr>
        <w:t>: Staff as Ambassador</w:t>
      </w:r>
      <w:r w:rsidR="00C901CC">
        <w:rPr>
          <w:b/>
          <w:sz w:val="20"/>
        </w:rPr>
        <w:t>s</w:t>
      </w:r>
      <w:r w:rsidRPr="00EC58FC">
        <w:rPr>
          <w:b/>
          <w:sz w:val="20"/>
        </w:rPr>
        <w:t xml:space="preserve"> Programme</w:t>
      </w:r>
    </w:p>
    <w:p w14:paraId="710544A0" w14:textId="77777777" w:rsidR="00027942" w:rsidRPr="00027942" w:rsidRDefault="00027942" w:rsidP="00027942">
      <w:pPr>
        <w:pStyle w:val="ListParagraph"/>
        <w:spacing w:line="240" w:lineRule="auto"/>
        <w:rPr>
          <w:b/>
          <w:sz w:val="20"/>
        </w:rPr>
      </w:pPr>
    </w:p>
    <w:p w14:paraId="72269141" w14:textId="671A56D8" w:rsidR="00B8402D" w:rsidRDefault="00840E51" w:rsidP="00241816">
      <w:pPr>
        <w:pStyle w:val="ListParagraph"/>
        <w:spacing w:line="240" w:lineRule="auto"/>
        <w:rPr>
          <w:b/>
          <w:sz w:val="20"/>
        </w:rPr>
      </w:pPr>
      <w:r w:rsidRPr="00EC58FC">
        <w:rPr>
          <w:b/>
          <w:sz w:val="20"/>
        </w:rPr>
        <w:t xml:space="preserve">The OAG New Zealand </w:t>
      </w:r>
      <w:r w:rsidR="00B8402D">
        <w:rPr>
          <w:b/>
          <w:sz w:val="20"/>
        </w:rPr>
        <w:t>has identified its own staff as one of the most successful ways to increase the visibility of its work. OAG NZ d</w:t>
      </w:r>
      <w:r w:rsidRPr="00EC58FC">
        <w:rPr>
          <w:b/>
          <w:sz w:val="20"/>
        </w:rPr>
        <w:t xml:space="preserve">oes not employ specialized professionals working with communication, but </w:t>
      </w:r>
      <w:r w:rsidR="00C901CC">
        <w:rPr>
          <w:b/>
          <w:sz w:val="20"/>
        </w:rPr>
        <w:t xml:space="preserve">it </w:t>
      </w:r>
      <w:r w:rsidRPr="00EC58FC">
        <w:rPr>
          <w:b/>
          <w:sz w:val="20"/>
        </w:rPr>
        <w:t>do</w:t>
      </w:r>
      <w:r w:rsidR="00C901CC">
        <w:rPr>
          <w:b/>
          <w:sz w:val="20"/>
        </w:rPr>
        <w:t>es</w:t>
      </w:r>
      <w:r w:rsidRPr="00EC58FC">
        <w:rPr>
          <w:b/>
          <w:sz w:val="20"/>
        </w:rPr>
        <w:t xml:space="preserve"> engage an external public affairs agency to assist with training staff in giving presentations and media interviews. </w:t>
      </w:r>
    </w:p>
    <w:p w14:paraId="4C9F5071" w14:textId="77777777" w:rsidR="00B8402D" w:rsidRDefault="00B8402D" w:rsidP="00241816">
      <w:pPr>
        <w:pStyle w:val="ListParagraph"/>
        <w:spacing w:line="240" w:lineRule="auto"/>
        <w:rPr>
          <w:b/>
          <w:sz w:val="20"/>
        </w:rPr>
      </w:pPr>
    </w:p>
    <w:p w14:paraId="16DDD333" w14:textId="77777777" w:rsidR="00027942" w:rsidRPr="00027942" w:rsidRDefault="00840E51" w:rsidP="00027942">
      <w:pPr>
        <w:pStyle w:val="ListParagraph"/>
        <w:spacing w:line="240" w:lineRule="auto"/>
        <w:rPr>
          <w:b/>
          <w:sz w:val="20"/>
        </w:rPr>
      </w:pPr>
      <w:r w:rsidRPr="00EC58FC">
        <w:rPr>
          <w:b/>
          <w:sz w:val="20"/>
        </w:rPr>
        <w:t xml:space="preserve">This includes the </w:t>
      </w:r>
      <w:r w:rsidRPr="00EC58FC">
        <w:rPr>
          <w:b/>
          <w:i/>
          <w:sz w:val="20"/>
        </w:rPr>
        <w:t>Staff as Ambassadors</w:t>
      </w:r>
      <w:r w:rsidRPr="00EC58FC">
        <w:rPr>
          <w:b/>
          <w:sz w:val="20"/>
        </w:rPr>
        <w:t xml:space="preserve"> training programme, which aims to equip staff with presentation skills and the ability to</w:t>
      </w:r>
      <w:r w:rsidR="00054B18" w:rsidRPr="00EC58FC">
        <w:rPr>
          <w:b/>
          <w:sz w:val="20"/>
        </w:rPr>
        <w:t xml:space="preserve"> speak about the Office and its </w:t>
      </w:r>
      <w:r w:rsidRPr="00EC58FC">
        <w:rPr>
          <w:b/>
          <w:sz w:val="20"/>
        </w:rPr>
        <w:t>work in formal and informal settings.</w:t>
      </w:r>
      <w:r w:rsidR="00241816" w:rsidRPr="00EC58FC">
        <w:rPr>
          <w:b/>
          <w:sz w:val="20"/>
        </w:rPr>
        <w:t xml:space="preserve"> </w:t>
      </w:r>
      <w:r w:rsidR="00241816" w:rsidRPr="00B8402D">
        <w:rPr>
          <w:b/>
          <w:sz w:val="20"/>
        </w:rPr>
        <w:t xml:space="preserve">With the training programme, the OAG encourages staff to find opportunities to speak in public about office’s work. </w:t>
      </w:r>
    </w:p>
    <w:p w14:paraId="56FBFE54" w14:textId="77777777" w:rsidR="00A42A22" w:rsidRDefault="00A42A22" w:rsidP="00C41771">
      <w:pPr>
        <w:pStyle w:val="ListParagraph"/>
        <w:spacing w:line="240" w:lineRule="auto"/>
        <w:rPr>
          <w:b/>
          <w:sz w:val="20"/>
        </w:rPr>
      </w:pPr>
    </w:p>
    <w:p w14:paraId="1C58BC34" w14:textId="77777777" w:rsidR="005B1126" w:rsidRDefault="005B1126" w:rsidP="00C41771">
      <w:pPr>
        <w:pStyle w:val="ListParagraph"/>
        <w:spacing w:line="240" w:lineRule="auto"/>
        <w:rPr>
          <w:b/>
          <w:sz w:val="20"/>
        </w:rPr>
      </w:pPr>
    </w:p>
    <w:p w14:paraId="1338C8A5" w14:textId="78829AF2" w:rsidR="00EC58FC" w:rsidRDefault="00EC58FC" w:rsidP="00C41771">
      <w:pPr>
        <w:pStyle w:val="ListParagraph"/>
        <w:spacing w:line="240" w:lineRule="auto"/>
        <w:rPr>
          <w:b/>
          <w:sz w:val="20"/>
        </w:rPr>
      </w:pPr>
      <w:r>
        <w:rPr>
          <w:b/>
          <w:sz w:val="20"/>
        </w:rPr>
        <w:t>CASE</w:t>
      </w:r>
      <w:r w:rsidR="00A42A22">
        <w:rPr>
          <w:b/>
          <w:sz w:val="20"/>
        </w:rPr>
        <w:t xml:space="preserve"> N</w:t>
      </w:r>
      <w:r w:rsidR="00885EE5">
        <w:rPr>
          <w:b/>
          <w:sz w:val="20"/>
        </w:rPr>
        <w:t>ational Audit Office of Finland</w:t>
      </w:r>
      <w:r w:rsidR="00B46C9F">
        <w:rPr>
          <w:b/>
          <w:sz w:val="20"/>
        </w:rPr>
        <w:t>: Communicati</w:t>
      </w:r>
      <w:r w:rsidR="00C901CC">
        <w:rPr>
          <w:b/>
          <w:sz w:val="20"/>
        </w:rPr>
        <w:t>ons</w:t>
      </w:r>
      <w:r w:rsidR="00B46C9F">
        <w:rPr>
          <w:b/>
          <w:sz w:val="20"/>
        </w:rPr>
        <w:t xml:space="preserve"> activity contributes to the salary</w:t>
      </w:r>
    </w:p>
    <w:p w14:paraId="04762CCC" w14:textId="77777777" w:rsidR="00EC58FC" w:rsidRDefault="00EC58FC" w:rsidP="00C41771">
      <w:pPr>
        <w:pStyle w:val="ListParagraph"/>
        <w:spacing w:line="240" w:lineRule="auto"/>
        <w:rPr>
          <w:b/>
          <w:sz w:val="20"/>
        </w:rPr>
      </w:pPr>
    </w:p>
    <w:p w14:paraId="44A15331" w14:textId="3A0D0883" w:rsidR="00B46C9F" w:rsidRPr="00DB3B38" w:rsidRDefault="00B46C9F" w:rsidP="00B46C9F">
      <w:pPr>
        <w:pStyle w:val="ListParagraph"/>
        <w:spacing w:line="240" w:lineRule="auto"/>
        <w:rPr>
          <w:b/>
          <w:sz w:val="20"/>
        </w:rPr>
      </w:pPr>
      <w:r w:rsidRPr="00DB3B38">
        <w:rPr>
          <w:b/>
          <w:sz w:val="20"/>
        </w:rPr>
        <w:t xml:space="preserve">In Finland, </w:t>
      </w:r>
      <w:r w:rsidR="00505B88">
        <w:rPr>
          <w:b/>
          <w:sz w:val="20"/>
        </w:rPr>
        <w:t xml:space="preserve">salaries in </w:t>
      </w:r>
      <w:r w:rsidRPr="00DB3B38">
        <w:rPr>
          <w:b/>
          <w:sz w:val="20"/>
        </w:rPr>
        <w:t xml:space="preserve">the public sector </w:t>
      </w:r>
      <w:r w:rsidR="00505B88">
        <w:rPr>
          <w:b/>
          <w:sz w:val="20"/>
        </w:rPr>
        <w:t xml:space="preserve">are linked to </w:t>
      </w:r>
      <w:r w:rsidRPr="00DB3B38">
        <w:rPr>
          <w:b/>
          <w:sz w:val="20"/>
        </w:rPr>
        <w:t>job evaluation</w:t>
      </w:r>
      <w:r w:rsidR="00505B88">
        <w:rPr>
          <w:b/>
          <w:sz w:val="20"/>
        </w:rPr>
        <w:t>s</w:t>
      </w:r>
      <w:r w:rsidRPr="00DB3B38">
        <w:rPr>
          <w:b/>
          <w:sz w:val="20"/>
        </w:rPr>
        <w:t xml:space="preserve"> and p</w:t>
      </w:r>
      <w:r w:rsidR="00F523F5">
        <w:rPr>
          <w:b/>
          <w:sz w:val="20"/>
        </w:rPr>
        <w:t>erformance appraisal</w:t>
      </w:r>
      <w:r w:rsidR="00505B88">
        <w:rPr>
          <w:b/>
          <w:sz w:val="20"/>
        </w:rPr>
        <w:t>s</w:t>
      </w:r>
      <w:r w:rsidR="00F523F5">
        <w:rPr>
          <w:b/>
          <w:sz w:val="20"/>
        </w:rPr>
        <w:t>. In the SAI</w:t>
      </w:r>
      <w:r w:rsidR="00505B88">
        <w:rPr>
          <w:b/>
          <w:sz w:val="20"/>
        </w:rPr>
        <w:t xml:space="preserve"> </w:t>
      </w:r>
      <w:r w:rsidRPr="00DB3B38">
        <w:rPr>
          <w:b/>
          <w:sz w:val="20"/>
        </w:rPr>
        <w:t xml:space="preserve">Finland, the annual </w:t>
      </w:r>
      <w:r w:rsidR="00505B88">
        <w:rPr>
          <w:b/>
          <w:sz w:val="20"/>
        </w:rPr>
        <w:t xml:space="preserve">staff </w:t>
      </w:r>
      <w:r w:rsidRPr="00DB3B38">
        <w:rPr>
          <w:b/>
          <w:sz w:val="20"/>
        </w:rPr>
        <w:t>appraisal procedure includes criteria</w:t>
      </w:r>
      <w:r w:rsidR="00FF0993">
        <w:rPr>
          <w:b/>
          <w:sz w:val="20"/>
        </w:rPr>
        <w:t xml:space="preserve"> </w:t>
      </w:r>
      <w:r w:rsidR="00284125">
        <w:rPr>
          <w:b/>
          <w:sz w:val="20"/>
        </w:rPr>
        <w:t>on</w:t>
      </w:r>
      <w:r w:rsidR="00FF0993">
        <w:rPr>
          <w:b/>
          <w:sz w:val="20"/>
        </w:rPr>
        <w:t xml:space="preserve"> the communication activity of an auditor. </w:t>
      </w:r>
      <w:r w:rsidRPr="00DB3B38">
        <w:rPr>
          <w:b/>
          <w:sz w:val="20"/>
        </w:rPr>
        <w:t>Evaluation of this criteria</w:t>
      </w:r>
      <w:r w:rsidR="00DB3B38" w:rsidRPr="00DB3B38">
        <w:rPr>
          <w:b/>
          <w:sz w:val="20"/>
        </w:rPr>
        <w:t xml:space="preserve"> is based on how active</w:t>
      </w:r>
      <w:r w:rsidRPr="00DB3B38">
        <w:rPr>
          <w:b/>
          <w:sz w:val="20"/>
        </w:rPr>
        <w:t xml:space="preserve"> the auditor has been e.g. in </w:t>
      </w:r>
      <w:r w:rsidR="00285A21">
        <w:rPr>
          <w:b/>
          <w:sz w:val="20"/>
        </w:rPr>
        <w:t xml:space="preserve">writing articles, </w:t>
      </w:r>
      <w:r w:rsidR="00FF0993">
        <w:rPr>
          <w:b/>
          <w:sz w:val="20"/>
        </w:rPr>
        <w:t>blog texts</w:t>
      </w:r>
      <w:r w:rsidR="00285A21">
        <w:rPr>
          <w:b/>
          <w:sz w:val="20"/>
        </w:rPr>
        <w:t xml:space="preserve"> or social media feeds</w:t>
      </w:r>
      <w:r w:rsidR="00FF0993">
        <w:rPr>
          <w:b/>
          <w:sz w:val="20"/>
        </w:rPr>
        <w:t xml:space="preserve"> on their </w:t>
      </w:r>
      <w:r w:rsidRPr="00DB3B38">
        <w:rPr>
          <w:b/>
          <w:sz w:val="20"/>
        </w:rPr>
        <w:t xml:space="preserve">audits, </w:t>
      </w:r>
      <w:r w:rsidR="00DB3B38" w:rsidRPr="00DB3B38">
        <w:rPr>
          <w:b/>
          <w:sz w:val="20"/>
        </w:rPr>
        <w:t xml:space="preserve">or </w:t>
      </w:r>
      <w:r w:rsidRPr="00DB3B38">
        <w:rPr>
          <w:b/>
          <w:sz w:val="20"/>
        </w:rPr>
        <w:t xml:space="preserve">giving presentations </w:t>
      </w:r>
      <w:r w:rsidR="00FF0993">
        <w:rPr>
          <w:b/>
          <w:sz w:val="20"/>
        </w:rPr>
        <w:t xml:space="preserve">about their work </w:t>
      </w:r>
      <w:r w:rsidR="00DB3B38" w:rsidRPr="00DB3B38">
        <w:rPr>
          <w:b/>
          <w:sz w:val="20"/>
        </w:rPr>
        <w:t>in seminars and conferences</w:t>
      </w:r>
      <w:r w:rsidR="00284125">
        <w:rPr>
          <w:b/>
          <w:sz w:val="20"/>
        </w:rPr>
        <w:t xml:space="preserve">. </w:t>
      </w:r>
      <w:r w:rsidR="00DB3B38" w:rsidRPr="00DB3B38">
        <w:rPr>
          <w:b/>
          <w:sz w:val="20"/>
        </w:rPr>
        <w:t xml:space="preserve">Media activity is only one indicator among several other factors, but it contributes to the overall appraisal. </w:t>
      </w:r>
      <w:r w:rsidR="00284125">
        <w:rPr>
          <w:b/>
          <w:sz w:val="20"/>
        </w:rPr>
        <w:t xml:space="preserve">SAI Finland considers </w:t>
      </w:r>
      <w:r w:rsidR="004636D0">
        <w:rPr>
          <w:b/>
          <w:sz w:val="20"/>
        </w:rPr>
        <w:t xml:space="preserve">auditors’ </w:t>
      </w:r>
      <w:r w:rsidR="00284125">
        <w:rPr>
          <w:b/>
          <w:sz w:val="20"/>
        </w:rPr>
        <w:t xml:space="preserve">communication important because </w:t>
      </w:r>
      <w:r w:rsidR="009E1A9E">
        <w:rPr>
          <w:b/>
          <w:sz w:val="20"/>
        </w:rPr>
        <w:t xml:space="preserve">it </w:t>
      </w:r>
      <w:r w:rsidR="009E6909">
        <w:rPr>
          <w:b/>
          <w:sz w:val="20"/>
        </w:rPr>
        <w:t xml:space="preserve">is </w:t>
      </w:r>
      <w:r w:rsidR="00284125">
        <w:rPr>
          <w:b/>
          <w:sz w:val="20"/>
        </w:rPr>
        <w:t xml:space="preserve">essential for the overall impact of the SAI. </w:t>
      </w:r>
    </w:p>
    <w:p w14:paraId="7C016AC5" w14:textId="77777777" w:rsidR="00285A21" w:rsidRPr="00FC21EA" w:rsidRDefault="00285A21" w:rsidP="00C41771">
      <w:pPr>
        <w:pStyle w:val="ListParagraph"/>
        <w:spacing w:after="0" w:line="240" w:lineRule="auto"/>
        <w:rPr>
          <w:rFonts w:cs="Arial"/>
        </w:rPr>
      </w:pPr>
    </w:p>
    <w:p w14:paraId="5D69FDF4" w14:textId="3F7088F7" w:rsidR="007D71E0" w:rsidRPr="00256ABC" w:rsidRDefault="00EB5941" w:rsidP="007D71E0">
      <w:pPr>
        <w:pStyle w:val="ListParagraph"/>
        <w:spacing w:after="0" w:line="240" w:lineRule="auto"/>
        <w:rPr>
          <w:rFonts w:cs="Arial"/>
        </w:rPr>
      </w:pPr>
      <w:r>
        <w:rPr>
          <w:rFonts w:cs="Arial"/>
        </w:rPr>
        <w:t xml:space="preserve">Social media </w:t>
      </w:r>
      <w:r w:rsidR="00744B55">
        <w:rPr>
          <w:rFonts w:cs="Arial"/>
        </w:rPr>
        <w:t xml:space="preserve">gives a new perspective to </w:t>
      </w:r>
      <w:r>
        <w:rPr>
          <w:rFonts w:cs="Arial"/>
        </w:rPr>
        <w:t xml:space="preserve">the question of who communicates. On the one hand, </w:t>
      </w:r>
      <w:r w:rsidR="00A70613">
        <w:rPr>
          <w:rFonts w:cs="Arial"/>
        </w:rPr>
        <w:t>u</w:t>
      </w:r>
      <w:r>
        <w:rPr>
          <w:rFonts w:cs="Arial"/>
        </w:rPr>
        <w:t>sually only</w:t>
      </w:r>
      <w:r w:rsidR="005F6A6B">
        <w:rPr>
          <w:rFonts w:cs="Arial"/>
        </w:rPr>
        <w:t xml:space="preserve"> a</w:t>
      </w:r>
      <w:r>
        <w:rPr>
          <w:rFonts w:cs="Arial"/>
        </w:rPr>
        <w:t xml:space="preserve"> limited number of people </w:t>
      </w:r>
      <w:r w:rsidR="00744B55">
        <w:rPr>
          <w:rFonts w:cs="Arial"/>
        </w:rPr>
        <w:t xml:space="preserve">can </w:t>
      </w:r>
      <w:r>
        <w:rPr>
          <w:rFonts w:cs="Arial"/>
        </w:rPr>
        <w:t>access</w:t>
      </w:r>
      <w:r w:rsidR="005F6A6B">
        <w:rPr>
          <w:rFonts w:cs="Arial"/>
        </w:rPr>
        <w:t xml:space="preserve"> the</w:t>
      </w:r>
      <w:r>
        <w:rPr>
          <w:rFonts w:cs="Arial"/>
        </w:rPr>
        <w:t xml:space="preserve"> organisatio</w:t>
      </w:r>
      <w:r w:rsidR="007D71E0">
        <w:rPr>
          <w:rFonts w:cs="Arial"/>
        </w:rPr>
        <w:t>n’s social media account</w:t>
      </w:r>
      <w:r w:rsidR="0058646D">
        <w:rPr>
          <w:rFonts w:cs="Arial"/>
        </w:rPr>
        <w:t>,</w:t>
      </w:r>
      <w:r w:rsidR="007D71E0">
        <w:rPr>
          <w:rFonts w:cs="Arial"/>
        </w:rPr>
        <w:t xml:space="preserve"> and social media</w:t>
      </w:r>
      <w:r>
        <w:rPr>
          <w:rFonts w:cs="Arial"/>
        </w:rPr>
        <w:t xml:space="preserve"> feeds are carefully planned. </w:t>
      </w:r>
      <w:r w:rsidR="007D71E0">
        <w:rPr>
          <w:rFonts w:cs="Arial"/>
        </w:rPr>
        <w:t xml:space="preserve">On the other hand, social media blurs the line </w:t>
      </w:r>
      <w:r w:rsidR="007D71E0" w:rsidRPr="00256ABC">
        <w:rPr>
          <w:rFonts w:cs="Arial"/>
        </w:rPr>
        <w:t xml:space="preserve">between public and </w:t>
      </w:r>
      <w:r w:rsidR="007D71E0">
        <w:rPr>
          <w:rFonts w:cs="Arial"/>
        </w:rPr>
        <w:t xml:space="preserve">private communication, as each </w:t>
      </w:r>
      <w:r w:rsidR="007D71E0" w:rsidRPr="00256ABC">
        <w:rPr>
          <w:rFonts w:cs="Arial"/>
        </w:rPr>
        <w:t>employee</w:t>
      </w:r>
      <w:r w:rsidR="007D71E0">
        <w:rPr>
          <w:rFonts w:cs="Arial"/>
        </w:rPr>
        <w:t xml:space="preserve"> </w:t>
      </w:r>
      <w:r w:rsidR="007D71E0" w:rsidRPr="00256ABC">
        <w:rPr>
          <w:rFonts w:cs="Arial"/>
        </w:rPr>
        <w:t xml:space="preserve">can communicate </w:t>
      </w:r>
      <w:r w:rsidR="005F6A6B">
        <w:rPr>
          <w:rFonts w:cs="Arial"/>
        </w:rPr>
        <w:t>using</w:t>
      </w:r>
      <w:r w:rsidR="007D71E0" w:rsidRPr="00256ABC">
        <w:rPr>
          <w:rFonts w:cs="Arial"/>
        </w:rPr>
        <w:t xml:space="preserve"> their own social media accounts. </w:t>
      </w:r>
      <w:r w:rsidR="004B110D">
        <w:rPr>
          <w:rFonts w:cs="Arial"/>
        </w:rPr>
        <w:t xml:space="preserve">SAIs have started to provide guidelines for staff about acceptable behaviour in the social media, if they comment on the SAI work in their private social media accounts. </w:t>
      </w:r>
    </w:p>
    <w:p w14:paraId="4640532E" w14:textId="77777777" w:rsidR="007D71E0" w:rsidRDefault="007D71E0" w:rsidP="00EB5941">
      <w:pPr>
        <w:pStyle w:val="ListParagraph"/>
        <w:spacing w:after="0" w:line="240" w:lineRule="auto"/>
        <w:rPr>
          <w:rFonts w:cs="Arial"/>
        </w:rPr>
      </w:pPr>
    </w:p>
    <w:p w14:paraId="2CC3E7E0" w14:textId="77777777" w:rsidR="007D71E0" w:rsidRDefault="007D71E0" w:rsidP="00EB5941">
      <w:pPr>
        <w:pStyle w:val="ListParagraph"/>
        <w:spacing w:after="0" w:line="240" w:lineRule="auto"/>
        <w:rPr>
          <w:rFonts w:cs="Arial"/>
        </w:rPr>
      </w:pPr>
    </w:p>
    <w:p w14:paraId="72A33FE2" w14:textId="77777777" w:rsidR="00052993" w:rsidRDefault="00052993">
      <w:pPr>
        <w:spacing w:after="0" w:line="240" w:lineRule="auto"/>
        <w:rPr>
          <w:b/>
        </w:rPr>
      </w:pPr>
      <w:r>
        <w:rPr>
          <w:i/>
        </w:rPr>
        <w:br w:type="page"/>
      </w:r>
    </w:p>
    <w:p w14:paraId="7BD6B430" w14:textId="77777777" w:rsidR="0050144F" w:rsidRDefault="00AD720F" w:rsidP="0050144F">
      <w:pPr>
        <w:pStyle w:val="Heading2"/>
        <w:spacing w:line="240" w:lineRule="auto"/>
      </w:pPr>
      <w:bookmarkStart w:id="9" w:name="_Toc536699641"/>
      <w:r>
        <w:lastRenderedPageBreak/>
        <w:t>4.</w:t>
      </w:r>
      <w:r w:rsidR="0050144F">
        <w:t xml:space="preserve"> Who SAIs communicate</w:t>
      </w:r>
      <w:r w:rsidR="005F6A6B">
        <w:t xml:space="preserve"> with</w:t>
      </w:r>
      <w:r w:rsidR="00505B88">
        <w:t>?</w:t>
      </w:r>
      <w:bookmarkEnd w:id="9"/>
    </w:p>
    <w:p w14:paraId="76CB95A3" w14:textId="496EB2F6" w:rsidR="0050144F" w:rsidRDefault="0050144F" w:rsidP="00891CEF">
      <w:pPr>
        <w:spacing w:after="0" w:line="240" w:lineRule="auto"/>
        <w:ind w:left="850"/>
        <w:rPr>
          <w:lang w:eastAsia="ja-JP"/>
        </w:rPr>
      </w:pPr>
      <w:r>
        <w:t>One essential part</w:t>
      </w:r>
      <w:r w:rsidR="001845EA">
        <w:t xml:space="preserve"> of any communication activity</w:t>
      </w:r>
      <w:r>
        <w:t xml:space="preserve"> is to think about the audience</w:t>
      </w:r>
      <w:r w:rsidR="00520F22">
        <w:t>s</w:t>
      </w:r>
      <w:r>
        <w:t xml:space="preserve"> the organisations wish to reach. A specific audience for any SAI is the Parliament. In many cases, SAIs present the audits </w:t>
      </w:r>
      <w:r w:rsidR="00505B88">
        <w:t>to</w:t>
      </w:r>
      <w:r>
        <w:t xml:space="preserve"> Parli</w:t>
      </w:r>
      <w:r w:rsidR="00520F22">
        <w:t>ament</w:t>
      </w:r>
      <w:r w:rsidR="00505B88">
        <w:t>ary</w:t>
      </w:r>
      <w:r w:rsidR="00520F22">
        <w:t xml:space="preserve"> Committees</w:t>
      </w:r>
      <w:r w:rsidR="007B11DC">
        <w:t>, or annual reports to the Parliament’s plenary session</w:t>
      </w:r>
      <w:r w:rsidR="00520F22">
        <w:t xml:space="preserve">. </w:t>
      </w:r>
      <w:r>
        <w:t xml:space="preserve">Some SAIs have </w:t>
      </w:r>
      <w:r w:rsidR="00505B88">
        <w:t>found</w:t>
      </w:r>
      <w:r>
        <w:t xml:space="preserve"> that </w:t>
      </w:r>
      <w:r w:rsidR="00E82ACC">
        <w:t>members of parliament</w:t>
      </w:r>
      <w:r>
        <w:rPr>
          <w:lang w:eastAsia="ja-JP"/>
        </w:rPr>
        <w:t xml:space="preserve"> prefer face-to-face contacts and live presentations. </w:t>
      </w:r>
    </w:p>
    <w:p w14:paraId="7B388652" w14:textId="77777777" w:rsidR="0050144F" w:rsidRDefault="0050144F" w:rsidP="00891CEF">
      <w:pPr>
        <w:spacing w:after="0" w:line="240" w:lineRule="auto"/>
        <w:ind w:left="850"/>
        <w:rPr>
          <w:lang w:eastAsia="ja-JP"/>
        </w:rPr>
      </w:pPr>
    </w:p>
    <w:p w14:paraId="4285FE96" w14:textId="47528914" w:rsidR="000B7BEA" w:rsidRDefault="00CE7877">
      <w:pPr>
        <w:spacing w:after="0" w:line="240" w:lineRule="auto"/>
        <w:ind w:left="850"/>
        <w:rPr>
          <w:szCs w:val="22"/>
        </w:rPr>
      </w:pPr>
      <w:r>
        <w:rPr>
          <w:szCs w:val="22"/>
        </w:rPr>
        <w:t xml:space="preserve">Communicating to the stakeholders can be an effective way to get the message to the key audiences. </w:t>
      </w:r>
      <w:r w:rsidR="00505B88">
        <w:rPr>
          <w:szCs w:val="22"/>
        </w:rPr>
        <w:t>Apart from parliaments, t</w:t>
      </w:r>
      <w:r w:rsidR="006967E0">
        <w:rPr>
          <w:rFonts w:asciiTheme="minorHAnsi" w:hAnsiTheme="minorHAnsi" w:cstheme="minorHAnsi"/>
          <w:color w:val="000000"/>
          <w:szCs w:val="22"/>
          <w:shd w:val="clear" w:color="auto" w:fill="FFFFFF"/>
        </w:rPr>
        <w:t>he audience</w:t>
      </w:r>
      <w:r w:rsidR="00505B88">
        <w:rPr>
          <w:rFonts w:asciiTheme="minorHAnsi" w:hAnsiTheme="minorHAnsi" w:cstheme="minorHAnsi"/>
          <w:color w:val="000000"/>
          <w:szCs w:val="22"/>
          <w:shd w:val="clear" w:color="auto" w:fill="FFFFFF"/>
        </w:rPr>
        <w:t xml:space="preserve"> can include</w:t>
      </w:r>
      <w:r w:rsidR="006967E0">
        <w:t xml:space="preserve"> audited bodies, donor </w:t>
      </w:r>
      <w:r w:rsidR="00823805">
        <w:t>organisations</w:t>
      </w:r>
      <w:r w:rsidR="006967E0">
        <w:t>, the media, professional associations, private sector auditors</w:t>
      </w:r>
      <w:r w:rsidR="00505B88">
        <w:t>,</w:t>
      </w:r>
      <w:r w:rsidR="006967E0">
        <w:t xml:space="preserve"> investors, creditors, civil society, political parties, and research organizations.</w:t>
      </w:r>
      <w:r w:rsidR="006967E0">
        <w:rPr>
          <w:rStyle w:val="FootnoteReference"/>
        </w:rPr>
        <w:footnoteReference w:id="11"/>
      </w:r>
      <w:r w:rsidR="006967E0">
        <w:t xml:space="preserve"> </w:t>
      </w:r>
      <w:r w:rsidR="00505B88">
        <w:t xml:space="preserve">A previous </w:t>
      </w:r>
      <w:r>
        <w:rPr>
          <w:szCs w:val="22"/>
        </w:rPr>
        <w:t>EUROSAI project</w:t>
      </w:r>
      <w:r>
        <w:rPr>
          <w:rStyle w:val="FootnoteReference"/>
          <w:szCs w:val="22"/>
        </w:rPr>
        <w:footnoteReference w:id="12"/>
      </w:r>
      <w:r w:rsidR="000B7BEA">
        <w:rPr>
          <w:szCs w:val="22"/>
        </w:rPr>
        <w:t xml:space="preserve"> noted that SAIs</w:t>
      </w:r>
      <w:r w:rsidR="00921710">
        <w:rPr>
          <w:szCs w:val="22"/>
        </w:rPr>
        <w:t>’</w:t>
      </w:r>
      <w:r w:rsidR="000B7BEA">
        <w:rPr>
          <w:szCs w:val="22"/>
        </w:rPr>
        <w:t xml:space="preserve"> institutional stakeholders </w:t>
      </w:r>
      <w:r w:rsidR="007D4467">
        <w:rPr>
          <w:szCs w:val="22"/>
        </w:rPr>
        <w:t xml:space="preserve">also </w:t>
      </w:r>
      <w:r w:rsidR="000B7BEA">
        <w:rPr>
          <w:szCs w:val="22"/>
        </w:rPr>
        <w:t xml:space="preserve">include </w:t>
      </w:r>
      <w:r w:rsidR="00A22A7B">
        <w:rPr>
          <w:szCs w:val="22"/>
        </w:rPr>
        <w:t>SA</w:t>
      </w:r>
      <w:r w:rsidR="000B7BEA">
        <w:rPr>
          <w:szCs w:val="22"/>
        </w:rPr>
        <w:t xml:space="preserve">Is around the world, </w:t>
      </w:r>
      <w:r w:rsidR="00921710">
        <w:rPr>
          <w:szCs w:val="22"/>
        </w:rPr>
        <w:t xml:space="preserve">INTOSAI </w:t>
      </w:r>
      <w:r w:rsidR="000B7BEA">
        <w:rPr>
          <w:szCs w:val="22"/>
        </w:rPr>
        <w:t xml:space="preserve">and other international organisations. </w:t>
      </w:r>
    </w:p>
    <w:p w14:paraId="298491A4" w14:textId="77777777" w:rsidR="00CE7877" w:rsidRPr="0077522C" w:rsidRDefault="00CE7877" w:rsidP="00C408EC">
      <w:pPr>
        <w:spacing w:after="0" w:line="240" w:lineRule="auto"/>
        <w:rPr>
          <w:szCs w:val="22"/>
        </w:rPr>
      </w:pPr>
    </w:p>
    <w:p w14:paraId="5DD40F8D" w14:textId="77777777" w:rsidR="0050144F" w:rsidRPr="001F1BD3" w:rsidRDefault="00EF2049" w:rsidP="00FB7B5B">
      <w:pPr>
        <w:spacing w:after="0" w:line="240" w:lineRule="auto"/>
        <w:rPr>
          <w:b/>
          <w:sz w:val="20"/>
        </w:rPr>
      </w:pPr>
      <w:r>
        <w:rPr>
          <w:b/>
          <w:sz w:val="20"/>
          <w:lang w:eastAsia="ja-JP"/>
        </w:rPr>
        <w:tab/>
      </w:r>
      <w:r>
        <w:rPr>
          <w:b/>
          <w:sz w:val="20"/>
          <w:lang w:eastAsia="ja-JP"/>
        </w:rPr>
        <w:tab/>
      </w:r>
      <w:r w:rsidR="0050144F" w:rsidRPr="001F1BD3">
        <w:rPr>
          <w:b/>
          <w:sz w:val="20"/>
        </w:rPr>
        <w:t>CASE: Stakeholder Management System in the European Court of Auditors</w:t>
      </w:r>
      <w:r w:rsidR="00921710">
        <w:rPr>
          <w:b/>
          <w:sz w:val="20"/>
        </w:rPr>
        <w:t xml:space="preserve"> (ECA)</w:t>
      </w:r>
      <w:r w:rsidR="0050144F" w:rsidRPr="001F1BD3">
        <w:rPr>
          <w:b/>
          <w:sz w:val="20"/>
        </w:rPr>
        <w:t xml:space="preserve"> </w:t>
      </w:r>
    </w:p>
    <w:p w14:paraId="2B657F4C" w14:textId="77777777" w:rsidR="0050144F" w:rsidRPr="001F1BD3" w:rsidRDefault="0050144F" w:rsidP="00891CEF">
      <w:pPr>
        <w:spacing w:after="0" w:line="240" w:lineRule="auto"/>
        <w:ind w:left="850"/>
        <w:rPr>
          <w:b/>
          <w:sz w:val="20"/>
        </w:rPr>
      </w:pPr>
    </w:p>
    <w:p w14:paraId="6FD14FBD" w14:textId="77777777" w:rsidR="0050144F" w:rsidRDefault="00914AF9" w:rsidP="00891CEF">
      <w:pPr>
        <w:spacing w:after="0" w:line="240" w:lineRule="auto"/>
        <w:ind w:left="850"/>
        <w:rPr>
          <w:b/>
          <w:sz w:val="20"/>
          <w:lang w:eastAsia="ja-JP"/>
        </w:rPr>
      </w:pPr>
      <w:r>
        <w:rPr>
          <w:b/>
          <w:sz w:val="20"/>
          <w:lang w:eastAsia="ja-JP"/>
        </w:rPr>
        <w:t>In the European Union, there are 28 Member States (as</w:t>
      </w:r>
      <w:r w:rsidR="006E3A10">
        <w:rPr>
          <w:b/>
          <w:sz w:val="20"/>
          <w:lang w:eastAsia="ja-JP"/>
        </w:rPr>
        <w:t xml:space="preserve"> of </w:t>
      </w:r>
      <w:r>
        <w:rPr>
          <w:b/>
          <w:sz w:val="20"/>
          <w:lang w:eastAsia="ja-JP"/>
        </w:rPr>
        <w:t>2018) and 24 official languages, and this creates a specific communication environment for the ECA. EC</w:t>
      </w:r>
      <w:r w:rsidR="0050144F" w:rsidRPr="001F1BD3">
        <w:rPr>
          <w:b/>
          <w:sz w:val="20"/>
        </w:rPr>
        <w:t>A has tried to map the media world and stakeholders in order to identify who might be interested in the audit report</w:t>
      </w:r>
      <w:r>
        <w:rPr>
          <w:b/>
          <w:sz w:val="20"/>
        </w:rPr>
        <w:t>s</w:t>
      </w:r>
      <w:r w:rsidR="0050144F" w:rsidRPr="001F1BD3">
        <w:rPr>
          <w:b/>
          <w:sz w:val="20"/>
        </w:rPr>
        <w:t xml:space="preserve">. </w:t>
      </w:r>
      <w:r w:rsidR="0050144F" w:rsidRPr="001F1BD3">
        <w:rPr>
          <w:b/>
          <w:sz w:val="20"/>
          <w:lang w:eastAsia="ja-JP"/>
        </w:rPr>
        <w:t>The ECA has developed an online d</w:t>
      </w:r>
      <w:r w:rsidR="00B764B8">
        <w:rPr>
          <w:b/>
          <w:sz w:val="20"/>
          <w:lang w:eastAsia="ja-JP"/>
        </w:rPr>
        <w:t>atabase of stakeholder contacts (</w:t>
      </w:r>
      <w:r w:rsidR="0050144F" w:rsidRPr="001F1BD3">
        <w:rPr>
          <w:b/>
          <w:sz w:val="20"/>
          <w:lang w:eastAsia="ja-JP"/>
        </w:rPr>
        <w:t>the</w:t>
      </w:r>
      <w:r w:rsidR="00B764B8">
        <w:rPr>
          <w:b/>
          <w:sz w:val="20"/>
          <w:lang w:eastAsia="ja-JP"/>
        </w:rPr>
        <w:t xml:space="preserve"> stakeholder management system, </w:t>
      </w:r>
      <w:r w:rsidR="0050144F" w:rsidRPr="001F1BD3">
        <w:rPr>
          <w:b/>
          <w:sz w:val="20"/>
          <w:lang w:eastAsia="ja-JP"/>
        </w:rPr>
        <w:t>SMS)</w:t>
      </w:r>
      <w:r w:rsidR="00FB7B5B">
        <w:rPr>
          <w:b/>
          <w:sz w:val="20"/>
          <w:lang w:eastAsia="ja-JP"/>
        </w:rPr>
        <w:t>.  The database contains over 18</w:t>
      </w:r>
      <w:r w:rsidR="0050144F" w:rsidRPr="001F1BD3">
        <w:rPr>
          <w:b/>
          <w:sz w:val="20"/>
          <w:lang w:eastAsia="ja-JP"/>
        </w:rPr>
        <w:t> 000 contacts, but communication is</w:t>
      </w:r>
      <w:r w:rsidR="002D0273">
        <w:rPr>
          <w:b/>
          <w:sz w:val="20"/>
          <w:lang w:eastAsia="ja-JP"/>
        </w:rPr>
        <w:t xml:space="preserve"> always</w:t>
      </w:r>
      <w:r w:rsidR="0050144F" w:rsidRPr="001F1BD3">
        <w:rPr>
          <w:b/>
          <w:sz w:val="20"/>
          <w:lang w:eastAsia="ja-JP"/>
        </w:rPr>
        <w:t xml:space="preserve"> tailored according to the topic.  The ECA’s communication team has found that it is wiser to target communications rather than sending everything to everyone and risk the “spamming” effect. </w:t>
      </w:r>
      <w:r w:rsidR="00AD0097">
        <w:rPr>
          <w:b/>
          <w:sz w:val="20"/>
          <w:lang w:eastAsia="ja-JP"/>
        </w:rPr>
        <w:t xml:space="preserve">The communications </w:t>
      </w:r>
      <w:r w:rsidR="0037462F">
        <w:rPr>
          <w:b/>
          <w:sz w:val="20"/>
          <w:lang w:eastAsia="ja-JP"/>
        </w:rPr>
        <w:t xml:space="preserve">are planned in close </w:t>
      </w:r>
      <w:r w:rsidR="00AD0097">
        <w:rPr>
          <w:b/>
          <w:sz w:val="20"/>
          <w:lang w:eastAsia="ja-JP"/>
        </w:rPr>
        <w:t>coopera</w:t>
      </w:r>
      <w:r w:rsidR="0050144F" w:rsidRPr="001F1BD3">
        <w:rPr>
          <w:b/>
          <w:sz w:val="20"/>
          <w:lang w:eastAsia="ja-JP"/>
        </w:rPr>
        <w:t>tion with the audit teams.</w:t>
      </w:r>
    </w:p>
    <w:p w14:paraId="4BECEA4A" w14:textId="77777777" w:rsidR="0019792D" w:rsidRPr="00D04AD7" w:rsidRDefault="0019792D" w:rsidP="003746F7">
      <w:pPr>
        <w:spacing w:after="0" w:line="240" w:lineRule="auto"/>
        <w:rPr>
          <w:b/>
          <w:sz w:val="20"/>
          <w:lang w:eastAsia="ja-JP"/>
        </w:rPr>
      </w:pPr>
    </w:p>
    <w:p w14:paraId="5AE4F09F" w14:textId="77777777" w:rsidR="00CE7877" w:rsidRDefault="00CE7877" w:rsidP="0050144F">
      <w:pPr>
        <w:spacing w:after="0" w:line="240" w:lineRule="auto"/>
      </w:pPr>
    </w:p>
    <w:p w14:paraId="1BEFF881" w14:textId="0F092441" w:rsidR="006E3A10" w:rsidRDefault="00FB3027">
      <w:pPr>
        <w:spacing w:after="0" w:line="240" w:lineRule="auto"/>
        <w:ind w:left="850"/>
        <w:rPr>
          <w:szCs w:val="22"/>
        </w:rPr>
      </w:pPr>
      <w:r>
        <w:rPr>
          <w:lang w:eastAsia="ja-JP"/>
        </w:rPr>
        <w:t>Some SAIs identify p</w:t>
      </w:r>
      <w:r>
        <w:rPr>
          <w:szCs w:val="22"/>
        </w:rPr>
        <w:t xml:space="preserve">rimary and secondary audiences for every performance audit. </w:t>
      </w:r>
      <w:r w:rsidR="006E3A10">
        <w:rPr>
          <w:szCs w:val="22"/>
        </w:rPr>
        <w:t>In SAI New Zealand</w:t>
      </w:r>
      <w:r>
        <w:rPr>
          <w:szCs w:val="22"/>
        </w:rPr>
        <w:t>, the primary audience depends on the audit, but usually it entails the groups or individuals that SAI has identified as most likely to bring about the improvement that the audit recommends. Sometimes the primary audience is a Parliamentary committee, in other instances the primary audience might be the leadership te</w:t>
      </w:r>
      <w:r w:rsidR="006D2BEF">
        <w:rPr>
          <w:szCs w:val="22"/>
        </w:rPr>
        <w:t>am in the audited entity</w:t>
      </w:r>
      <w:r w:rsidR="009249BE">
        <w:rPr>
          <w:szCs w:val="22"/>
        </w:rPr>
        <w:t xml:space="preserve"> or a particular group of entities such as local government bodies</w:t>
      </w:r>
      <w:r w:rsidR="006D2BEF">
        <w:rPr>
          <w:szCs w:val="22"/>
        </w:rPr>
        <w:t>. SAI New Zealand</w:t>
      </w:r>
      <w:r>
        <w:rPr>
          <w:szCs w:val="22"/>
        </w:rPr>
        <w:t xml:space="preserve"> has analysed </w:t>
      </w:r>
      <w:r w:rsidR="009249BE">
        <w:rPr>
          <w:szCs w:val="22"/>
        </w:rPr>
        <w:t>its</w:t>
      </w:r>
      <w:r>
        <w:rPr>
          <w:szCs w:val="22"/>
        </w:rPr>
        <w:t xml:space="preserve"> e-mail subscribers and found that a</w:t>
      </w:r>
      <w:r>
        <w:rPr>
          <w:rFonts w:cs="Calibri"/>
          <w:szCs w:val="22"/>
        </w:rPr>
        <w:t>bout 40% of the list is made up of public sector employees.</w:t>
      </w:r>
    </w:p>
    <w:p w14:paraId="601D2030" w14:textId="77777777" w:rsidR="006E3A10" w:rsidRDefault="006E3A10">
      <w:pPr>
        <w:spacing w:after="0" w:line="240" w:lineRule="auto"/>
        <w:ind w:left="850"/>
        <w:rPr>
          <w:rFonts w:cs="Calibri"/>
          <w:szCs w:val="22"/>
        </w:rPr>
      </w:pPr>
    </w:p>
    <w:p w14:paraId="5868BB89" w14:textId="491AE74F" w:rsidR="002F16C8" w:rsidRDefault="008820A4">
      <w:pPr>
        <w:spacing w:after="0" w:line="240" w:lineRule="auto"/>
        <w:ind w:left="850"/>
        <w:rPr>
          <w:rFonts w:cs="Calibri"/>
          <w:szCs w:val="22"/>
        </w:rPr>
      </w:pPr>
      <w:r>
        <w:rPr>
          <w:rFonts w:cs="Calibri"/>
          <w:szCs w:val="22"/>
        </w:rPr>
        <w:t>Finally, the general</w:t>
      </w:r>
      <w:r w:rsidR="002F16C8">
        <w:rPr>
          <w:rFonts w:cs="Calibri"/>
          <w:szCs w:val="22"/>
        </w:rPr>
        <w:t xml:space="preserve"> public and citizens are an audience for SAIs. </w:t>
      </w:r>
      <w:r w:rsidR="006E3A10">
        <w:rPr>
          <w:rFonts w:cs="Calibri"/>
          <w:szCs w:val="22"/>
        </w:rPr>
        <w:t xml:space="preserve">The public interest in audits depends on the topic. Environmental audits </w:t>
      </w:r>
      <w:r w:rsidR="00D85CAE">
        <w:rPr>
          <w:rFonts w:cs="Calibri"/>
          <w:szCs w:val="22"/>
        </w:rPr>
        <w:t xml:space="preserve">tend to be </w:t>
      </w:r>
      <w:r w:rsidR="006E3A10">
        <w:rPr>
          <w:rFonts w:cs="Calibri"/>
          <w:szCs w:val="22"/>
        </w:rPr>
        <w:t xml:space="preserve">among the topics that attract most public interest. </w:t>
      </w:r>
    </w:p>
    <w:p w14:paraId="44EF5867" w14:textId="77777777" w:rsidR="0032083C" w:rsidRDefault="0032083C">
      <w:pPr>
        <w:spacing w:after="0" w:line="240" w:lineRule="auto"/>
        <w:ind w:left="850"/>
        <w:rPr>
          <w:rFonts w:cs="Calibri"/>
          <w:szCs w:val="22"/>
        </w:rPr>
      </w:pPr>
    </w:p>
    <w:p w14:paraId="2D1F34E5" w14:textId="224D6935" w:rsidR="00790AC2" w:rsidRDefault="0032083C" w:rsidP="00790AC2">
      <w:pPr>
        <w:spacing w:after="0" w:line="240" w:lineRule="auto"/>
        <w:ind w:left="850"/>
        <w:rPr>
          <w:rFonts w:cs="Calibri"/>
          <w:szCs w:val="22"/>
        </w:rPr>
      </w:pPr>
      <w:r>
        <w:rPr>
          <w:rFonts w:cs="Calibri"/>
          <w:szCs w:val="22"/>
        </w:rPr>
        <w:t>A special case for communication are cooperative audits, where the audienc</w:t>
      </w:r>
      <w:r w:rsidR="0003199D">
        <w:rPr>
          <w:rFonts w:cs="Calibri"/>
          <w:szCs w:val="22"/>
        </w:rPr>
        <w:t xml:space="preserve">e is </w:t>
      </w:r>
      <w:r>
        <w:rPr>
          <w:rFonts w:cs="Calibri"/>
          <w:szCs w:val="22"/>
        </w:rPr>
        <w:t>global</w:t>
      </w:r>
      <w:r w:rsidR="009249BE">
        <w:rPr>
          <w:rFonts w:cs="Calibri"/>
          <w:szCs w:val="22"/>
        </w:rPr>
        <w:t xml:space="preserve"> or regional</w:t>
      </w:r>
      <w:r>
        <w:rPr>
          <w:rFonts w:cs="Calibri"/>
          <w:szCs w:val="22"/>
        </w:rPr>
        <w:t xml:space="preserve">. For instance the </w:t>
      </w:r>
      <w:hyperlink r:id="rId9" w:history="1">
        <w:r w:rsidR="0003199D" w:rsidRPr="0003199D">
          <w:rPr>
            <w:rStyle w:val="Hyperlink"/>
            <w:rFonts w:cs="Calibri"/>
            <w:szCs w:val="22"/>
          </w:rPr>
          <w:t>Coordinated International Audit on Climate Change</w:t>
        </w:r>
      </w:hyperlink>
      <w:r w:rsidR="0003199D">
        <w:rPr>
          <w:rFonts w:cs="Calibri"/>
          <w:szCs w:val="22"/>
        </w:rPr>
        <w:t>, published in 2010, included a specific communication plan to reach the global audience.</w:t>
      </w:r>
      <w:r w:rsidR="009249BE">
        <w:rPr>
          <w:rFonts w:cs="Calibri"/>
          <w:szCs w:val="22"/>
        </w:rPr>
        <w:t xml:space="preserve"> </w:t>
      </w:r>
      <w:r w:rsidR="007631F3">
        <w:rPr>
          <w:rFonts w:cs="Calibri"/>
          <w:szCs w:val="22"/>
        </w:rPr>
        <w:t xml:space="preserve">Similarly, </w:t>
      </w:r>
      <w:r w:rsidR="0079617B">
        <w:rPr>
          <w:rFonts w:cs="Calibri"/>
          <w:szCs w:val="22"/>
        </w:rPr>
        <w:t>The Pacific Association of SAIs (</w:t>
      </w:r>
      <w:r w:rsidR="007631F3">
        <w:rPr>
          <w:rFonts w:cs="Calibri"/>
          <w:szCs w:val="22"/>
        </w:rPr>
        <w:t>PASAI</w:t>
      </w:r>
      <w:r w:rsidR="0079617B">
        <w:rPr>
          <w:rFonts w:cs="Calibri"/>
          <w:szCs w:val="22"/>
        </w:rPr>
        <w:t>)</w:t>
      </w:r>
      <w:r w:rsidR="007631F3">
        <w:rPr>
          <w:rFonts w:cs="Calibri"/>
          <w:szCs w:val="22"/>
        </w:rPr>
        <w:t xml:space="preserve"> has produced regional overview reports summarising the results of the </w:t>
      </w:r>
      <w:r w:rsidR="009249BE">
        <w:rPr>
          <w:rFonts w:cs="Calibri"/>
          <w:szCs w:val="22"/>
        </w:rPr>
        <w:t xml:space="preserve">cooperative </w:t>
      </w:r>
      <w:r w:rsidR="007631F3">
        <w:rPr>
          <w:rFonts w:cs="Calibri"/>
          <w:szCs w:val="22"/>
        </w:rPr>
        <w:t xml:space="preserve">environmental </w:t>
      </w:r>
      <w:r w:rsidR="009249BE">
        <w:rPr>
          <w:rFonts w:cs="Calibri"/>
          <w:szCs w:val="22"/>
        </w:rPr>
        <w:t xml:space="preserve">audits </w:t>
      </w:r>
      <w:r w:rsidR="007631F3">
        <w:rPr>
          <w:rFonts w:cs="Calibri"/>
          <w:szCs w:val="22"/>
        </w:rPr>
        <w:t xml:space="preserve">that its members have undertaken. </w:t>
      </w:r>
      <w:r w:rsidR="009249BE">
        <w:rPr>
          <w:rFonts w:cs="Calibri"/>
          <w:szCs w:val="22"/>
        </w:rPr>
        <w:t xml:space="preserve">These regional overview reports were </w:t>
      </w:r>
      <w:r w:rsidR="007631F3">
        <w:rPr>
          <w:rFonts w:cs="Calibri"/>
          <w:szCs w:val="22"/>
        </w:rPr>
        <w:t xml:space="preserve">aimed at regional </w:t>
      </w:r>
      <w:r w:rsidR="009249BE">
        <w:rPr>
          <w:rFonts w:cs="Calibri"/>
          <w:szCs w:val="22"/>
        </w:rPr>
        <w:t>institutions</w:t>
      </w:r>
      <w:r w:rsidR="007631F3">
        <w:rPr>
          <w:rFonts w:cs="Calibri"/>
          <w:szCs w:val="22"/>
        </w:rPr>
        <w:t xml:space="preserve"> and donor organisations</w:t>
      </w:r>
      <w:r w:rsidR="009249BE">
        <w:rPr>
          <w:rFonts w:cs="Calibri"/>
          <w:szCs w:val="22"/>
        </w:rPr>
        <w:t xml:space="preserve">, </w:t>
      </w:r>
      <w:r w:rsidR="00867052">
        <w:rPr>
          <w:rFonts w:cs="Calibri"/>
          <w:szCs w:val="22"/>
        </w:rPr>
        <w:t xml:space="preserve">and other interested stakeholders in the Pacific region, </w:t>
      </w:r>
      <w:r w:rsidR="009249BE">
        <w:rPr>
          <w:rFonts w:cs="Calibri"/>
          <w:szCs w:val="22"/>
        </w:rPr>
        <w:t xml:space="preserve">and had their own communication plans. </w:t>
      </w:r>
    </w:p>
    <w:p w14:paraId="213D07FD" w14:textId="77777777" w:rsidR="007631F3" w:rsidRDefault="007631F3" w:rsidP="00790AC2">
      <w:pPr>
        <w:spacing w:after="0" w:line="240" w:lineRule="auto"/>
        <w:ind w:left="850"/>
        <w:rPr>
          <w:rFonts w:cs="Calibri"/>
          <w:szCs w:val="22"/>
        </w:rPr>
      </w:pPr>
    </w:p>
    <w:p w14:paraId="3D6843BC" w14:textId="77777777" w:rsidR="007631F3" w:rsidRPr="007631F3" w:rsidRDefault="007631F3" w:rsidP="007631F3">
      <w:pPr>
        <w:shd w:val="clear" w:color="auto" w:fill="FFFFFF"/>
        <w:spacing w:after="0" w:line="360" w:lineRule="atLeast"/>
        <w:rPr>
          <w:rFonts w:ascii="Open Sans" w:hAnsi="Open Sans" w:cs="Arial"/>
          <w:color w:val="5F6061"/>
          <w:spacing w:val="6"/>
          <w:sz w:val="21"/>
          <w:szCs w:val="21"/>
          <w:lang w:val="en-NZ" w:eastAsia="en-NZ"/>
        </w:rPr>
      </w:pPr>
      <w:r w:rsidRPr="007631F3">
        <w:rPr>
          <w:rFonts w:ascii="Open Sans" w:hAnsi="Open Sans" w:cs="Arial"/>
          <w:color w:val="5F6061"/>
          <w:spacing w:val="6"/>
          <w:sz w:val="21"/>
          <w:szCs w:val="21"/>
          <w:lang w:val="en-NZ" w:eastAsia="en-NZ"/>
        </w:rPr>
        <w:fldChar w:fldCharType="begin"/>
      </w:r>
      <w:r w:rsidRPr="007631F3">
        <w:rPr>
          <w:rFonts w:ascii="Open Sans" w:hAnsi="Open Sans" w:cs="Arial"/>
          <w:color w:val="5F6061"/>
          <w:spacing w:val="6"/>
          <w:sz w:val="21"/>
          <w:szCs w:val="21"/>
          <w:lang w:val="en-NZ" w:eastAsia="en-NZ"/>
        </w:rPr>
        <w:instrText xml:space="preserve"> HYPERLINK "https://www.pasai.org/s/Climate-Change-Coop-Audit_FINAL1.pdf" \t "_blank" </w:instrText>
      </w:r>
      <w:r w:rsidRPr="007631F3">
        <w:rPr>
          <w:rFonts w:ascii="Open Sans" w:hAnsi="Open Sans" w:cs="Arial"/>
          <w:color w:val="5F6061"/>
          <w:spacing w:val="6"/>
          <w:sz w:val="21"/>
          <w:szCs w:val="21"/>
          <w:lang w:val="en-NZ" w:eastAsia="en-NZ"/>
        </w:rPr>
        <w:fldChar w:fldCharType="separate"/>
      </w:r>
    </w:p>
    <w:p w14:paraId="63FB606E" w14:textId="77777777" w:rsidR="007631F3" w:rsidRPr="007631F3" w:rsidRDefault="007631F3" w:rsidP="007631F3">
      <w:pPr>
        <w:shd w:val="clear" w:color="auto" w:fill="FFFFFF"/>
        <w:spacing w:after="0" w:line="360" w:lineRule="atLeast"/>
        <w:rPr>
          <w:rFonts w:ascii="Times New Roman" w:hAnsi="Times New Roman"/>
          <w:sz w:val="24"/>
          <w:szCs w:val="24"/>
          <w:lang w:val="en-NZ" w:eastAsia="en-NZ"/>
        </w:rPr>
      </w:pPr>
    </w:p>
    <w:p w14:paraId="3DAF53B2" w14:textId="77777777" w:rsidR="007631F3" w:rsidRPr="007631F3" w:rsidRDefault="007631F3" w:rsidP="007631F3">
      <w:pPr>
        <w:shd w:val="clear" w:color="auto" w:fill="FFFFFF"/>
        <w:spacing w:after="0" w:line="360" w:lineRule="atLeast"/>
        <w:rPr>
          <w:rFonts w:ascii="Open Sans" w:hAnsi="Open Sans" w:cs="Arial"/>
          <w:color w:val="5F6061"/>
          <w:spacing w:val="6"/>
          <w:sz w:val="21"/>
          <w:szCs w:val="21"/>
          <w:lang w:val="en-NZ" w:eastAsia="en-NZ"/>
        </w:rPr>
      </w:pPr>
      <w:r w:rsidRPr="007631F3">
        <w:rPr>
          <w:rFonts w:ascii="Open Sans" w:hAnsi="Open Sans" w:cs="Arial"/>
          <w:color w:val="5F6061"/>
          <w:spacing w:val="6"/>
          <w:sz w:val="21"/>
          <w:szCs w:val="21"/>
          <w:lang w:val="en-NZ" w:eastAsia="en-NZ"/>
        </w:rPr>
        <w:fldChar w:fldCharType="end"/>
      </w:r>
    </w:p>
    <w:p w14:paraId="0A2AB78C" w14:textId="77777777" w:rsidR="00790AC2" w:rsidRDefault="00790AC2" w:rsidP="00790AC2">
      <w:pPr>
        <w:spacing w:after="0" w:line="240" w:lineRule="auto"/>
        <w:ind w:left="850"/>
        <w:rPr>
          <w:rFonts w:cs="Calibri"/>
          <w:szCs w:val="22"/>
        </w:rPr>
      </w:pPr>
    </w:p>
    <w:p w14:paraId="23D02E35" w14:textId="0D1F234E" w:rsidR="0003199D" w:rsidRDefault="0034462F" w:rsidP="00790AC2">
      <w:pPr>
        <w:spacing w:after="0" w:line="240" w:lineRule="auto"/>
        <w:ind w:left="850"/>
        <w:rPr>
          <w:rFonts w:cs="Calibri"/>
          <w:szCs w:val="22"/>
        </w:rPr>
      </w:pPr>
      <w:r>
        <w:rPr>
          <w:rFonts w:cs="Calibri"/>
          <w:szCs w:val="22"/>
        </w:rPr>
        <w:fldChar w:fldCharType="begin"/>
      </w:r>
      <w:r>
        <w:rPr>
          <w:rFonts w:cs="Calibri"/>
          <w:szCs w:val="22"/>
        </w:rPr>
        <w:instrText xml:space="preserve"> REF  _Ref529178798 </w:instrText>
      </w:r>
      <w:r>
        <w:rPr>
          <w:rFonts w:cs="Calibri"/>
          <w:szCs w:val="22"/>
        </w:rPr>
        <w:fldChar w:fldCharType="separate"/>
      </w:r>
      <w:r>
        <w:t xml:space="preserve">Figure </w:t>
      </w:r>
      <w:r>
        <w:rPr>
          <w:noProof/>
        </w:rPr>
        <w:t>1</w:t>
      </w:r>
      <w:r>
        <w:rPr>
          <w:rFonts w:cs="Calibri"/>
          <w:szCs w:val="22"/>
        </w:rPr>
        <w:fldChar w:fldCharType="end"/>
      </w:r>
      <w:r w:rsidR="001010EB">
        <w:rPr>
          <w:rFonts w:cs="Calibri"/>
          <w:szCs w:val="22"/>
        </w:rPr>
        <w:t xml:space="preserve"> </w:t>
      </w:r>
      <w:r w:rsidR="00790AC2">
        <w:rPr>
          <w:rFonts w:cs="Calibri"/>
          <w:szCs w:val="22"/>
        </w:rPr>
        <w:t xml:space="preserve">presents </w:t>
      </w:r>
      <w:r w:rsidR="00334FAD">
        <w:rPr>
          <w:rFonts w:cs="Calibri"/>
          <w:szCs w:val="22"/>
        </w:rPr>
        <w:t xml:space="preserve">an </w:t>
      </w:r>
      <w:r w:rsidR="00D94D6F">
        <w:rPr>
          <w:rFonts w:cs="Calibri"/>
          <w:szCs w:val="22"/>
        </w:rPr>
        <w:t xml:space="preserve">infographic on a coordinated audit on </w:t>
      </w:r>
      <w:r w:rsidR="00867052">
        <w:rPr>
          <w:rFonts w:cs="Calibri"/>
          <w:szCs w:val="22"/>
        </w:rPr>
        <w:t xml:space="preserve">the United Nations </w:t>
      </w:r>
      <w:r w:rsidR="00D94D6F">
        <w:rPr>
          <w:rFonts w:cs="Calibri"/>
          <w:szCs w:val="22"/>
        </w:rPr>
        <w:t>Sustainable Development Goals</w:t>
      </w:r>
      <w:r w:rsidR="00DC2BA7">
        <w:rPr>
          <w:rFonts w:cs="Calibri"/>
          <w:szCs w:val="22"/>
        </w:rPr>
        <w:t xml:space="preserve"> (SDG</w:t>
      </w:r>
      <w:r w:rsidR="00867052">
        <w:rPr>
          <w:rFonts w:cs="Calibri"/>
          <w:szCs w:val="22"/>
        </w:rPr>
        <w:t>s</w:t>
      </w:r>
      <w:r w:rsidR="00DC2BA7">
        <w:rPr>
          <w:rFonts w:cs="Calibri"/>
          <w:szCs w:val="22"/>
        </w:rPr>
        <w:t>)</w:t>
      </w:r>
      <w:r w:rsidR="00D94D6F">
        <w:rPr>
          <w:rFonts w:cs="Calibri"/>
          <w:szCs w:val="22"/>
        </w:rPr>
        <w:t xml:space="preserve"> </w:t>
      </w:r>
      <w:r w:rsidR="00FD69D4">
        <w:rPr>
          <w:rFonts w:cs="Calibri"/>
          <w:szCs w:val="22"/>
        </w:rPr>
        <w:t>in Latin Americ</w:t>
      </w:r>
      <w:r w:rsidR="00823805">
        <w:rPr>
          <w:rFonts w:cs="Calibri"/>
          <w:szCs w:val="22"/>
        </w:rPr>
        <w:t>a</w:t>
      </w:r>
      <w:r w:rsidR="00E2567F">
        <w:rPr>
          <w:rFonts w:cs="Calibri"/>
          <w:szCs w:val="22"/>
        </w:rPr>
        <w:t>. It summarize</w:t>
      </w:r>
      <w:r w:rsidR="00790AC2">
        <w:rPr>
          <w:rFonts w:cs="Calibri"/>
          <w:szCs w:val="22"/>
        </w:rPr>
        <w:t xml:space="preserve">s </w:t>
      </w:r>
      <w:r w:rsidR="00E2567F">
        <w:rPr>
          <w:rFonts w:cs="Calibri"/>
          <w:szCs w:val="22"/>
        </w:rPr>
        <w:t xml:space="preserve">the </w:t>
      </w:r>
      <w:r w:rsidR="00790AC2">
        <w:rPr>
          <w:rFonts w:cs="Calibri"/>
          <w:szCs w:val="22"/>
        </w:rPr>
        <w:t xml:space="preserve">cooperative audit </w:t>
      </w:r>
      <w:r w:rsidR="00E2567F">
        <w:rPr>
          <w:rFonts w:cs="Calibri"/>
          <w:szCs w:val="22"/>
        </w:rPr>
        <w:t xml:space="preserve">results </w:t>
      </w:r>
      <w:r w:rsidR="00823805">
        <w:rPr>
          <w:rFonts w:cs="Calibri"/>
          <w:szCs w:val="22"/>
        </w:rPr>
        <w:t xml:space="preserve">concerning the SDG Target 2.4 on sustainable food production with a help of </w:t>
      </w:r>
      <w:r w:rsidR="00E2567F">
        <w:rPr>
          <w:rFonts w:cs="Calibri"/>
          <w:szCs w:val="22"/>
        </w:rPr>
        <w:t xml:space="preserve">radar illustration, </w:t>
      </w:r>
      <w:r w:rsidR="00E234A2">
        <w:rPr>
          <w:rFonts w:cs="Calibri"/>
          <w:szCs w:val="22"/>
        </w:rPr>
        <w:t xml:space="preserve">which </w:t>
      </w:r>
      <w:r w:rsidR="00DC2BA7">
        <w:rPr>
          <w:rFonts w:cs="Calibri"/>
          <w:szCs w:val="22"/>
        </w:rPr>
        <w:t xml:space="preserve">effectively </w:t>
      </w:r>
      <w:r w:rsidR="00E234A2">
        <w:rPr>
          <w:rFonts w:cs="Calibri"/>
          <w:szCs w:val="22"/>
        </w:rPr>
        <w:t>communicat</w:t>
      </w:r>
      <w:r w:rsidR="00DC2BA7">
        <w:rPr>
          <w:rFonts w:cs="Calibri"/>
          <w:szCs w:val="22"/>
        </w:rPr>
        <w:t>e</w:t>
      </w:r>
      <w:r w:rsidR="00867052">
        <w:rPr>
          <w:rFonts w:cs="Calibri"/>
          <w:szCs w:val="22"/>
        </w:rPr>
        <w:t>s</w:t>
      </w:r>
      <w:r w:rsidR="00E234A2">
        <w:rPr>
          <w:rFonts w:cs="Calibri"/>
          <w:szCs w:val="22"/>
        </w:rPr>
        <w:t xml:space="preserve"> the</w:t>
      </w:r>
      <w:r w:rsidR="00823805">
        <w:rPr>
          <w:rFonts w:cs="Calibri"/>
          <w:szCs w:val="22"/>
        </w:rPr>
        <w:t xml:space="preserve"> findings of SAIs. </w:t>
      </w:r>
    </w:p>
    <w:p w14:paraId="04897183" w14:textId="77777777" w:rsidR="0032083C" w:rsidRPr="002353D9" w:rsidRDefault="0032083C">
      <w:pPr>
        <w:spacing w:after="0" w:line="240" w:lineRule="auto"/>
        <w:ind w:left="850"/>
        <w:rPr>
          <w:szCs w:val="22"/>
        </w:rPr>
      </w:pPr>
    </w:p>
    <w:p w14:paraId="27D4624B" w14:textId="05618E1B" w:rsidR="00C408EC" w:rsidRDefault="00823805" w:rsidP="00B652E1">
      <w:pPr>
        <w:pStyle w:val="Caption"/>
        <w:ind w:left="850"/>
      </w:pPr>
      <w:r>
        <w:rPr>
          <w:noProof/>
          <w:lang w:val="id-ID" w:eastAsia="id-ID"/>
        </w:rPr>
        <w:lastRenderedPageBreak/>
        <w:drawing>
          <wp:inline distT="0" distB="0" distL="0" distR="0" wp14:anchorId="4663F2DB" wp14:editId="5386D357">
            <wp:extent cx="4992445" cy="70305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a.png"/>
                    <pic:cNvPicPr/>
                  </pic:nvPicPr>
                  <pic:blipFill>
                    <a:blip r:embed="rId10">
                      <a:extLst>
                        <a:ext uri="{28A0092B-C50C-407E-A947-70E740481C1C}">
                          <a14:useLocalDpi xmlns:a14="http://schemas.microsoft.com/office/drawing/2010/main" val="0"/>
                        </a:ext>
                      </a:extLst>
                    </a:blip>
                    <a:stretch>
                      <a:fillRect/>
                    </a:stretch>
                  </pic:blipFill>
                  <pic:spPr>
                    <a:xfrm>
                      <a:off x="0" y="0"/>
                      <a:ext cx="5005733" cy="7049241"/>
                    </a:xfrm>
                    <a:prstGeom prst="rect">
                      <a:avLst/>
                    </a:prstGeom>
                  </pic:spPr>
                </pic:pic>
              </a:graphicData>
            </a:graphic>
          </wp:inline>
        </w:drawing>
      </w:r>
    </w:p>
    <w:p w14:paraId="19CB9776" w14:textId="77777777" w:rsidR="0087376D" w:rsidRDefault="0087376D" w:rsidP="00790AC2">
      <w:pPr>
        <w:pStyle w:val="Caption"/>
        <w:keepNext/>
        <w:ind w:left="850"/>
      </w:pPr>
      <w:bookmarkStart w:id="10" w:name="_Ref526761641"/>
    </w:p>
    <w:p w14:paraId="327E56E5" w14:textId="52E6DF60" w:rsidR="0050144F" w:rsidRPr="00E25CE4" w:rsidRDefault="0087376D" w:rsidP="00790AC2">
      <w:pPr>
        <w:pStyle w:val="Caption"/>
      </w:pPr>
      <w:bookmarkStart w:id="11" w:name="_Ref529178798"/>
      <w:bookmarkStart w:id="12" w:name="_Ref529178731"/>
      <w:r>
        <w:t xml:space="preserve">Figure </w:t>
      </w:r>
      <w:r w:rsidR="00321298">
        <w:rPr>
          <w:noProof/>
        </w:rPr>
        <w:fldChar w:fldCharType="begin"/>
      </w:r>
      <w:r w:rsidR="00321298">
        <w:rPr>
          <w:noProof/>
        </w:rPr>
        <w:instrText xml:space="preserve"> SEQ Figure \* ARABIC </w:instrText>
      </w:r>
      <w:r w:rsidR="00321298">
        <w:rPr>
          <w:noProof/>
        </w:rPr>
        <w:fldChar w:fldCharType="separate"/>
      </w:r>
      <w:r w:rsidR="00491A2B">
        <w:rPr>
          <w:noProof/>
        </w:rPr>
        <w:t>1</w:t>
      </w:r>
      <w:r w:rsidR="00321298">
        <w:rPr>
          <w:noProof/>
        </w:rPr>
        <w:fldChar w:fldCharType="end"/>
      </w:r>
      <w:bookmarkEnd w:id="11"/>
      <w:r w:rsidR="00C408EC" w:rsidRPr="00B652E1">
        <w:rPr>
          <w:color w:val="000000" w:themeColor="text1"/>
        </w:rPr>
        <w:t xml:space="preserve"> Infographic from a collaborative audit in Latin America. Source: </w:t>
      </w:r>
      <w:r w:rsidR="00E25CE4" w:rsidRPr="00B652E1">
        <w:rPr>
          <w:color w:val="000000" w:themeColor="text1"/>
        </w:rPr>
        <w:t xml:space="preserve"> SAI Brazil, Comtema &amp; OLACEFS (2018</w:t>
      </w:r>
      <w:r w:rsidR="00B652E1">
        <w:rPr>
          <w:color w:val="000000" w:themeColor="text1"/>
        </w:rPr>
        <w:t>).</w:t>
      </w:r>
      <w:r w:rsidR="00D94D6F" w:rsidRPr="00B652E1">
        <w:rPr>
          <w:color w:val="000000" w:themeColor="text1"/>
        </w:rPr>
        <w:t xml:space="preserve"> </w:t>
      </w:r>
      <w:hyperlink r:id="rId11" w:history="1">
        <w:r w:rsidR="00E25CE4" w:rsidRPr="00E25CE4">
          <w:rPr>
            <w:rStyle w:val="Hyperlink"/>
          </w:rPr>
          <w:t>http://www.olacefs.com/wp-content/uploads/2018/09/Executive-Summary-Latin-America-SDG-Audit-web.pdf</w:t>
        </w:r>
      </w:hyperlink>
      <w:bookmarkEnd w:id="10"/>
      <w:bookmarkEnd w:id="12"/>
      <w:r w:rsidR="00E25CE4" w:rsidRPr="00E25CE4">
        <w:t xml:space="preserve">   </w:t>
      </w:r>
    </w:p>
    <w:p w14:paraId="33D85E8B" w14:textId="77777777" w:rsidR="0019792D" w:rsidRPr="00E25CE4" w:rsidRDefault="0019792D" w:rsidP="0050144F">
      <w:pPr>
        <w:spacing w:after="0" w:line="240" w:lineRule="auto"/>
        <w:rPr>
          <w:b/>
          <w:i/>
        </w:rPr>
      </w:pPr>
    </w:p>
    <w:p w14:paraId="2D76CBE8" w14:textId="77777777" w:rsidR="00823805" w:rsidRDefault="00823805" w:rsidP="00C41771">
      <w:pPr>
        <w:pStyle w:val="Heading2"/>
        <w:spacing w:line="240" w:lineRule="auto"/>
      </w:pPr>
    </w:p>
    <w:p w14:paraId="0EAFBBB0" w14:textId="61E51C2D" w:rsidR="00082738" w:rsidRPr="00C338A2" w:rsidRDefault="00AD720F" w:rsidP="00C41771">
      <w:pPr>
        <w:pStyle w:val="Heading2"/>
        <w:spacing w:line="240" w:lineRule="auto"/>
      </w:pPr>
      <w:bookmarkStart w:id="13" w:name="_Toc536699642"/>
      <w:r>
        <w:t>5.</w:t>
      </w:r>
      <w:r w:rsidR="00C338A2" w:rsidRPr="00C338A2">
        <w:t xml:space="preserve"> </w:t>
      </w:r>
      <w:r w:rsidR="00082738" w:rsidRPr="00C338A2">
        <w:t>What SAIs communicate</w:t>
      </w:r>
      <w:r w:rsidR="00C338A2" w:rsidRPr="00C338A2">
        <w:t xml:space="preserve"> a</w:t>
      </w:r>
      <w:r w:rsidR="003D2E55">
        <w:t>nd what attracts the public interest</w:t>
      </w:r>
      <w:bookmarkEnd w:id="13"/>
    </w:p>
    <w:p w14:paraId="06C00377" w14:textId="68B3DEF6" w:rsidR="00921710" w:rsidRDefault="00A47619">
      <w:pPr>
        <w:pStyle w:val="ListParagraph"/>
        <w:spacing w:line="240" w:lineRule="auto"/>
      </w:pPr>
      <w:r>
        <w:t>ISSAI 20 on the principles o</w:t>
      </w:r>
      <w:r w:rsidR="00867052">
        <w:t>f</w:t>
      </w:r>
      <w:r>
        <w:t xml:space="preserve"> transparency and accountability notes that SAIs should communicate </w:t>
      </w:r>
      <w:r w:rsidR="00867052">
        <w:t xml:space="preserve">in a </w:t>
      </w:r>
      <w:r>
        <w:t xml:space="preserve">timely </w:t>
      </w:r>
      <w:r w:rsidR="00867052">
        <w:t xml:space="preserve">way </w:t>
      </w:r>
      <w:r>
        <w:t xml:space="preserve">and widely </w:t>
      </w:r>
      <w:r w:rsidR="00DC2BA7">
        <w:t>about</w:t>
      </w:r>
      <w:r>
        <w:t xml:space="preserve"> their activities and audit results. </w:t>
      </w:r>
      <w:r w:rsidR="00A57041">
        <w:t xml:space="preserve">Usually the communication is concentrated on </w:t>
      </w:r>
      <w:r>
        <w:t xml:space="preserve">audits, </w:t>
      </w:r>
      <w:r w:rsidR="00DC2BA7">
        <w:t xml:space="preserve">which provides </w:t>
      </w:r>
      <w:r>
        <w:t>opportunities</w:t>
      </w:r>
      <w:r w:rsidR="00E72DC7">
        <w:t xml:space="preserve"> to increase the visibility of the organisation. </w:t>
      </w:r>
    </w:p>
    <w:p w14:paraId="0F51AC5F" w14:textId="77777777" w:rsidR="00A47619" w:rsidRDefault="00A47619">
      <w:pPr>
        <w:pStyle w:val="ListParagraph"/>
        <w:spacing w:line="240" w:lineRule="auto"/>
      </w:pPr>
    </w:p>
    <w:p w14:paraId="4B4E7E92" w14:textId="68199BFC" w:rsidR="000A1988" w:rsidRDefault="002D0273">
      <w:pPr>
        <w:pStyle w:val="ListParagraph"/>
        <w:spacing w:line="240" w:lineRule="auto"/>
      </w:pPr>
      <w:r>
        <w:t>All 4</w:t>
      </w:r>
      <w:r w:rsidR="002D5C42">
        <w:t>2</w:t>
      </w:r>
      <w:r w:rsidR="002317EB">
        <w:t xml:space="preserve"> SAIs that responded to the INTOSAI WGEA survey communicate about their audits to the public</w:t>
      </w:r>
      <w:r w:rsidR="00C91DFF">
        <w:t xml:space="preserve"> in various ways</w:t>
      </w:r>
      <w:r w:rsidR="002317EB">
        <w:t xml:space="preserve">. </w:t>
      </w:r>
      <w:r w:rsidR="008820A4">
        <w:t>Only s</w:t>
      </w:r>
      <w:r w:rsidR="00C91DFF">
        <w:t xml:space="preserve">ome specific audit reports might not be publicly available due to national laws or regulations concerning </w:t>
      </w:r>
      <w:r w:rsidR="005F6A6B">
        <w:t xml:space="preserve">the sensitivity of information included in </w:t>
      </w:r>
      <w:r w:rsidR="00867052">
        <w:t xml:space="preserve">the </w:t>
      </w:r>
      <w:r w:rsidR="005F6A6B">
        <w:t xml:space="preserve">audit reports. </w:t>
      </w:r>
    </w:p>
    <w:p w14:paraId="1D5A7A83" w14:textId="77777777" w:rsidR="008719E4" w:rsidRDefault="008719E4">
      <w:pPr>
        <w:pStyle w:val="ListParagraph"/>
        <w:spacing w:line="240" w:lineRule="auto"/>
      </w:pPr>
    </w:p>
    <w:p w14:paraId="331AB467" w14:textId="77777777" w:rsidR="00867052" w:rsidRDefault="000A1988" w:rsidP="000A1988">
      <w:pPr>
        <w:pStyle w:val="ListParagraph"/>
        <w:spacing w:line="240" w:lineRule="auto"/>
      </w:pPr>
      <w:r>
        <w:t>SAIs main communication efforts deal with the finalised audits.</w:t>
      </w:r>
      <w:r w:rsidR="00F07D40">
        <w:t xml:space="preserve"> Some SAIs communicate only on published audits, while others </w:t>
      </w:r>
      <w:r>
        <w:t>publish also information about their audit plans and ongoing audits.</w:t>
      </w:r>
      <w:r w:rsidR="008719E4">
        <w:t xml:space="preserve"> </w:t>
      </w:r>
    </w:p>
    <w:p w14:paraId="2287B1D4" w14:textId="77777777" w:rsidR="009F1FD9" w:rsidRDefault="009F1FD9" w:rsidP="000A1988">
      <w:pPr>
        <w:pStyle w:val="ListParagraph"/>
        <w:spacing w:line="240" w:lineRule="auto"/>
      </w:pPr>
    </w:p>
    <w:p w14:paraId="4ABDE6C2" w14:textId="2CD2EB06" w:rsidR="009F1FD9" w:rsidRPr="00E978CA" w:rsidRDefault="008820A4" w:rsidP="008820A4">
      <w:pPr>
        <w:spacing w:after="0" w:line="240" w:lineRule="auto"/>
        <w:ind w:left="295" w:firstLine="425"/>
        <w:rPr>
          <w:b/>
          <w:sz w:val="20"/>
          <w:lang w:eastAsia="ja-JP"/>
        </w:rPr>
      </w:pPr>
      <w:r>
        <w:rPr>
          <w:b/>
          <w:sz w:val="20"/>
          <w:lang w:eastAsia="ja-JP"/>
        </w:rPr>
        <w:t>CASE</w:t>
      </w:r>
      <w:r w:rsidR="009F1FD9" w:rsidRPr="00E978CA">
        <w:rPr>
          <w:b/>
          <w:sz w:val="20"/>
          <w:lang w:eastAsia="ja-JP"/>
        </w:rPr>
        <w:t xml:space="preserve">: </w:t>
      </w:r>
      <w:r w:rsidR="004220A3">
        <w:rPr>
          <w:b/>
          <w:sz w:val="20"/>
          <w:lang w:eastAsia="ja-JP"/>
        </w:rPr>
        <w:t xml:space="preserve">Foundation reports and reflections reports to </w:t>
      </w:r>
      <w:r w:rsidR="009F1FD9" w:rsidRPr="00E978CA">
        <w:rPr>
          <w:b/>
          <w:sz w:val="20"/>
          <w:lang w:eastAsia="ja-JP"/>
        </w:rPr>
        <w:t>communicat</w:t>
      </w:r>
      <w:r w:rsidR="004220A3">
        <w:rPr>
          <w:b/>
          <w:sz w:val="20"/>
          <w:lang w:eastAsia="ja-JP"/>
        </w:rPr>
        <w:t>e</w:t>
      </w:r>
      <w:r w:rsidR="009F1FD9" w:rsidRPr="00E978CA">
        <w:rPr>
          <w:b/>
          <w:sz w:val="20"/>
          <w:lang w:eastAsia="ja-JP"/>
        </w:rPr>
        <w:t xml:space="preserve"> about a theme-based work program</w:t>
      </w:r>
    </w:p>
    <w:p w14:paraId="3480F8B3" w14:textId="77777777" w:rsidR="008820A4" w:rsidRDefault="008820A4" w:rsidP="00E978CA">
      <w:pPr>
        <w:spacing w:after="0" w:line="240" w:lineRule="auto"/>
        <w:ind w:left="850"/>
        <w:rPr>
          <w:b/>
          <w:sz w:val="20"/>
          <w:lang w:eastAsia="ja-JP"/>
        </w:rPr>
      </w:pPr>
    </w:p>
    <w:p w14:paraId="56083287" w14:textId="77777777" w:rsidR="0034462F" w:rsidRDefault="00867052" w:rsidP="008820A4">
      <w:pPr>
        <w:spacing w:after="0" w:line="240" w:lineRule="auto"/>
        <w:ind w:left="720"/>
        <w:rPr>
          <w:b/>
          <w:sz w:val="20"/>
          <w:lang w:eastAsia="ja-JP"/>
        </w:rPr>
      </w:pPr>
      <w:r w:rsidRPr="00E978CA">
        <w:rPr>
          <w:b/>
          <w:sz w:val="20"/>
          <w:lang w:eastAsia="ja-JP"/>
        </w:rPr>
        <w:t xml:space="preserve">The SAI of New Zealand </w:t>
      </w:r>
      <w:r w:rsidR="009F1FD9" w:rsidRPr="00E978CA">
        <w:rPr>
          <w:b/>
          <w:sz w:val="20"/>
          <w:lang w:eastAsia="ja-JP"/>
        </w:rPr>
        <w:t xml:space="preserve">has been operating a theme based work program for several years, by grouping its discretionary work under broad themes such as service delivery, governance and accountability, and investment and asset management. These themes influence all of the SAI’s activities, including financial audits and performance audits. For the first few themes, the SAI produced a short ‘reflections’ report to summarise the work undertaken under the theme and give the SAI’s observations and suggested improvements. The interest in these reflections reports is from a much broader stakeholder base than our traditional reports to Parliament, and confirms the value of short reports in terms of impact.  The SAI also uses the reflections reports to engage directly with citizens at formal speaking events, and in other informal settings. </w:t>
      </w:r>
    </w:p>
    <w:p w14:paraId="458D00E5" w14:textId="77777777" w:rsidR="0034462F" w:rsidRDefault="0034462F" w:rsidP="008820A4">
      <w:pPr>
        <w:spacing w:after="0" w:line="240" w:lineRule="auto"/>
        <w:ind w:left="720"/>
        <w:rPr>
          <w:b/>
          <w:sz w:val="20"/>
          <w:lang w:eastAsia="ja-JP"/>
        </w:rPr>
      </w:pPr>
    </w:p>
    <w:p w14:paraId="724A8B06" w14:textId="13873871" w:rsidR="009F1FD9" w:rsidRPr="00E978CA" w:rsidRDefault="009F1FD9" w:rsidP="008820A4">
      <w:pPr>
        <w:spacing w:after="0" w:line="240" w:lineRule="auto"/>
        <w:ind w:left="720"/>
        <w:rPr>
          <w:b/>
          <w:sz w:val="20"/>
          <w:lang w:eastAsia="ja-JP"/>
        </w:rPr>
      </w:pPr>
      <w:r w:rsidRPr="00E978CA">
        <w:rPr>
          <w:b/>
          <w:sz w:val="20"/>
          <w:lang w:eastAsia="ja-JP"/>
        </w:rPr>
        <w:t xml:space="preserve">More recently, the SAI has also begun preparing a ‘foundation report’ </w:t>
      </w:r>
      <w:r>
        <w:rPr>
          <w:b/>
          <w:sz w:val="20"/>
          <w:lang w:eastAsia="ja-JP"/>
        </w:rPr>
        <w:t xml:space="preserve">to introduce a new theme. </w:t>
      </w:r>
      <w:r w:rsidRPr="00E978CA">
        <w:rPr>
          <w:b/>
          <w:sz w:val="20"/>
          <w:lang w:eastAsia="ja-JP"/>
        </w:rPr>
        <w:t>A foundation report sets out the SAI’s interest in the topic and the proposed work program, to build interest and engagement with the work. The SAI produced foundation reports for its recent themes of water management and procurement. The reflections report can then be a ‘bookend’ for the foundation report prepared at the start of the program, and can set out actual findings against earlier expectations.</w:t>
      </w:r>
    </w:p>
    <w:p w14:paraId="3FA4A3E3" w14:textId="77777777" w:rsidR="00E978CA" w:rsidRDefault="00E978CA" w:rsidP="000A1988">
      <w:pPr>
        <w:pStyle w:val="ListParagraph"/>
        <w:spacing w:line="240" w:lineRule="auto"/>
      </w:pPr>
    </w:p>
    <w:p w14:paraId="31951494" w14:textId="77777777" w:rsidR="0034462F" w:rsidRDefault="0034462F" w:rsidP="000A1988">
      <w:pPr>
        <w:pStyle w:val="ListParagraph"/>
        <w:spacing w:line="240" w:lineRule="auto"/>
      </w:pPr>
    </w:p>
    <w:p w14:paraId="3D70A445" w14:textId="4D6833B9" w:rsidR="000A1988" w:rsidRDefault="00DC2BA7" w:rsidP="000A1988">
      <w:pPr>
        <w:pStyle w:val="ListParagraph"/>
        <w:spacing w:line="240" w:lineRule="auto"/>
        <w:rPr>
          <w:lang w:eastAsia="ja-JP"/>
        </w:rPr>
      </w:pPr>
      <w:r>
        <w:t xml:space="preserve">The </w:t>
      </w:r>
      <w:r w:rsidR="000A1988">
        <w:t>E</w:t>
      </w:r>
      <w:r w:rsidR="00D40F27">
        <w:t>uropean Court of Auditors</w:t>
      </w:r>
      <w:r w:rsidR="000A1988">
        <w:t xml:space="preserve"> has piloted Background Papers on high priority audits. They are based on </w:t>
      </w:r>
      <w:r w:rsidR="000A1988">
        <w:rPr>
          <w:lang w:eastAsia="ja-JP"/>
        </w:rPr>
        <w:t>the preliminary audit work and they aim to provide information</w:t>
      </w:r>
      <w:r w:rsidR="00E35AC4">
        <w:rPr>
          <w:lang w:eastAsia="ja-JP"/>
        </w:rPr>
        <w:t>, but not audit results,</w:t>
      </w:r>
      <w:r w:rsidR="000A1988">
        <w:rPr>
          <w:lang w:eastAsia="ja-JP"/>
        </w:rPr>
        <w:t xml:space="preserve"> on a policy area where an audi</w:t>
      </w:r>
      <w:r w:rsidR="00E35AC4">
        <w:rPr>
          <w:lang w:eastAsia="ja-JP"/>
        </w:rPr>
        <w:t xml:space="preserve">t is about to take place. For </w:t>
      </w:r>
      <w:r w:rsidR="000A1988">
        <w:rPr>
          <w:lang w:eastAsia="ja-JP"/>
        </w:rPr>
        <w:t xml:space="preserve">example, </w:t>
      </w:r>
      <w:r w:rsidR="00B024B8">
        <w:rPr>
          <w:lang w:eastAsia="ja-JP"/>
        </w:rPr>
        <w:t>European media has been</w:t>
      </w:r>
      <w:r w:rsidR="00253152">
        <w:rPr>
          <w:lang w:eastAsia="ja-JP"/>
        </w:rPr>
        <w:t xml:space="preserve"> very</w:t>
      </w:r>
      <w:r w:rsidR="00B024B8">
        <w:rPr>
          <w:lang w:eastAsia="ja-JP"/>
        </w:rPr>
        <w:t xml:space="preserve"> interested in air pollution, and </w:t>
      </w:r>
      <w:r w:rsidR="000A1988">
        <w:rPr>
          <w:lang w:eastAsia="ja-JP"/>
        </w:rPr>
        <w:t>the Background Paper on a</w:t>
      </w:r>
      <w:r>
        <w:rPr>
          <w:lang w:eastAsia="ja-JP"/>
        </w:rPr>
        <w:t>n</w:t>
      </w:r>
      <w:r w:rsidR="00253152">
        <w:rPr>
          <w:lang w:eastAsia="ja-JP"/>
        </w:rPr>
        <w:t xml:space="preserve"> </w:t>
      </w:r>
      <w:r w:rsidR="000A1988">
        <w:rPr>
          <w:lang w:eastAsia="ja-JP"/>
        </w:rPr>
        <w:t>air quality audit contributed to awareness of this topic</w:t>
      </w:r>
      <w:r w:rsidR="00871A22">
        <w:rPr>
          <w:lang w:eastAsia="ja-JP"/>
        </w:rPr>
        <w:t xml:space="preserve"> even before </w:t>
      </w:r>
      <w:r w:rsidR="0004480E">
        <w:rPr>
          <w:lang w:eastAsia="ja-JP"/>
        </w:rPr>
        <w:t xml:space="preserve">the </w:t>
      </w:r>
      <w:r w:rsidR="00E978CA">
        <w:rPr>
          <w:lang w:eastAsia="ja-JP"/>
        </w:rPr>
        <w:t xml:space="preserve">Court </w:t>
      </w:r>
      <w:r w:rsidR="00871A22">
        <w:rPr>
          <w:lang w:eastAsia="ja-JP"/>
        </w:rPr>
        <w:t>finalized the audit</w:t>
      </w:r>
      <w:r w:rsidR="000A1988">
        <w:rPr>
          <w:lang w:eastAsia="ja-JP"/>
        </w:rPr>
        <w:t>.</w:t>
      </w:r>
      <w:r w:rsidR="00FB7B5B">
        <w:rPr>
          <w:rStyle w:val="FootnoteReference"/>
          <w:lang w:eastAsia="ja-JP"/>
        </w:rPr>
        <w:footnoteReference w:id="13"/>
      </w:r>
    </w:p>
    <w:p w14:paraId="255AC701" w14:textId="77777777" w:rsidR="00D166F5" w:rsidRDefault="00D166F5" w:rsidP="000A1988">
      <w:pPr>
        <w:pStyle w:val="ListParagraph"/>
        <w:spacing w:line="240" w:lineRule="auto"/>
        <w:rPr>
          <w:lang w:eastAsia="ja-JP"/>
        </w:rPr>
      </w:pPr>
    </w:p>
    <w:p w14:paraId="26914655" w14:textId="5FE7F47C" w:rsidR="00010AC8" w:rsidRDefault="00A57041" w:rsidP="00D4305F">
      <w:pPr>
        <w:pStyle w:val="ListParagraph"/>
        <w:spacing w:line="240" w:lineRule="auto"/>
        <w:rPr>
          <w:lang w:eastAsia="ja-JP"/>
        </w:rPr>
      </w:pPr>
      <w:r>
        <w:rPr>
          <w:lang w:eastAsia="ja-JP"/>
        </w:rPr>
        <w:t>S</w:t>
      </w:r>
      <w:r w:rsidR="00D166F5">
        <w:rPr>
          <w:lang w:eastAsia="ja-JP"/>
        </w:rPr>
        <w:t xml:space="preserve">ome SAIs see that publishing the annual audit planning increases their transparency and accountability to </w:t>
      </w:r>
      <w:r w:rsidR="0004480E">
        <w:rPr>
          <w:lang w:eastAsia="ja-JP"/>
        </w:rPr>
        <w:t xml:space="preserve">Parliament and </w:t>
      </w:r>
      <w:r w:rsidR="00D166F5">
        <w:rPr>
          <w:lang w:eastAsia="ja-JP"/>
        </w:rPr>
        <w:t>the public</w:t>
      </w:r>
      <w:r w:rsidR="00DB712F">
        <w:rPr>
          <w:lang w:eastAsia="ja-JP"/>
        </w:rPr>
        <w:t>,</w:t>
      </w:r>
      <w:r w:rsidR="005A6F5A">
        <w:rPr>
          <w:lang w:eastAsia="ja-JP"/>
        </w:rPr>
        <w:t xml:space="preserve"> and their visibility</w:t>
      </w:r>
      <w:r w:rsidR="00D166F5">
        <w:rPr>
          <w:lang w:eastAsia="ja-JP"/>
        </w:rPr>
        <w:t>.</w:t>
      </w:r>
      <w:r>
        <w:rPr>
          <w:lang w:eastAsia="ja-JP"/>
        </w:rPr>
        <w:t xml:space="preserve"> </w:t>
      </w:r>
      <w:r>
        <w:t>In addition, SAIs often publish annual reports, which is a way to communicate more generally about the SAI as an organisation</w:t>
      </w:r>
      <w:r w:rsidR="0004480E">
        <w:t xml:space="preserve"> including about the impact of the SAIs work</w:t>
      </w:r>
      <w:r>
        <w:t>.</w:t>
      </w:r>
      <w:r w:rsidR="00D166F5">
        <w:rPr>
          <w:lang w:eastAsia="ja-JP"/>
        </w:rPr>
        <w:t xml:space="preserve"> </w:t>
      </w:r>
    </w:p>
    <w:p w14:paraId="2E4403F8" w14:textId="77777777" w:rsidR="009C535A" w:rsidRPr="00314CC2" w:rsidRDefault="009C535A" w:rsidP="00C41771">
      <w:pPr>
        <w:pStyle w:val="Heading3"/>
        <w:spacing w:line="240" w:lineRule="auto"/>
      </w:pPr>
      <w:bookmarkStart w:id="14" w:name="_Toc536699643"/>
      <w:r w:rsidRPr="00314CC2">
        <w:lastRenderedPageBreak/>
        <w:t>Examples of high visibility environmental audits</w:t>
      </w:r>
      <w:bookmarkEnd w:id="14"/>
      <w:r w:rsidRPr="00314CC2">
        <w:t xml:space="preserve"> </w:t>
      </w:r>
    </w:p>
    <w:p w14:paraId="025919D0" w14:textId="77777777" w:rsidR="006648CD" w:rsidRPr="006648CD" w:rsidRDefault="005B7879" w:rsidP="006648CD">
      <w:pPr>
        <w:pStyle w:val="ListParagraph"/>
        <w:spacing w:line="240" w:lineRule="auto"/>
        <w:rPr>
          <w:rFonts w:cs="Arial"/>
        </w:rPr>
      </w:pPr>
      <w:r>
        <w:rPr>
          <w:rFonts w:cs="Arial"/>
        </w:rPr>
        <w:t>SAIs have no specific methods for communicating about e</w:t>
      </w:r>
      <w:r w:rsidR="005D72BC">
        <w:rPr>
          <w:rFonts w:cs="Arial"/>
        </w:rPr>
        <w:t>nvironmental audits. Yet, there are</w:t>
      </w:r>
      <w:r>
        <w:rPr>
          <w:rFonts w:cs="Arial"/>
        </w:rPr>
        <w:t xml:space="preserve"> s</w:t>
      </w:r>
      <w:r w:rsidR="006648CD">
        <w:rPr>
          <w:rFonts w:cs="Arial"/>
        </w:rPr>
        <w:t>ome specific elements that make</w:t>
      </w:r>
      <w:r w:rsidR="005D72BC">
        <w:rPr>
          <w:rFonts w:cs="Arial"/>
        </w:rPr>
        <w:t xml:space="preserve"> </w:t>
      </w:r>
      <w:r>
        <w:rPr>
          <w:rFonts w:cs="Arial"/>
        </w:rPr>
        <w:t xml:space="preserve">it relatively easy to communicate about environmental topics. First, environmental issues </w:t>
      </w:r>
      <w:r w:rsidR="00D4305F">
        <w:rPr>
          <w:rFonts w:cs="Arial"/>
        </w:rPr>
        <w:t xml:space="preserve">tend to </w:t>
      </w:r>
      <w:r w:rsidR="00DC2BA7">
        <w:rPr>
          <w:rFonts w:cs="Arial"/>
        </w:rPr>
        <w:t xml:space="preserve">easily </w:t>
      </w:r>
      <w:r w:rsidR="005D72BC">
        <w:rPr>
          <w:rFonts w:cs="Arial"/>
        </w:rPr>
        <w:t xml:space="preserve">attract public interest. </w:t>
      </w:r>
      <w:r w:rsidR="00A05879">
        <w:rPr>
          <w:rFonts w:cs="Arial"/>
        </w:rPr>
        <w:t>Second, there is often</w:t>
      </w:r>
      <w:r w:rsidR="00FF63DE">
        <w:rPr>
          <w:rFonts w:cs="Arial"/>
        </w:rPr>
        <w:t xml:space="preserve"> </w:t>
      </w:r>
      <w:r w:rsidR="006648CD">
        <w:rPr>
          <w:rFonts w:cs="Arial"/>
        </w:rPr>
        <w:t xml:space="preserve">a wealth of good pictures, illustrations, videos and maps available </w:t>
      </w:r>
      <w:r w:rsidR="005D72BC">
        <w:rPr>
          <w:rFonts w:cs="Arial"/>
        </w:rPr>
        <w:t xml:space="preserve">on environmental issues </w:t>
      </w:r>
      <w:r w:rsidR="006648CD">
        <w:rPr>
          <w:rFonts w:cs="Arial"/>
        </w:rPr>
        <w:t xml:space="preserve">compared to many other audit fields such as </w:t>
      </w:r>
      <w:r w:rsidR="00FF63DE">
        <w:rPr>
          <w:rFonts w:cs="Arial"/>
        </w:rPr>
        <w:t xml:space="preserve">fiscal policies. </w:t>
      </w:r>
      <w:r w:rsidR="00D4305F">
        <w:rPr>
          <w:rFonts w:cs="Arial"/>
        </w:rPr>
        <w:t xml:space="preserve">This makes communication efforts easier. </w:t>
      </w:r>
    </w:p>
    <w:p w14:paraId="2F3FF670" w14:textId="77777777" w:rsidR="00082105" w:rsidRDefault="00082105" w:rsidP="00C41771">
      <w:pPr>
        <w:pStyle w:val="ListParagraph"/>
        <w:spacing w:line="240" w:lineRule="auto"/>
        <w:rPr>
          <w:rFonts w:cs="Arial"/>
        </w:rPr>
      </w:pPr>
    </w:p>
    <w:p w14:paraId="43DDF12B" w14:textId="2F0EFE94" w:rsidR="00A05483" w:rsidRDefault="00DC2BA7" w:rsidP="00C41771">
      <w:pPr>
        <w:pStyle w:val="ListParagraph"/>
        <w:spacing w:line="240" w:lineRule="auto"/>
        <w:rPr>
          <w:rFonts w:cs="Arial"/>
          <w:color w:val="FF0000"/>
        </w:rPr>
      </w:pPr>
      <w:r>
        <w:rPr>
          <w:rFonts w:cs="Arial"/>
        </w:rPr>
        <w:t xml:space="preserve">The </w:t>
      </w:r>
      <w:r w:rsidR="006A163D">
        <w:rPr>
          <w:rFonts w:cs="Arial"/>
        </w:rPr>
        <w:t>INTOSAI survey results</w:t>
      </w:r>
      <w:r>
        <w:rPr>
          <w:rFonts w:cs="Arial"/>
        </w:rPr>
        <w:t xml:space="preserve"> show that many</w:t>
      </w:r>
      <w:r w:rsidR="006A163D">
        <w:rPr>
          <w:rFonts w:cs="Arial"/>
        </w:rPr>
        <w:t xml:space="preserve"> e</w:t>
      </w:r>
      <w:r w:rsidR="009C535A" w:rsidRPr="009C535A">
        <w:rPr>
          <w:rFonts w:cs="Arial"/>
        </w:rPr>
        <w:t xml:space="preserve">nvironmental </w:t>
      </w:r>
      <w:r>
        <w:rPr>
          <w:rFonts w:cs="Arial"/>
        </w:rPr>
        <w:t xml:space="preserve">audit </w:t>
      </w:r>
      <w:r w:rsidR="009C535A" w:rsidRPr="009C535A">
        <w:rPr>
          <w:rFonts w:cs="Arial"/>
        </w:rPr>
        <w:t>topics attract high visibility</w:t>
      </w:r>
      <w:r w:rsidR="00D4305F">
        <w:rPr>
          <w:rFonts w:cs="Arial"/>
        </w:rPr>
        <w:t xml:space="preserve">. </w:t>
      </w:r>
      <w:r>
        <w:rPr>
          <w:rFonts w:cs="Arial"/>
        </w:rPr>
        <w:t xml:space="preserve">In particular, </w:t>
      </w:r>
      <w:r w:rsidR="00D4305F">
        <w:rPr>
          <w:rFonts w:cs="Arial"/>
        </w:rPr>
        <w:t>almost a quarter</w:t>
      </w:r>
      <w:r w:rsidR="009C535A" w:rsidRPr="009C535A">
        <w:rPr>
          <w:rFonts w:cs="Arial"/>
        </w:rPr>
        <w:t xml:space="preserve"> of the high visibility audits were about nature protection, such as national parks, marine protection, or protection of species</w:t>
      </w:r>
      <w:r w:rsidR="00823805">
        <w:rPr>
          <w:rFonts w:cs="Arial"/>
        </w:rPr>
        <w:t>. One example is the SAI India’s audit on retaliatory killings of animals</w:t>
      </w:r>
      <w:r w:rsidR="00790AC2">
        <w:rPr>
          <w:rFonts w:cs="Arial"/>
        </w:rPr>
        <w:t xml:space="preserve"> (</w:t>
      </w:r>
      <w:r w:rsidR="0034462F">
        <w:rPr>
          <w:rFonts w:cs="Arial"/>
        </w:rPr>
        <w:fldChar w:fldCharType="begin"/>
      </w:r>
      <w:r w:rsidR="0034462F">
        <w:rPr>
          <w:rFonts w:cs="Arial"/>
        </w:rPr>
        <w:instrText xml:space="preserve"> REF  _Ref529179032 </w:instrText>
      </w:r>
      <w:r w:rsidR="0034462F">
        <w:rPr>
          <w:rFonts w:cs="Arial"/>
        </w:rPr>
        <w:fldChar w:fldCharType="separate"/>
      </w:r>
      <w:r w:rsidR="0034462F" w:rsidRPr="00B652E1">
        <w:rPr>
          <w:color w:val="000000" w:themeColor="text1"/>
        </w:rPr>
        <w:t xml:space="preserve">Figure </w:t>
      </w:r>
      <w:r w:rsidR="0034462F">
        <w:rPr>
          <w:noProof/>
          <w:color w:val="000000" w:themeColor="text1"/>
        </w:rPr>
        <w:t>2</w:t>
      </w:r>
      <w:r w:rsidR="0034462F">
        <w:rPr>
          <w:rFonts w:cs="Arial"/>
        </w:rPr>
        <w:fldChar w:fldCharType="end"/>
      </w:r>
      <w:r w:rsidR="00790AC2">
        <w:rPr>
          <w:rFonts w:cs="Arial"/>
        </w:rPr>
        <w:t xml:space="preserve">). </w:t>
      </w:r>
      <w:r w:rsidR="009C535A" w:rsidRPr="009C535A">
        <w:rPr>
          <w:rFonts w:cs="Arial"/>
        </w:rPr>
        <w:t xml:space="preserve"> </w:t>
      </w:r>
    </w:p>
    <w:p w14:paraId="3479DE3B" w14:textId="77777777" w:rsidR="00A47619" w:rsidRDefault="00A47619" w:rsidP="00C41771">
      <w:pPr>
        <w:pStyle w:val="ListParagraph"/>
        <w:spacing w:line="240" w:lineRule="auto"/>
        <w:rPr>
          <w:rFonts w:cs="Arial"/>
          <w:color w:val="FF0000"/>
        </w:rPr>
      </w:pPr>
    </w:p>
    <w:p w14:paraId="424F4E95" w14:textId="77777777" w:rsidR="00A47619" w:rsidRPr="00F50A61" w:rsidRDefault="00A47619" w:rsidP="00F50A61">
      <w:pPr>
        <w:spacing w:line="240" w:lineRule="auto"/>
        <w:rPr>
          <w:rFonts w:cs="Arial"/>
          <w:color w:val="FF0000"/>
        </w:rPr>
      </w:pPr>
    </w:p>
    <w:p w14:paraId="7786791A" w14:textId="77777777" w:rsidR="00A47619" w:rsidRDefault="00790AC2" w:rsidP="00C41771">
      <w:pPr>
        <w:pStyle w:val="ListParagraph"/>
        <w:spacing w:line="240" w:lineRule="auto"/>
        <w:rPr>
          <w:rFonts w:cs="Arial"/>
          <w:color w:val="FF0000"/>
        </w:rPr>
      </w:pPr>
      <w:r>
        <w:rPr>
          <w:noProof/>
          <w:lang w:val="id-ID" w:eastAsia="id-ID"/>
        </w:rPr>
        <w:drawing>
          <wp:inline distT="0" distB="0" distL="0" distR="0" wp14:anchorId="25C53403" wp14:editId="19692AA3">
            <wp:extent cx="4230094" cy="4127755"/>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041" t="25413" r="28550" b="14870"/>
                    <a:stretch/>
                  </pic:blipFill>
                  <pic:spPr bwMode="auto">
                    <a:xfrm>
                      <a:off x="0" y="0"/>
                      <a:ext cx="4246478" cy="4143743"/>
                    </a:xfrm>
                    <a:prstGeom prst="rect">
                      <a:avLst/>
                    </a:prstGeom>
                    <a:ln>
                      <a:noFill/>
                    </a:ln>
                    <a:extLst>
                      <a:ext uri="{53640926-AAD7-44D8-BBD7-CCE9431645EC}">
                        <a14:shadowObscured xmlns:a14="http://schemas.microsoft.com/office/drawing/2010/main"/>
                      </a:ext>
                    </a:extLst>
                  </pic:spPr>
                </pic:pic>
              </a:graphicData>
            </a:graphic>
          </wp:inline>
        </w:drawing>
      </w:r>
    </w:p>
    <w:p w14:paraId="7CE0C584" w14:textId="77777777" w:rsidR="00A47619" w:rsidRDefault="00A47619" w:rsidP="00C41771">
      <w:pPr>
        <w:pStyle w:val="ListParagraph"/>
        <w:spacing w:line="240" w:lineRule="auto"/>
        <w:rPr>
          <w:rFonts w:cs="Arial"/>
        </w:rPr>
      </w:pPr>
    </w:p>
    <w:p w14:paraId="3C6E216D" w14:textId="46E05152" w:rsidR="00FF04EC" w:rsidRPr="00F93215" w:rsidRDefault="00C408EC" w:rsidP="001767C8">
      <w:pPr>
        <w:pStyle w:val="Caption"/>
        <w:ind w:left="720"/>
        <w:rPr>
          <w:rFonts w:cs="Arial"/>
        </w:rPr>
      </w:pPr>
      <w:bookmarkStart w:id="15" w:name="_Ref529179032"/>
      <w:bookmarkStart w:id="16" w:name="_Ref526761757"/>
      <w:r w:rsidRPr="00B652E1">
        <w:rPr>
          <w:color w:val="000000" w:themeColor="text1"/>
        </w:rPr>
        <w:t xml:space="preserve">Figure </w:t>
      </w:r>
      <w:r w:rsidRPr="00B652E1">
        <w:rPr>
          <w:i w:val="0"/>
          <w:iCs w:val="0"/>
          <w:color w:val="000000" w:themeColor="text1"/>
        </w:rPr>
        <w:fldChar w:fldCharType="begin"/>
      </w:r>
      <w:r w:rsidRPr="00B652E1">
        <w:rPr>
          <w:color w:val="000000" w:themeColor="text1"/>
        </w:rPr>
        <w:instrText xml:space="preserve"> SEQ Figure \* ARABIC </w:instrText>
      </w:r>
      <w:r w:rsidRPr="00B652E1">
        <w:rPr>
          <w:i w:val="0"/>
          <w:iCs w:val="0"/>
          <w:color w:val="000000" w:themeColor="text1"/>
        </w:rPr>
        <w:fldChar w:fldCharType="separate"/>
      </w:r>
      <w:r w:rsidR="00491A2B">
        <w:rPr>
          <w:noProof/>
          <w:color w:val="000000" w:themeColor="text1"/>
        </w:rPr>
        <w:t>2</w:t>
      </w:r>
      <w:r w:rsidRPr="00B652E1">
        <w:rPr>
          <w:i w:val="0"/>
          <w:iCs w:val="0"/>
          <w:color w:val="000000" w:themeColor="text1"/>
        </w:rPr>
        <w:fldChar w:fldCharType="end"/>
      </w:r>
      <w:bookmarkEnd w:id="15"/>
      <w:r w:rsidRPr="00B652E1">
        <w:rPr>
          <w:color w:val="000000" w:themeColor="text1"/>
        </w:rPr>
        <w:t xml:space="preserve">. </w:t>
      </w:r>
      <w:r w:rsidR="00F93215">
        <w:rPr>
          <w:color w:val="000000" w:themeColor="text1"/>
        </w:rPr>
        <w:t xml:space="preserve"> </w:t>
      </w:r>
      <w:r w:rsidR="00B652E1" w:rsidRPr="00B652E1">
        <w:rPr>
          <w:rFonts w:cs="Arial"/>
          <w:color w:val="000000" w:themeColor="text1"/>
        </w:rPr>
        <w:t xml:space="preserve">Pictures </w:t>
      </w:r>
      <w:r w:rsidR="00F93215">
        <w:rPr>
          <w:rFonts w:cs="Arial"/>
          <w:color w:val="000000" w:themeColor="text1"/>
        </w:rPr>
        <w:t xml:space="preserve">about retaliatory killings of animals as presented in the performance audit on Administration of National Parks and Wildlife Sanctuaries in Karnataka (Government of Karnataka Report No. 6 2017). </w:t>
      </w:r>
      <w:bookmarkEnd w:id="16"/>
      <w:r w:rsidR="00F93215" w:rsidRPr="00F93215">
        <w:t>https://cag.gov.in/sites/default/files/audit_report_files/Report_No.6_of_2017_-_Administration_of_National_Parks_and_Wildlife_Sanctuaries_Government_of_Karnataka.pdf</w:t>
      </w:r>
    </w:p>
    <w:p w14:paraId="68051641" w14:textId="77777777" w:rsidR="00F93215" w:rsidRDefault="00F93215">
      <w:pPr>
        <w:spacing w:after="0" w:line="240" w:lineRule="auto"/>
        <w:rPr>
          <w:rFonts w:cs="Arial"/>
        </w:rPr>
      </w:pPr>
    </w:p>
    <w:p w14:paraId="3A39D64B" w14:textId="77777777" w:rsidR="00D2402E" w:rsidRDefault="00D2402E" w:rsidP="00C41771">
      <w:pPr>
        <w:pStyle w:val="ListParagraph"/>
        <w:spacing w:line="240" w:lineRule="auto"/>
        <w:rPr>
          <w:rFonts w:cs="Arial"/>
        </w:rPr>
      </w:pPr>
    </w:p>
    <w:p w14:paraId="533C3F92" w14:textId="64B0B0AC" w:rsidR="00D2402E" w:rsidRDefault="0034462F" w:rsidP="00D2402E">
      <w:pPr>
        <w:pStyle w:val="ListParagraph"/>
        <w:spacing w:line="240" w:lineRule="auto"/>
        <w:rPr>
          <w:rFonts w:cs="Arial"/>
        </w:rPr>
      </w:pPr>
      <w:r>
        <w:rPr>
          <w:rFonts w:cs="Arial"/>
        </w:rPr>
        <w:lastRenderedPageBreak/>
        <w:t>As another e</w:t>
      </w:r>
      <w:r w:rsidR="00D2402E" w:rsidRPr="009C535A">
        <w:rPr>
          <w:rFonts w:cs="Arial"/>
        </w:rPr>
        <w:t xml:space="preserve">xample, in a Russian audit on </w:t>
      </w:r>
      <w:r w:rsidR="00D2402E">
        <w:rPr>
          <w:rFonts w:cs="Arial"/>
        </w:rPr>
        <w:t xml:space="preserve">the </w:t>
      </w:r>
      <w:r w:rsidR="00D2402E" w:rsidRPr="009C535A">
        <w:rPr>
          <w:rFonts w:cs="Arial"/>
        </w:rPr>
        <w:t>fishery industry, the facts connected to the sale of 10 rare white whales to China gained the greatest media attention</w:t>
      </w:r>
      <w:r>
        <w:rPr>
          <w:rFonts w:cs="Arial"/>
        </w:rPr>
        <w:t xml:space="preserve"> (Figure 3).</w:t>
      </w:r>
      <w:r w:rsidR="00D2402E">
        <w:rPr>
          <w:rFonts w:cs="Arial"/>
          <w:color w:val="FF0000"/>
        </w:rPr>
        <w:t xml:space="preserve"> </w:t>
      </w:r>
      <w:r w:rsidR="00D2402E" w:rsidRPr="009C535A">
        <w:rPr>
          <w:rFonts w:cs="Arial"/>
        </w:rPr>
        <w:t xml:space="preserve">One explanation for the popularity of this topic is that people care about nature and </w:t>
      </w:r>
      <w:r w:rsidR="00D2402E">
        <w:rPr>
          <w:rFonts w:cs="Arial"/>
        </w:rPr>
        <w:t xml:space="preserve">particularly </w:t>
      </w:r>
      <w:r w:rsidR="00D2402E" w:rsidRPr="009C535A">
        <w:rPr>
          <w:rFonts w:cs="Arial"/>
        </w:rPr>
        <w:t xml:space="preserve">animals, and audits that deal with them are relatively easy to communicate </w:t>
      </w:r>
      <w:r w:rsidR="00D2402E">
        <w:rPr>
          <w:rFonts w:cs="Arial"/>
        </w:rPr>
        <w:t>about</w:t>
      </w:r>
      <w:r w:rsidR="00D2402E" w:rsidRPr="009C535A">
        <w:rPr>
          <w:rFonts w:cs="Arial"/>
        </w:rPr>
        <w:t xml:space="preserve">. </w:t>
      </w:r>
    </w:p>
    <w:p w14:paraId="647150AA" w14:textId="6A3086F6" w:rsidR="00D2402E" w:rsidRDefault="00D2402E" w:rsidP="00D2402E">
      <w:pPr>
        <w:pStyle w:val="ListParagraph"/>
        <w:spacing w:line="240" w:lineRule="auto"/>
        <w:rPr>
          <w:rFonts w:cs="Arial"/>
        </w:rPr>
      </w:pPr>
    </w:p>
    <w:p w14:paraId="62B67936" w14:textId="0D54F166" w:rsidR="00D2402E" w:rsidRDefault="00D2402E" w:rsidP="00D2402E">
      <w:pPr>
        <w:pStyle w:val="ListParagraph"/>
        <w:spacing w:line="240" w:lineRule="auto"/>
        <w:rPr>
          <w:rFonts w:cs="Arial"/>
        </w:rPr>
      </w:pPr>
    </w:p>
    <w:p w14:paraId="0EBD954C" w14:textId="1A1543C7" w:rsidR="00D2402E" w:rsidRDefault="00D2402E" w:rsidP="00D2402E">
      <w:pPr>
        <w:pStyle w:val="ListParagraph"/>
        <w:spacing w:line="240" w:lineRule="auto"/>
        <w:rPr>
          <w:rFonts w:cs="Arial"/>
        </w:rPr>
      </w:pPr>
    </w:p>
    <w:p w14:paraId="3CD5E17D" w14:textId="310B63AA" w:rsidR="00D2402E" w:rsidRDefault="00D2402E" w:rsidP="00D2402E">
      <w:pPr>
        <w:pStyle w:val="ListParagraph"/>
        <w:spacing w:line="240" w:lineRule="auto"/>
        <w:rPr>
          <w:rFonts w:cs="Arial"/>
          <w:color w:val="FF0000"/>
        </w:rPr>
      </w:pPr>
      <w:r>
        <w:rPr>
          <w:rFonts w:cs="Arial"/>
          <w:noProof/>
          <w:color w:val="FF0000"/>
          <w:lang w:val="id-ID" w:eastAsia="id-ID"/>
        </w:rPr>
        <w:drawing>
          <wp:inline distT="0" distB="0" distL="0" distR="0" wp14:anchorId="1CFB3039" wp14:editId="130A82A1">
            <wp:extent cx="4382219" cy="30871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l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92395" cy="3094293"/>
                    </a:xfrm>
                    <a:prstGeom prst="rect">
                      <a:avLst/>
                    </a:prstGeom>
                  </pic:spPr>
                </pic:pic>
              </a:graphicData>
            </a:graphic>
          </wp:inline>
        </w:drawing>
      </w:r>
    </w:p>
    <w:p w14:paraId="18EC9253" w14:textId="77777777" w:rsidR="00D2402E" w:rsidRDefault="00D2402E" w:rsidP="00C41771">
      <w:pPr>
        <w:pStyle w:val="ListParagraph"/>
        <w:spacing w:line="240" w:lineRule="auto"/>
        <w:rPr>
          <w:rFonts w:cs="Arial"/>
        </w:rPr>
      </w:pPr>
    </w:p>
    <w:p w14:paraId="57D2F635" w14:textId="51899F29" w:rsidR="00D2402E" w:rsidRPr="00D2402E" w:rsidRDefault="0034462F" w:rsidP="00D2402E">
      <w:pPr>
        <w:pStyle w:val="ListParagraph"/>
        <w:spacing w:line="240" w:lineRule="auto"/>
        <w:rPr>
          <w:rFonts w:cs="Arial"/>
          <w:i/>
          <w:sz w:val="18"/>
          <w:szCs w:val="18"/>
        </w:rPr>
      </w:pPr>
      <w:r>
        <w:rPr>
          <w:rFonts w:cs="Arial"/>
          <w:i/>
          <w:sz w:val="18"/>
          <w:szCs w:val="18"/>
        </w:rPr>
        <w:t>Figure 3</w:t>
      </w:r>
      <w:r w:rsidR="00D2402E" w:rsidRPr="00D2402E">
        <w:rPr>
          <w:rFonts w:cs="Arial"/>
          <w:i/>
          <w:sz w:val="18"/>
          <w:szCs w:val="18"/>
        </w:rPr>
        <w:t xml:space="preserve">. White whale. Source: </w:t>
      </w:r>
      <w:r w:rsidR="00D2402E" w:rsidRPr="00D2402E">
        <w:rPr>
          <w:i/>
          <w:iCs/>
          <w:sz w:val="18"/>
          <w:szCs w:val="18"/>
          <w:lang w:val="en-US"/>
        </w:rPr>
        <w:t>Accounts Chamber of the Russian Federation</w:t>
      </w:r>
    </w:p>
    <w:p w14:paraId="59110401" w14:textId="77777777" w:rsidR="00D2402E" w:rsidRDefault="00D2402E" w:rsidP="00C41771">
      <w:pPr>
        <w:pStyle w:val="ListParagraph"/>
        <w:spacing w:line="240" w:lineRule="auto"/>
        <w:rPr>
          <w:rFonts w:cs="Arial"/>
        </w:rPr>
      </w:pPr>
    </w:p>
    <w:p w14:paraId="1D487E8E" w14:textId="77777777" w:rsidR="0034462F" w:rsidRDefault="0034462F" w:rsidP="00C41771">
      <w:pPr>
        <w:pStyle w:val="ListParagraph"/>
        <w:spacing w:line="240" w:lineRule="auto"/>
        <w:rPr>
          <w:rFonts w:cs="Arial"/>
        </w:rPr>
      </w:pPr>
    </w:p>
    <w:p w14:paraId="2633BCA4" w14:textId="0EE90A9A" w:rsidR="009C535A" w:rsidRDefault="00F645FB" w:rsidP="00C41771">
      <w:pPr>
        <w:pStyle w:val="ListParagraph"/>
        <w:spacing w:line="240" w:lineRule="auto"/>
        <w:rPr>
          <w:rFonts w:cs="Arial"/>
        </w:rPr>
      </w:pPr>
      <w:r>
        <w:rPr>
          <w:rFonts w:cs="Arial"/>
        </w:rPr>
        <w:t>The s</w:t>
      </w:r>
      <w:r w:rsidR="009C535A" w:rsidRPr="009C535A">
        <w:rPr>
          <w:rFonts w:cs="Arial"/>
        </w:rPr>
        <w:t>econd most popular topic w</w:t>
      </w:r>
      <w:r>
        <w:rPr>
          <w:rFonts w:cs="Arial"/>
        </w:rPr>
        <w:t>as</w:t>
      </w:r>
      <w:r w:rsidR="009C535A" w:rsidRPr="009C535A">
        <w:rPr>
          <w:rFonts w:cs="Arial"/>
        </w:rPr>
        <w:t xml:space="preserve"> the audit o</w:t>
      </w:r>
      <w:r>
        <w:rPr>
          <w:rFonts w:cs="Arial"/>
        </w:rPr>
        <w:t>f</w:t>
      </w:r>
      <w:r w:rsidR="009C535A" w:rsidRPr="009C535A">
        <w:rPr>
          <w:rFonts w:cs="Arial"/>
        </w:rPr>
        <w:t xml:space="preserve"> waste</w:t>
      </w:r>
      <w:r w:rsidR="0080153C">
        <w:rPr>
          <w:rFonts w:cs="Arial"/>
        </w:rPr>
        <w:t xml:space="preserve"> (Figure </w:t>
      </w:r>
      <w:r w:rsidR="0034462F">
        <w:rPr>
          <w:rFonts w:cs="Arial"/>
        </w:rPr>
        <w:t>4</w:t>
      </w:r>
      <w:r w:rsidR="0080153C">
        <w:rPr>
          <w:rFonts w:cs="Arial"/>
        </w:rPr>
        <w:t>)</w:t>
      </w:r>
      <w:r w:rsidR="009C535A" w:rsidRPr="009C535A">
        <w:rPr>
          <w:rFonts w:cs="Arial"/>
        </w:rPr>
        <w:t xml:space="preserve"> including municipal waste and specific waste types </w:t>
      </w:r>
      <w:r>
        <w:rPr>
          <w:rFonts w:cs="Arial"/>
        </w:rPr>
        <w:t>such as</w:t>
      </w:r>
      <w:r w:rsidR="009C535A" w:rsidRPr="009C535A">
        <w:rPr>
          <w:rFonts w:cs="Arial"/>
        </w:rPr>
        <w:t xml:space="preserve"> medical and mining waste. Several SAIs also mentioned as high visibility products the audits on forest management </w:t>
      </w:r>
      <w:r w:rsidR="002D4A4D">
        <w:rPr>
          <w:rFonts w:cs="Arial"/>
        </w:rPr>
        <w:t>(</w:t>
      </w:r>
      <w:r w:rsidR="0034462F">
        <w:rPr>
          <w:rFonts w:cs="Arial"/>
        </w:rPr>
        <w:t>Figure 5</w:t>
      </w:r>
      <w:r w:rsidR="002D4A4D">
        <w:rPr>
          <w:rFonts w:cs="Arial"/>
        </w:rPr>
        <w:t xml:space="preserve">) and </w:t>
      </w:r>
      <w:r w:rsidR="009C535A" w:rsidRPr="009C535A">
        <w:rPr>
          <w:rFonts w:cs="Arial"/>
        </w:rPr>
        <w:t xml:space="preserve">climate change. </w:t>
      </w:r>
    </w:p>
    <w:p w14:paraId="29D8B12D" w14:textId="77777777" w:rsidR="002B3190" w:rsidRDefault="002B3190" w:rsidP="00C41771">
      <w:pPr>
        <w:pStyle w:val="ListParagraph"/>
        <w:spacing w:line="240" w:lineRule="auto"/>
        <w:rPr>
          <w:rFonts w:cs="Arial"/>
        </w:rPr>
      </w:pPr>
    </w:p>
    <w:p w14:paraId="7911DDC4" w14:textId="77777777" w:rsidR="002B3190" w:rsidRDefault="002B3190" w:rsidP="00C41771">
      <w:pPr>
        <w:pStyle w:val="ListParagraph"/>
        <w:spacing w:line="240" w:lineRule="auto"/>
        <w:rPr>
          <w:rFonts w:cs="Arial"/>
        </w:rPr>
      </w:pPr>
    </w:p>
    <w:p w14:paraId="3D75A0EA" w14:textId="77777777" w:rsidR="002B3190" w:rsidRDefault="002B3190" w:rsidP="00C41771">
      <w:pPr>
        <w:pStyle w:val="ListParagraph"/>
        <w:spacing w:line="240" w:lineRule="auto"/>
        <w:rPr>
          <w:rFonts w:cs="Arial"/>
        </w:rPr>
      </w:pPr>
      <w:r>
        <w:rPr>
          <w:rFonts w:cs="Arial"/>
          <w:noProof/>
          <w:lang w:val="id-ID" w:eastAsia="id-ID"/>
        </w:rPr>
        <w:lastRenderedPageBreak/>
        <w:drawing>
          <wp:inline distT="0" distB="0" distL="0" distR="0" wp14:anchorId="729576FE" wp14:editId="3583B8E4">
            <wp:extent cx="4606506" cy="2892755"/>
            <wp:effectExtent l="0" t="0" r="381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png"/>
                    <pic:cNvPicPr/>
                  </pic:nvPicPr>
                  <pic:blipFill>
                    <a:blip r:embed="rId14">
                      <a:extLst>
                        <a:ext uri="{28A0092B-C50C-407E-A947-70E740481C1C}">
                          <a14:useLocalDpi xmlns:a14="http://schemas.microsoft.com/office/drawing/2010/main" val="0"/>
                        </a:ext>
                      </a:extLst>
                    </a:blip>
                    <a:stretch>
                      <a:fillRect/>
                    </a:stretch>
                  </pic:blipFill>
                  <pic:spPr>
                    <a:xfrm>
                      <a:off x="0" y="0"/>
                      <a:ext cx="4620051" cy="2901261"/>
                    </a:xfrm>
                    <a:prstGeom prst="rect">
                      <a:avLst/>
                    </a:prstGeom>
                  </pic:spPr>
                </pic:pic>
              </a:graphicData>
            </a:graphic>
          </wp:inline>
        </w:drawing>
      </w:r>
    </w:p>
    <w:p w14:paraId="64AAFC75" w14:textId="66EE1CCF" w:rsidR="002B3190" w:rsidRPr="002D4A4D" w:rsidRDefault="002D4A4D" w:rsidP="00C66452">
      <w:pPr>
        <w:pStyle w:val="Caption"/>
        <w:ind w:left="720"/>
        <w:rPr>
          <w:rFonts w:cs="Arial"/>
          <w:lang w:val="fr-FR"/>
        </w:rPr>
      </w:pPr>
      <w:bookmarkStart w:id="17" w:name="_Ref529179499"/>
      <w:bookmarkStart w:id="18" w:name="_Ref526761862"/>
      <w:r w:rsidRPr="00C66452">
        <w:rPr>
          <w:color w:val="000000" w:themeColor="text1"/>
          <w:lang w:val="fr-FR"/>
        </w:rPr>
        <w:t xml:space="preserve">Figure </w:t>
      </w:r>
      <w:bookmarkEnd w:id="17"/>
      <w:r w:rsidR="0034462F">
        <w:rPr>
          <w:color w:val="000000" w:themeColor="text1"/>
        </w:rPr>
        <w:t>4</w:t>
      </w:r>
      <w:r w:rsidRPr="00C66452">
        <w:rPr>
          <w:color w:val="000000" w:themeColor="text1"/>
          <w:lang w:val="fr-FR"/>
        </w:rPr>
        <w:t xml:space="preserve">. </w:t>
      </w:r>
      <w:r w:rsidR="00C66452" w:rsidRPr="00C66452">
        <w:rPr>
          <w:color w:val="000000" w:themeColor="text1"/>
          <w:lang w:val="fr-FR"/>
        </w:rPr>
        <w:t xml:space="preserve">Audit report on solid waste management in Sierra Leone. </w:t>
      </w:r>
      <w:r w:rsidRPr="00C66452">
        <w:rPr>
          <w:color w:val="000000" w:themeColor="text1"/>
          <w:lang w:val="fr-FR"/>
        </w:rPr>
        <w:t xml:space="preserve">Source: </w:t>
      </w:r>
      <w:hyperlink r:id="rId15" w:history="1">
        <w:r w:rsidR="00C66452" w:rsidRPr="00427422">
          <w:rPr>
            <w:rStyle w:val="Hyperlink"/>
            <w:rFonts w:cs="Arial"/>
            <w:lang w:val="fr-FR"/>
          </w:rPr>
          <w:t>http://www.auditservice.gov.sl/report/assl-auditor-general-annual-report-2015.pdf</w:t>
        </w:r>
      </w:hyperlink>
      <w:bookmarkEnd w:id="18"/>
    </w:p>
    <w:p w14:paraId="0EA41156" w14:textId="77777777" w:rsidR="009C535A" w:rsidRPr="00F50A61" w:rsidRDefault="009C535A" w:rsidP="00C41771">
      <w:pPr>
        <w:pStyle w:val="ListParagraph"/>
        <w:spacing w:line="240" w:lineRule="auto"/>
        <w:rPr>
          <w:rFonts w:cs="Arial"/>
          <w:lang w:val="fr-FR"/>
        </w:rPr>
      </w:pPr>
    </w:p>
    <w:p w14:paraId="4739DB3F" w14:textId="77777777" w:rsidR="00FB7711" w:rsidRDefault="00FB7711" w:rsidP="00C41771">
      <w:pPr>
        <w:pStyle w:val="ListParagraph"/>
        <w:spacing w:line="240" w:lineRule="auto"/>
        <w:rPr>
          <w:rFonts w:cs="Arial"/>
        </w:rPr>
      </w:pPr>
      <w:r>
        <w:rPr>
          <w:rFonts w:cs="Arial"/>
          <w:noProof/>
          <w:lang w:val="id-ID" w:eastAsia="id-ID"/>
        </w:rPr>
        <w:drawing>
          <wp:inline distT="0" distB="0" distL="0" distR="0" wp14:anchorId="6A94CF4A" wp14:editId="4A70B871">
            <wp:extent cx="4589100" cy="3441939"/>
            <wp:effectExtent l="0" t="0" r="254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rest by dron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01641" cy="3451345"/>
                    </a:xfrm>
                    <a:prstGeom prst="rect">
                      <a:avLst/>
                    </a:prstGeom>
                  </pic:spPr>
                </pic:pic>
              </a:graphicData>
            </a:graphic>
          </wp:inline>
        </w:drawing>
      </w:r>
    </w:p>
    <w:p w14:paraId="119CD2E9" w14:textId="77777777" w:rsidR="00FB7711" w:rsidRDefault="00FB7711" w:rsidP="00C41771">
      <w:pPr>
        <w:pStyle w:val="ListParagraph"/>
        <w:spacing w:line="240" w:lineRule="auto"/>
        <w:rPr>
          <w:rFonts w:cs="Arial"/>
        </w:rPr>
      </w:pPr>
    </w:p>
    <w:p w14:paraId="4853F203" w14:textId="417E4CA8" w:rsidR="00FB7711" w:rsidRDefault="002D4A4D" w:rsidP="002D4A4D">
      <w:pPr>
        <w:pStyle w:val="Caption"/>
        <w:ind w:left="295" w:firstLine="425"/>
        <w:rPr>
          <w:rFonts w:cs="Arial"/>
        </w:rPr>
      </w:pPr>
      <w:bookmarkStart w:id="19" w:name="_Ref526761942"/>
      <w:r w:rsidRPr="00C66452">
        <w:rPr>
          <w:color w:val="000000" w:themeColor="text1"/>
        </w:rPr>
        <w:t xml:space="preserve">Figure </w:t>
      </w:r>
      <w:r w:rsidR="0034462F">
        <w:rPr>
          <w:color w:val="000000" w:themeColor="text1"/>
        </w:rPr>
        <w:t>5</w:t>
      </w:r>
      <w:r w:rsidRPr="00C66452">
        <w:rPr>
          <w:color w:val="000000" w:themeColor="text1"/>
        </w:rPr>
        <w:t>.</w:t>
      </w:r>
      <w:bookmarkEnd w:id="19"/>
      <w:r w:rsidRPr="00C66452">
        <w:rPr>
          <w:color w:val="000000" w:themeColor="text1"/>
        </w:rPr>
        <w:t xml:space="preserve"> </w:t>
      </w:r>
      <w:r w:rsidR="00893E4C" w:rsidRPr="00C66452">
        <w:rPr>
          <w:rFonts w:cs="Arial"/>
          <w:color w:val="000000" w:themeColor="text1"/>
        </w:rPr>
        <w:t xml:space="preserve"> Audit on forest</w:t>
      </w:r>
      <w:r w:rsidR="00FB7711" w:rsidRPr="00C66452">
        <w:rPr>
          <w:rFonts w:cs="Arial"/>
          <w:color w:val="000000" w:themeColor="text1"/>
        </w:rPr>
        <w:t xml:space="preserve">, picture made with a drone. </w:t>
      </w:r>
      <w:r w:rsidR="00893E4C" w:rsidRPr="00C66452">
        <w:rPr>
          <w:rFonts w:cs="Arial"/>
          <w:color w:val="000000" w:themeColor="text1"/>
        </w:rPr>
        <w:t xml:space="preserve">Source: </w:t>
      </w:r>
      <w:r w:rsidR="00893E4C" w:rsidRPr="00C66452">
        <w:rPr>
          <w:color w:val="000000" w:themeColor="text1"/>
        </w:rPr>
        <w:t>T</w:t>
      </w:r>
      <w:r w:rsidR="00893E4C">
        <w:rPr>
          <w:color w:val="000000"/>
        </w:rPr>
        <w:t>jokorda, Senior Auditor Specialist on SDGs, SAI Indonesia.</w:t>
      </w:r>
    </w:p>
    <w:p w14:paraId="57782DDD" w14:textId="77777777" w:rsidR="00FB7711" w:rsidRDefault="00FB7711" w:rsidP="00C41771">
      <w:pPr>
        <w:pStyle w:val="ListParagraph"/>
        <w:spacing w:line="240" w:lineRule="auto"/>
        <w:rPr>
          <w:rFonts w:cs="Arial"/>
        </w:rPr>
      </w:pPr>
    </w:p>
    <w:p w14:paraId="388449C8" w14:textId="013EBC31" w:rsidR="00687503" w:rsidRDefault="009C535A" w:rsidP="00C41771">
      <w:pPr>
        <w:pStyle w:val="ListParagraph"/>
        <w:spacing w:line="240" w:lineRule="auto"/>
        <w:rPr>
          <w:rFonts w:cs="Arial"/>
        </w:rPr>
      </w:pPr>
      <w:r w:rsidRPr="009C535A">
        <w:rPr>
          <w:rFonts w:cs="Arial"/>
        </w:rPr>
        <w:t>Some SAIs also analysed the reasons for high visibility of environmental audits. SAI Ecuador noted citizens' concerns, or the engagement with strategic sectors</w:t>
      </w:r>
      <w:r w:rsidR="00A663F1">
        <w:rPr>
          <w:rFonts w:cs="Arial"/>
        </w:rPr>
        <w:t>, as key reasons</w:t>
      </w:r>
      <w:r w:rsidRPr="009C535A">
        <w:rPr>
          <w:rFonts w:cs="Arial"/>
        </w:rPr>
        <w:t xml:space="preserve">. </w:t>
      </w:r>
      <w:r w:rsidR="00687503">
        <w:rPr>
          <w:rFonts w:cs="Arial"/>
        </w:rPr>
        <w:t xml:space="preserve">In </w:t>
      </w:r>
      <w:r w:rsidR="00DD044A">
        <w:rPr>
          <w:rFonts w:cs="Arial"/>
        </w:rPr>
        <w:t xml:space="preserve">the </w:t>
      </w:r>
      <w:r w:rsidR="00C91695">
        <w:rPr>
          <w:rFonts w:cs="Arial"/>
        </w:rPr>
        <w:t xml:space="preserve">SAI </w:t>
      </w:r>
      <w:r w:rsidR="0004480E">
        <w:rPr>
          <w:rFonts w:cs="Arial"/>
        </w:rPr>
        <w:t xml:space="preserve">of </w:t>
      </w:r>
      <w:r w:rsidR="00C91695">
        <w:rPr>
          <w:rFonts w:cs="Arial"/>
        </w:rPr>
        <w:t>New Zealand</w:t>
      </w:r>
      <w:r w:rsidR="00687503">
        <w:rPr>
          <w:rFonts w:cs="Arial"/>
        </w:rPr>
        <w:t xml:space="preserve">, </w:t>
      </w:r>
      <w:r w:rsidR="005A6F5A">
        <w:rPr>
          <w:rFonts w:cs="Arial"/>
        </w:rPr>
        <w:t>a</w:t>
      </w:r>
      <w:r w:rsidR="00687503">
        <w:rPr>
          <w:rFonts w:cs="Arial"/>
        </w:rPr>
        <w:t xml:space="preserve"> report of biosecurity </w:t>
      </w:r>
      <w:r w:rsidR="00DD044A">
        <w:rPr>
          <w:rFonts w:cs="Arial"/>
        </w:rPr>
        <w:t>received large media attention</w:t>
      </w:r>
      <w:r w:rsidR="00A80369">
        <w:rPr>
          <w:rFonts w:cs="Arial"/>
        </w:rPr>
        <w:t>,</w:t>
      </w:r>
      <w:r w:rsidR="00873522">
        <w:rPr>
          <w:rFonts w:cs="Arial"/>
        </w:rPr>
        <w:t xml:space="preserve"> and the Parliament held an urgent debate on the </w:t>
      </w:r>
      <w:r w:rsidR="00873522">
        <w:rPr>
          <w:rFonts w:cs="Arial"/>
        </w:rPr>
        <w:lastRenderedPageBreak/>
        <w:t>topic. The reason for the public attention was that bios</w:t>
      </w:r>
      <w:r w:rsidR="00E635FE">
        <w:rPr>
          <w:rFonts w:cs="Arial"/>
        </w:rPr>
        <w:t>ecurity and the protection of New Zealand’s</w:t>
      </w:r>
      <w:r w:rsidR="00873522">
        <w:rPr>
          <w:rFonts w:cs="Arial"/>
        </w:rPr>
        <w:t xml:space="preserve"> unique environment is </w:t>
      </w:r>
      <w:r w:rsidR="00A80369">
        <w:rPr>
          <w:rFonts w:cs="Arial"/>
        </w:rPr>
        <w:t xml:space="preserve">very important for the whole </w:t>
      </w:r>
      <w:r w:rsidR="0034462F">
        <w:rPr>
          <w:rFonts w:cs="Arial"/>
        </w:rPr>
        <w:t>country’s</w:t>
      </w:r>
      <w:r w:rsidR="00873522">
        <w:rPr>
          <w:rFonts w:cs="Arial"/>
        </w:rPr>
        <w:t xml:space="preserve"> identity. </w:t>
      </w:r>
    </w:p>
    <w:p w14:paraId="460F56F9" w14:textId="77777777" w:rsidR="00687503" w:rsidRDefault="00687503" w:rsidP="00687503">
      <w:pPr>
        <w:pStyle w:val="ListParagraph"/>
        <w:spacing w:line="240" w:lineRule="auto"/>
        <w:rPr>
          <w:rFonts w:cs="Arial"/>
        </w:rPr>
      </w:pPr>
    </w:p>
    <w:p w14:paraId="558855B6" w14:textId="77777777" w:rsidR="009C535A" w:rsidRPr="009C535A" w:rsidRDefault="0004480E" w:rsidP="00C41771">
      <w:pPr>
        <w:pStyle w:val="ListParagraph"/>
        <w:spacing w:line="240" w:lineRule="auto"/>
        <w:rPr>
          <w:rFonts w:cs="Arial"/>
        </w:rPr>
      </w:pPr>
      <w:r>
        <w:rPr>
          <w:rFonts w:cs="Arial"/>
        </w:rPr>
        <w:t xml:space="preserve">The </w:t>
      </w:r>
      <w:r w:rsidR="009C535A" w:rsidRPr="009C535A">
        <w:rPr>
          <w:rFonts w:cs="Arial"/>
        </w:rPr>
        <w:t xml:space="preserve">SAI </w:t>
      </w:r>
      <w:r>
        <w:rPr>
          <w:rFonts w:cs="Arial"/>
        </w:rPr>
        <w:t xml:space="preserve">of </w:t>
      </w:r>
      <w:r w:rsidR="009C535A" w:rsidRPr="009C535A">
        <w:rPr>
          <w:rFonts w:cs="Arial"/>
        </w:rPr>
        <w:t xml:space="preserve">Russia remarked that environmental protection and environmental security always </w:t>
      </w:r>
      <w:r w:rsidR="00A663F1">
        <w:rPr>
          <w:rFonts w:cs="Arial"/>
        </w:rPr>
        <w:t>obtain</w:t>
      </w:r>
      <w:r w:rsidR="009C535A" w:rsidRPr="009C535A">
        <w:rPr>
          <w:rFonts w:cs="Arial"/>
        </w:rPr>
        <w:t xml:space="preserve"> the public's attention. SAI </w:t>
      </w:r>
      <w:r>
        <w:rPr>
          <w:rFonts w:cs="Arial"/>
        </w:rPr>
        <w:t xml:space="preserve">of </w:t>
      </w:r>
      <w:r w:rsidR="009C535A" w:rsidRPr="009C535A">
        <w:rPr>
          <w:rFonts w:cs="Arial"/>
        </w:rPr>
        <w:t xml:space="preserve">Estonia pointed out that audits </w:t>
      </w:r>
      <w:r w:rsidR="00A663F1">
        <w:rPr>
          <w:rFonts w:cs="Arial"/>
        </w:rPr>
        <w:t>of policies involving</w:t>
      </w:r>
      <w:r w:rsidR="009C535A" w:rsidRPr="009C535A">
        <w:rPr>
          <w:rFonts w:cs="Arial"/>
        </w:rPr>
        <w:t xml:space="preserve"> large sums of money tend to get attention. </w:t>
      </w:r>
      <w:r w:rsidR="004530D7">
        <w:rPr>
          <w:rFonts w:cs="Arial"/>
        </w:rPr>
        <w:t xml:space="preserve">For instance, </w:t>
      </w:r>
      <w:r w:rsidR="00A663F1">
        <w:rPr>
          <w:rFonts w:cs="Arial"/>
        </w:rPr>
        <w:t xml:space="preserve">an </w:t>
      </w:r>
      <w:r w:rsidR="009C535A" w:rsidRPr="009C535A">
        <w:rPr>
          <w:rFonts w:cs="Arial"/>
        </w:rPr>
        <w:t xml:space="preserve">Estonian audit on recycling packaging waste gained publicity even long after it was published, because it calculated how much packaging waste levy might be lost for the state due to insufficient controls over the packaging producers. </w:t>
      </w:r>
    </w:p>
    <w:p w14:paraId="6A4D1D5A" w14:textId="77777777" w:rsidR="009C535A" w:rsidRPr="009C535A" w:rsidRDefault="009C535A" w:rsidP="00C41771">
      <w:pPr>
        <w:pStyle w:val="ListParagraph"/>
        <w:spacing w:line="240" w:lineRule="auto"/>
        <w:rPr>
          <w:rFonts w:cs="Arial"/>
        </w:rPr>
      </w:pPr>
    </w:p>
    <w:p w14:paraId="2B6BF7AA" w14:textId="6E5B524C" w:rsidR="009C535A" w:rsidRPr="009C535A" w:rsidRDefault="001A670B" w:rsidP="00C41771">
      <w:pPr>
        <w:pStyle w:val="ListParagraph"/>
        <w:spacing w:line="240" w:lineRule="auto"/>
        <w:rPr>
          <w:rFonts w:cs="Arial"/>
        </w:rPr>
      </w:pPr>
      <w:r>
        <w:rPr>
          <w:rFonts w:cs="Arial"/>
        </w:rPr>
        <w:t xml:space="preserve">A </w:t>
      </w:r>
      <w:r w:rsidR="009C535A" w:rsidRPr="009C535A">
        <w:rPr>
          <w:rFonts w:cs="Arial"/>
        </w:rPr>
        <w:t xml:space="preserve"> Czech audit on renewable energy gained wide publicity because especially solar energy </w:t>
      </w:r>
      <w:r w:rsidR="00A663F1">
        <w:rPr>
          <w:rFonts w:cs="Arial"/>
        </w:rPr>
        <w:t>obtained</w:t>
      </w:r>
      <w:r w:rsidR="009C535A" w:rsidRPr="009C535A">
        <w:rPr>
          <w:rFonts w:cs="Arial"/>
        </w:rPr>
        <w:t xml:space="preserve"> considerable public funding. </w:t>
      </w:r>
      <w:r w:rsidR="00A663F1">
        <w:rPr>
          <w:rFonts w:cs="Arial"/>
        </w:rPr>
        <w:t>Funding also pla</w:t>
      </w:r>
      <w:r w:rsidR="009C535A" w:rsidRPr="009C535A">
        <w:rPr>
          <w:rFonts w:cs="Arial"/>
        </w:rPr>
        <w:t xml:space="preserve">yed a role in </w:t>
      </w:r>
      <w:r w:rsidR="00A663F1">
        <w:rPr>
          <w:rFonts w:cs="Arial"/>
        </w:rPr>
        <w:t xml:space="preserve">a </w:t>
      </w:r>
      <w:r w:rsidR="009C535A" w:rsidRPr="009C535A">
        <w:rPr>
          <w:rFonts w:cs="Arial"/>
        </w:rPr>
        <w:t xml:space="preserve">Latvian audit on municipal waste management: it </w:t>
      </w:r>
      <w:r w:rsidR="00A663F1">
        <w:rPr>
          <w:rFonts w:cs="Arial"/>
        </w:rPr>
        <w:t xml:space="preserve">received </w:t>
      </w:r>
      <w:r w:rsidR="009C535A" w:rsidRPr="009C535A">
        <w:rPr>
          <w:rFonts w:cs="Arial"/>
        </w:rPr>
        <w:t xml:space="preserve">high </w:t>
      </w:r>
      <w:r w:rsidR="00A663F1">
        <w:rPr>
          <w:rFonts w:cs="Arial"/>
        </w:rPr>
        <w:t>media attention</w:t>
      </w:r>
      <w:r w:rsidR="009C535A" w:rsidRPr="009C535A">
        <w:rPr>
          <w:rFonts w:cs="Arial"/>
        </w:rPr>
        <w:t xml:space="preserve"> because the improper calculation of </w:t>
      </w:r>
      <w:r w:rsidR="00A663F1">
        <w:rPr>
          <w:rFonts w:cs="Arial"/>
        </w:rPr>
        <w:t xml:space="preserve">the </w:t>
      </w:r>
      <w:r w:rsidR="009C535A" w:rsidRPr="009C535A">
        <w:rPr>
          <w:rFonts w:cs="Arial"/>
        </w:rPr>
        <w:t>waste management fee affected many inhabitants.</w:t>
      </w:r>
    </w:p>
    <w:p w14:paraId="6808F2CC" w14:textId="77777777" w:rsidR="009C535A" w:rsidRPr="009C535A" w:rsidRDefault="009C535A" w:rsidP="00C41771">
      <w:pPr>
        <w:pStyle w:val="ListParagraph"/>
        <w:spacing w:line="240" w:lineRule="auto"/>
        <w:rPr>
          <w:rFonts w:cs="Arial"/>
        </w:rPr>
      </w:pPr>
    </w:p>
    <w:p w14:paraId="3A57653C" w14:textId="16E47969" w:rsidR="00AD5974" w:rsidRPr="00C91695" w:rsidRDefault="001A670B" w:rsidP="00C91695">
      <w:pPr>
        <w:pStyle w:val="ListParagraph"/>
        <w:spacing w:line="240" w:lineRule="auto"/>
        <w:rPr>
          <w:rFonts w:cs="Arial"/>
        </w:rPr>
      </w:pPr>
      <w:r>
        <w:rPr>
          <w:rFonts w:cs="Arial"/>
        </w:rPr>
        <w:t>An</w:t>
      </w:r>
      <w:r w:rsidRPr="009C535A">
        <w:rPr>
          <w:rFonts w:cs="Arial"/>
        </w:rPr>
        <w:t xml:space="preserve"> </w:t>
      </w:r>
      <w:r w:rsidR="009C535A" w:rsidRPr="009C535A">
        <w:rPr>
          <w:rFonts w:cs="Arial"/>
        </w:rPr>
        <w:t>audit on climate change in Canada received high visibility because it was able to an</w:t>
      </w:r>
      <w:r w:rsidR="00B12BB0">
        <w:rPr>
          <w:rFonts w:cs="Arial"/>
        </w:rPr>
        <w:t xml:space="preserve">swer the question "so what" </w:t>
      </w:r>
      <w:r w:rsidR="009C535A" w:rsidRPr="009C535A">
        <w:rPr>
          <w:rFonts w:cs="Arial"/>
        </w:rPr>
        <w:t xml:space="preserve">i.e. </w:t>
      </w:r>
      <w:r w:rsidR="00B12BB0">
        <w:rPr>
          <w:rFonts w:cs="Arial"/>
        </w:rPr>
        <w:t xml:space="preserve">explaining </w:t>
      </w:r>
      <w:r w:rsidR="009C535A" w:rsidRPr="009C535A">
        <w:rPr>
          <w:rFonts w:cs="Arial"/>
        </w:rPr>
        <w:t xml:space="preserve">why the issue is important to the Parliamentarians and Canadians. </w:t>
      </w:r>
      <w:r w:rsidR="00A663F1">
        <w:rPr>
          <w:rFonts w:cs="Arial"/>
        </w:rPr>
        <w:t>T</w:t>
      </w:r>
      <w:r w:rsidR="009C535A" w:rsidRPr="009C535A">
        <w:rPr>
          <w:rFonts w:cs="Arial"/>
        </w:rPr>
        <w:t>he collaborative nature of the audit – it involved almost all provinces, territories and the federal government – made it an interesting, true</w:t>
      </w:r>
      <w:r w:rsidR="00F92C18">
        <w:rPr>
          <w:rFonts w:cs="Arial"/>
        </w:rPr>
        <w:t xml:space="preserve"> pan-</w:t>
      </w:r>
      <w:r w:rsidR="001E7613">
        <w:rPr>
          <w:rFonts w:cs="Arial"/>
        </w:rPr>
        <w:t>Canadian audit</w:t>
      </w:r>
      <w:r w:rsidR="002D4A4D">
        <w:rPr>
          <w:rFonts w:cs="Arial"/>
        </w:rPr>
        <w:t xml:space="preserve"> (</w:t>
      </w:r>
      <w:r w:rsidR="00742D4C">
        <w:rPr>
          <w:rFonts w:cs="Arial"/>
        </w:rPr>
        <w:t>Figure 6</w:t>
      </w:r>
      <w:r w:rsidR="002D4A4D">
        <w:rPr>
          <w:rFonts w:cs="Arial"/>
        </w:rPr>
        <w:t>)</w:t>
      </w:r>
      <w:r w:rsidR="001E7613">
        <w:rPr>
          <w:rFonts w:cs="Arial"/>
        </w:rPr>
        <w:t>. Moreover</w:t>
      </w:r>
      <w:r w:rsidR="009C535A" w:rsidRPr="009C535A">
        <w:rPr>
          <w:rFonts w:cs="Arial"/>
        </w:rPr>
        <w:t>, the use of socia</w:t>
      </w:r>
      <w:r w:rsidR="001E7613">
        <w:rPr>
          <w:rFonts w:cs="Arial"/>
        </w:rPr>
        <w:t xml:space="preserve">l media by the involved </w:t>
      </w:r>
      <w:r w:rsidR="009C535A" w:rsidRPr="009C535A">
        <w:rPr>
          <w:rFonts w:cs="Arial"/>
        </w:rPr>
        <w:t>and interested parties, the use of webinar and the involvement of parliamentarians through committee p</w:t>
      </w:r>
      <w:r w:rsidR="00742D4C">
        <w:rPr>
          <w:rFonts w:cs="Arial"/>
        </w:rPr>
        <w:t>resentations helped to increase</w:t>
      </w:r>
      <w:r w:rsidR="009C535A" w:rsidRPr="009C535A">
        <w:rPr>
          <w:rFonts w:cs="Arial"/>
        </w:rPr>
        <w:t xml:space="preserve"> public attention. </w:t>
      </w:r>
    </w:p>
    <w:p w14:paraId="45D38291" w14:textId="77777777" w:rsidR="00AD5974" w:rsidRPr="00AD5974" w:rsidRDefault="00AD5974" w:rsidP="00C41771">
      <w:pPr>
        <w:pStyle w:val="ListParagraph"/>
        <w:spacing w:line="240" w:lineRule="auto"/>
        <w:rPr>
          <w:rFonts w:cs="Arial"/>
          <w:color w:val="FF0000"/>
        </w:rPr>
      </w:pPr>
    </w:p>
    <w:p w14:paraId="5E44D15C" w14:textId="77777777" w:rsidR="00AD5974" w:rsidRPr="009C535A" w:rsidRDefault="00AD5974" w:rsidP="00C41771">
      <w:pPr>
        <w:pStyle w:val="ListParagraph"/>
        <w:spacing w:line="240" w:lineRule="auto"/>
        <w:rPr>
          <w:rFonts w:cs="Arial"/>
        </w:rPr>
      </w:pPr>
    </w:p>
    <w:p w14:paraId="1120AAB7" w14:textId="77777777" w:rsidR="009C535A" w:rsidRPr="009C535A" w:rsidRDefault="00CD5768" w:rsidP="00C41771">
      <w:pPr>
        <w:pStyle w:val="ListParagraph"/>
        <w:spacing w:line="240" w:lineRule="auto"/>
        <w:rPr>
          <w:rFonts w:cs="Arial"/>
        </w:rPr>
      </w:pPr>
      <w:r>
        <w:rPr>
          <w:rFonts w:cs="Arial"/>
          <w:noProof/>
          <w:lang w:val="id-ID" w:eastAsia="id-ID"/>
        </w:rPr>
        <w:drawing>
          <wp:inline distT="0" distB="0" distL="0" distR="0" wp14:anchorId="002C5EF7" wp14:editId="4143DC9B">
            <wp:extent cx="4321575" cy="4659465"/>
            <wp:effectExtent l="0" t="0" r="317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llaborative Climate Change Report Exhibit 14 En.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25128" cy="4663295"/>
                    </a:xfrm>
                    <a:prstGeom prst="rect">
                      <a:avLst/>
                    </a:prstGeom>
                  </pic:spPr>
                </pic:pic>
              </a:graphicData>
            </a:graphic>
          </wp:inline>
        </w:drawing>
      </w:r>
    </w:p>
    <w:p w14:paraId="2D41DE5C" w14:textId="1CF55F0E" w:rsidR="0043378F" w:rsidRPr="00B82729" w:rsidRDefault="002D4A4D" w:rsidP="00B82729">
      <w:pPr>
        <w:pStyle w:val="Caption"/>
        <w:ind w:left="720"/>
        <w:rPr>
          <w:rFonts w:cs="Arial"/>
          <w:color w:val="FF0000"/>
          <w:lang w:val="fr-FR"/>
        </w:rPr>
      </w:pPr>
      <w:bookmarkStart w:id="20" w:name="_Ref526762019"/>
      <w:r w:rsidRPr="00B82729">
        <w:rPr>
          <w:color w:val="000000" w:themeColor="text1"/>
        </w:rPr>
        <w:lastRenderedPageBreak/>
        <w:t xml:space="preserve">Figure </w:t>
      </w:r>
      <w:bookmarkEnd w:id="20"/>
      <w:r w:rsidR="00742D4C">
        <w:rPr>
          <w:color w:val="000000" w:themeColor="text1"/>
        </w:rPr>
        <w:t>6</w:t>
      </w:r>
      <w:r w:rsidRPr="00B82729">
        <w:rPr>
          <w:color w:val="000000" w:themeColor="text1"/>
        </w:rPr>
        <w:t>.</w:t>
      </w:r>
      <w:r w:rsidR="00B82729" w:rsidRPr="00B82729">
        <w:rPr>
          <w:color w:val="000000" w:themeColor="text1"/>
        </w:rPr>
        <w:t xml:space="preserve"> Greenhouse gas emission sources in each province and territory in Canada.</w:t>
      </w:r>
      <w:r w:rsidRPr="00B82729">
        <w:rPr>
          <w:color w:val="000000" w:themeColor="text1"/>
        </w:rPr>
        <w:t xml:space="preserve"> </w:t>
      </w:r>
      <w:r w:rsidR="0043378F" w:rsidRPr="00B82729">
        <w:rPr>
          <w:rFonts w:cs="Arial"/>
          <w:color w:val="000000" w:themeColor="text1"/>
          <w:lang w:val="fr-FR"/>
        </w:rPr>
        <w:t xml:space="preserve">Source: </w:t>
      </w:r>
      <w:hyperlink r:id="rId18" w:history="1">
        <w:r w:rsidR="00B82729" w:rsidRPr="00427422">
          <w:rPr>
            <w:rStyle w:val="Hyperlink"/>
            <w:rFonts w:cs="Arial"/>
            <w:lang w:val="fr-FR"/>
          </w:rPr>
          <w:t>http://www.oag-bvg.gc.ca/internet/English/parl_otp_201803_e_42883.html</w:t>
        </w:r>
      </w:hyperlink>
      <w:r w:rsidR="0043378F" w:rsidRPr="00B82729">
        <w:rPr>
          <w:rFonts w:cs="Arial"/>
          <w:lang w:val="fr-FR"/>
        </w:rPr>
        <w:t xml:space="preserve"> </w:t>
      </w:r>
    </w:p>
    <w:p w14:paraId="52FC4BE2" w14:textId="77777777" w:rsidR="0043378F" w:rsidRPr="00B82729" w:rsidRDefault="0043378F" w:rsidP="00C41771">
      <w:pPr>
        <w:pStyle w:val="ListParagraph"/>
        <w:spacing w:line="240" w:lineRule="auto"/>
        <w:rPr>
          <w:rFonts w:cs="Arial"/>
          <w:lang w:val="fr-FR"/>
        </w:rPr>
      </w:pPr>
    </w:p>
    <w:p w14:paraId="33F7FC7D" w14:textId="77777777" w:rsidR="009C535A" w:rsidRPr="00AC4F47" w:rsidRDefault="009C535A" w:rsidP="00C41771">
      <w:pPr>
        <w:pStyle w:val="ListParagraph"/>
        <w:spacing w:line="240" w:lineRule="auto"/>
        <w:rPr>
          <w:rFonts w:cs="Arial"/>
          <w:color w:val="FF0000"/>
        </w:rPr>
      </w:pPr>
      <w:r w:rsidRPr="009C535A">
        <w:rPr>
          <w:rFonts w:cs="Arial"/>
        </w:rPr>
        <w:t xml:space="preserve">In Russia, one of the high visibility audits included prevention of forest fires. Like the climate audit in Canada, it covered all regions in Russia. </w:t>
      </w:r>
      <w:r w:rsidR="00A663F1">
        <w:rPr>
          <w:rFonts w:cs="Arial"/>
        </w:rPr>
        <w:t xml:space="preserve">The </w:t>
      </w:r>
      <w:r w:rsidRPr="009C535A">
        <w:rPr>
          <w:rFonts w:cs="Arial"/>
        </w:rPr>
        <w:t xml:space="preserve">Russian SAI </w:t>
      </w:r>
      <w:r w:rsidR="00A663F1">
        <w:rPr>
          <w:rFonts w:cs="Arial"/>
        </w:rPr>
        <w:t xml:space="preserve">also </w:t>
      </w:r>
      <w:r w:rsidRPr="009C535A">
        <w:rPr>
          <w:rFonts w:cs="Arial"/>
        </w:rPr>
        <w:t xml:space="preserve">investigated public opinion with the help of an Internet survey, in which respondents from sixty regions took part. This increased the interest in the audit results. Moreover, the audit resonated the acute social importance of the topic. </w:t>
      </w:r>
    </w:p>
    <w:p w14:paraId="4B9E03A7" w14:textId="77777777" w:rsidR="009C535A" w:rsidRPr="009C535A" w:rsidRDefault="009C535A" w:rsidP="00C41771">
      <w:pPr>
        <w:pStyle w:val="ListParagraph"/>
        <w:spacing w:line="240" w:lineRule="auto"/>
        <w:rPr>
          <w:rFonts w:cs="Arial"/>
        </w:rPr>
      </w:pPr>
    </w:p>
    <w:p w14:paraId="07FEF902" w14:textId="67025411" w:rsidR="009C535A" w:rsidRPr="009C535A" w:rsidRDefault="009C535A" w:rsidP="00C41771">
      <w:pPr>
        <w:pStyle w:val="ListParagraph"/>
        <w:spacing w:line="240" w:lineRule="auto"/>
        <w:rPr>
          <w:rFonts w:cs="Arial"/>
        </w:rPr>
      </w:pPr>
      <w:r w:rsidRPr="009C535A">
        <w:rPr>
          <w:rFonts w:cs="Arial"/>
        </w:rPr>
        <w:t xml:space="preserve">In Jordan, the audit on management of medical waste in </w:t>
      </w:r>
      <w:r w:rsidR="00A663F1">
        <w:rPr>
          <w:rFonts w:cs="Arial"/>
        </w:rPr>
        <w:t xml:space="preserve">the </w:t>
      </w:r>
      <w:r w:rsidRPr="009C535A">
        <w:rPr>
          <w:rFonts w:cs="Arial"/>
        </w:rPr>
        <w:t xml:space="preserve">biggest hospital gained attention because of the seriousness of the subject. In Indonesia, an audit on the contract between the Indonesian government and the private mining company PT Freeport Indonesia was of high public interest because the contract was subject to renegotiation and because a new </w:t>
      </w:r>
      <w:r w:rsidR="00DC2FAB">
        <w:rPr>
          <w:rFonts w:cs="Arial"/>
        </w:rPr>
        <w:t xml:space="preserve">law </w:t>
      </w:r>
      <w:r w:rsidRPr="009C535A">
        <w:rPr>
          <w:rFonts w:cs="Arial"/>
        </w:rPr>
        <w:t xml:space="preserve">was passed to ensure that the natural resources </w:t>
      </w:r>
      <w:r w:rsidR="00A663F1">
        <w:rPr>
          <w:rFonts w:cs="Arial"/>
        </w:rPr>
        <w:t>were</w:t>
      </w:r>
      <w:r w:rsidRPr="009C535A">
        <w:rPr>
          <w:rFonts w:cs="Arial"/>
        </w:rPr>
        <w:t xml:space="preserve"> managed sustainably. </w:t>
      </w:r>
    </w:p>
    <w:p w14:paraId="5BA3854F" w14:textId="77777777" w:rsidR="009C535A" w:rsidRPr="009C535A" w:rsidRDefault="009C535A" w:rsidP="00C41771">
      <w:pPr>
        <w:pStyle w:val="ListParagraph"/>
        <w:spacing w:line="240" w:lineRule="auto"/>
        <w:rPr>
          <w:rFonts w:cs="Arial"/>
        </w:rPr>
      </w:pPr>
    </w:p>
    <w:p w14:paraId="2B3E21C2" w14:textId="49E7962A" w:rsidR="002314B7" w:rsidRDefault="009C535A" w:rsidP="00B82729">
      <w:pPr>
        <w:pStyle w:val="ListParagraph"/>
        <w:spacing w:line="240" w:lineRule="auto"/>
        <w:rPr>
          <w:rFonts w:cs="Arial"/>
        </w:rPr>
      </w:pPr>
      <w:r w:rsidRPr="001767C8">
        <w:rPr>
          <w:rFonts w:cs="Arial"/>
        </w:rPr>
        <w:t xml:space="preserve">Finally, </w:t>
      </w:r>
      <w:r w:rsidR="00DC2FAB" w:rsidRPr="001767C8">
        <w:rPr>
          <w:rFonts w:cs="Arial"/>
        </w:rPr>
        <w:t>an</w:t>
      </w:r>
      <w:r w:rsidR="00A663F1" w:rsidRPr="001767C8">
        <w:rPr>
          <w:rFonts w:cs="Arial"/>
        </w:rPr>
        <w:t xml:space="preserve"> </w:t>
      </w:r>
      <w:r w:rsidRPr="001767C8">
        <w:rPr>
          <w:rFonts w:cs="Arial"/>
        </w:rPr>
        <w:t>Australian audit o</w:t>
      </w:r>
      <w:r w:rsidR="0077505E" w:rsidRPr="001767C8">
        <w:rPr>
          <w:rFonts w:cs="Arial"/>
        </w:rPr>
        <w:t>f the Award of Funding under the 20 Million Trees Programme gained</w:t>
      </w:r>
      <w:r w:rsidR="00971229" w:rsidRPr="001767C8">
        <w:rPr>
          <w:rFonts w:cs="Arial"/>
        </w:rPr>
        <w:t xml:space="preserve"> greater visibility </w:t>
      </w:r>
      <w:r w:rsidRPr="001767C8">
        <w:rPr>
          <w:rFonts w:cs="Arial"/>
        </w:rPr>
        <w:t>due to the Joint Committee of Public Accounts and Audit undertaking a review of the audit.</w:t>
      </w:r>
      <w:r w:rsidR="0077505E" w:rsidRPr="001767C8">
        <w:rPr>
          <w:rStyle w:val="FootnoteReference"/>
          <w:rFonts w:cs="Arial"/>
        </w:rPr>
        <w:footnoteReference w:id="14"/>
      </w:r>
      <w:r w:rsidRPr="001767C8">
        <w:rPr>
          <w:rFonts w:cs="Arial"/>
        </w:rPr>
        <w:t xml:space="preserve"> </w:t>
      </w:r>
    </w:p>
    <w:p w14:paraId="6683CA7C" w14:textId="65DFC361" w:rsidR="00791402" w:rsidRDefault="00791402">
      <w:pPr>
        <w:spacing w:after="0" w:line="240" w:lineRule="auto"/>
        <w:rPr>
          <w:rFonts w:cs="Arial"/>
        </w:rPr>
      </w:pPr>
    </w:p>
    <w:p w14:paraId="20751B89" w14:textId="5BF9EDF3" w:rsidR="00554649" w:rsidRDefault="00AD720F" w:rsidP="0080153C">
      <w:pPr>
        <w:pStyle w:val="Heading2"/>
        <w:spacing w:line="240" w:lineRule="auto"/>
      </w:pPr>
      <w:bookmarkStart w:id="21" w:name="_Toc536699644"/>
      <w:r>
        <w:t>6.</w:t>
      </w:r>
      <w:r w:rsidR="00314CC2" w:rsidRPr="00314CC2">
        <w:t xml:space="preserve"> How SAIs communicate</w:t>
      </w:r>
      <w:bookmarkEnd w:id="21"/>
    </w:p>
    <w:p w14:paraId="47AE1123" w14:textId="77777777" w:rsidR="00CD4991" w:rsidRDefault="0051678D">
      <w:pPr>
        <w:pStyle w:val="ListParagraph"/>
        <w:spacing w:after="0" w:line="240" w:lineRule="auto"/>
        <w:contextualSpacing w:val="0"/>
      </w:pPr>
      <w:r>
        <w:t xml:space="preserve">The INTOSAI WGEA publication </w:t>
      </w:r>
      <w:hyperlink r:id="rId19" w:history="1">
        <w:r w:rsidRPr="0051678D">
          <w:rPr>
            <w:rStyle w:val="Hyperlink"/>
          </w:rPr>
          <w:t>How to Increase the Quality and Impact of Environmental Audits</w:t>
        </w:r>
      </w:hyperlink>
      <w:r>
        <w:t xml:space="preserve"> from 2016 noted that when audit reports are </w:t>
      </w:r>
      <w:r w:rsidR="00A663F1">
        <w:t>drafted</w:t>
      </w:r>
      <w:r>
        <w:t xml:space="preserve"> well, their messages are understood. In other words, it is easier to </w:t>
      </w:r>
      <w:r w:rsidR="00970305">
        <w:t>communicate ab</w:t>
      </w:r>
      <w:r w:rsidR="00CE14B7">
        <w:t xml:space="preserve">out audit reports that are properly </w:t>
      </w:r>
      <w:r w:rsidR="00970305">
        <w:t xml:space="preserve">planned and </w:t>
      </w:r>
      <w:r w:rsidR="00A663F1">
        <w:t>prepared</w:t>
      </w:r>
      <w:r w:rsidR="00970305">
        <w:t>. A clear language, logical structure and speaking titles are important, and therefore it is useful to start to think about communication already in the planning phase</w:t>
      </w:r>
      <w:r w:rsidR="00AC4198">
        <w:t xml:space="preserve">, or </w:t>
      </w:r>
      <w:r w:rsidR="00D2389D">
        <w:t xml:space="preserve">at the </w:t>
      </w:r>
      <w:r w:rsidR="00AC4198">
        <w:t>latest, in the report-</w:t>
      </w:r>
      <w:r w:rsidR="00970305">
        <w:t xml:space="preserve">writing phase. </w:t>
      </w:r>
    </w:p>
    <w:p w14:paraId="7BD458A8" w14:textId="77777777" w:rsidR="00CD4991" w:rsidRDefault="00CD4991">
      <w:pPr>
        <w:pStyle w:val="ListParagraph"/>
        <w:spacing w:after="0" w:line="240" w:lineRule="auto"/>
        <w:contextualSpacing w:val="0"/>
      </w:pPr>
    </w:p>
    <w:p w14:paraId="5CBA4AF3" w14:textId="7EE52CE9" w:rsidR="00F93215" w:rsidRPr="00321298" w:rsidRDefault="00554649" w:rsidP="00321298">
      <w:pPr>
        <w:pStyle w:val="ListParagraph"/>
        <w:spacing w:after="0" w:line="240" w:lineRule="auto"/>
        <w:contextualSpacing w:val="0"/>
      </w:pPr>
      <w:r>
        <w:t xml:space="preserve">Many SAIs have a standard procedure for communication. </w:t>
      </w:r>
      <w:r w:rsidR="00F93215" w:rsidRPr="00321298">
        <w:rPr>
          <w:rFonts w:cs="Arial"/>
        </w:rPr>
        <w:t xml:space="preserve">The New Zealand Office of the Auditor General has developed a template communications </w:t>
      </w:r>
      <w:r w:rsidR="00867E8C" w:rsidRPr="00321298">
        <w:rPr>
          <w:rFonts w:cs="Arial"/>
        </w:rPr>
        <w:t xml:space="preserve">and impact </w:t>
      </w:r>
      <w:r w:rsidR="00F93215" w:rsidRPr="00321298">
        <w:rPr>
          <w:rFonts w:cs="Arial"/>
        </w:rPr>
        <w:t xml:space="preserve">plan, which is available in Annex II. </w:t>
      </w:r>
      <w:r w:rsidR="00742D4C">
        <w:rPr>
          <w:rFonts w:cs="Arial"/>
        </w:rPr>
        <w:t>Figure 7</w:t>
      </w:r>
      <w:r w:rsidR="00867E8C" w:rsidRPr="00321298">
        <w:rPr>
          <w:rFonts w:cs="Arial"/>
        </w:rPr>
        <w:t xml:space="preserve"> summarises this plan. The audit team </w:t>
      </w:r>
      <w:r w:rsidR="00364584" w:rsidRPr="00321298">
        <w:rPr>
          <w:rFonts w:cs="Arial"/>
        </w:rPr>
        <w:t xml:space="preserve">prepares </w:t>
      </w:r>
      <w:r w:rsidR="00867E8C" w:rsidRPr="00321298">
        <w:rPr>
          <w:rFonts w:cs="Arial"/>
        </w:rPr>
        <w:t xml:space="preserve">the plan </w:t>
      </w:r>
      <w:r w:rsidR="00364584" w:rsidRPr="00321298">
        <w:rPr>
          <w:rFonts w:cs="Arial"/>
        </w:rPr>
        <w:t>at the start of the process</w:t>
      </w:r>
      <w:r w:rsidR="00867E8C" w:rsidRPr="00321298">
        <w:rPr>
          <w:rFonts w:cs="Arial"/>
        </w:rPr>
        <w:t>, but it c</w:t>
      </w:r>
      <w:r w:rsidR="00364584" w:rsidRPr="00321298">
        <w:rPr>
          <w:rFonts w:cs="Arial"/>
        </w:rPr>
        <w:t xml:space="preserve">overs the </w:t>
      </w:r>
      <w:r w:rsidR="0021472C" w:rsidRPr="00321298">
        <w:rPr>
          <w:rFonts w:cs="Arial"/>
        </w:rPr>
        <w:t>whole life-cycle of an audit</w:t>
      </w:r>
      <w:r w:rsidR="00365EA3" w:rsidRPr="00321298">
        <w:rPr>
          <w:rFonts w:cs="Arial"/>
        </w:rPr>
        <w:t xml:space="preserve"> </w:t>
      </w:r>
      <w:r w:rsidR="003B716D" w:rsidRPr="00321298">
        <w:rPr>
          <w:rFonts w:cs="Arial"/>
        </w:rPr>
        <w:t xml:space="preserve">as communication is </w:t>
      </w:r>
      <w:r w:rsidR="00365EA3" w:rsidRPr="00321298">
        <w:rPr>
          <w:rFonts w:cs="Arial"/>
        </w:rPr>
        <w:t xml:space="preserve">seen as an ongoing process. </w:t>
      </w:r>
      <w:r w:rsidR="00365EA3" w:rsidRPr="00321298">
        <w:rPr>
          <w:rFonts w:cs="Arial"/>
          <w:color w:val="FF0000"/>
        </w:rPr>
        <w:t xml:space="preserve"> </w:t>
      </w:r>
    </w:p>
    <w:p w14:paraId="71DA2A9C" w14:textId="77777777" w:rsidR="00F93215" w:rsidRDefault="00F93215">
      <w:pPr>
        <w:pStyle w:val="ListParagraph"/>
        <w:spacing w:after="0" w:line="240" w:lineRule="auto"/>
        <w:contextualSpacing w:val="0"/>
      </w:pPr>
    </w:p>
    <w:p w14:paraId="59A196CF" w14:textId="77777777" w:rsidR="005C6B99" w:rsidRDefault="005C6B99" w:rsidP="00554649">
      <w:pPr>
        <w:pStyle w:val="ListParagraph"/>
        <w:spacing w:after="0" w:line="240" w:lineRule="auto"/>
        <w:contextualSpacing w:val="0"/>
      </w:pPr>
    </w:p>
    <w:p w14:paraId="27237205" w14:textId="77777777" w:rsidR="00F93215" w:rsidRDefault="00F93215" w:rsidP="00554649">
      <w:pPr>
        <w:pStyle w:val="ListParagraph"/>
        <w:spacing w:after="0" w:line="240" w:lineRule="auto"/>
        <w:contextualSpacing w:val="0"/>
      </w:pPr>
      <w:r>
        <w:rPr>
          <w:noProof/>
          <w:lang w:val="id-ID" w:eastAsia="id-ID"/>
        </w:rPr>
        <w:lastRenderedPageBreak/>
        <w:drawing>
          <wp:inline distT="0" distB="0" distL="0" distR="0" wp14:anchorId="63730CF6" wp14:editId="10A02C09">
            <wp:extent cx="5615797" cy="5371676"/>
            <wp:effectExtent l="0" t="0" r="444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 impact plan lifecycl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34753" cy="5389808"/>
                    </a:xfrm>
                    <a:prstGeom prst="rect">
                      <a:avLst/>
                    </a:prstGeom>
                  </pic:spPr>
                </pic:pic>
              </a:graphicData>
            </a:graphic>
          </wp:inline>
        </w:drawing>
      </w:r>
    </w:p>
    <w:p w14:paraId="15D9F619" w14:textId="77777777" w:rsidR="00F93215" w:rsidRDefault="00F93215" w:rsidP="00554649">
      <w:pPr>
        <w:pStyle w:val="ListParagraph"/>
        <w:spacing w:after="0" w:line="240" w:lineRule="auto"/>
        <w:contextualSpacing w:val="0"/>
      </w:pPr>
    </w:p>
    <w:p w14:paraId="65C2CD1C" w14:textId="3DF0F945" w:rsidR="0021472C" w:rsidRDefault="0021472C" w:rsidP="00867E8C">
      <w:pPr>
        <w:pStyle w:val="Caption"/>
        <w:ind w:left="295" w:firstLine="425"/>
      </w:pPr>
      <w:bookmarkStart w:id="22" w:name="_Ref529180156"/>
      <w:r>
        <w:t xml:space="preserve">Figure </w:t>
      </w:r>
      <w:bookmarkEnd w:id="22"/>
      <w:r w:rsidR="00742D4C">
        <w:rPr>
          <w:noProof/>
        </w:rPr>
        <w:t>7</w:t>
      </w:r>
      <w:r>
        <w:t xml:space="preserve">. </w:t>
      </w:r>
      <w:r w:rsidR="00867E8C">
        <w:t>Summary of SAI New Zealand’s project lifecycle impact plan</w:t>
      </w:r>
      <w:r>
        <w:t xml:space="preserve">. </w:t>
      </w:r>
    </w:p>
    <w:p w14:paraId="7D439591" w14:textId="77777777" w:rsidR="0021472C" w:rsidRDefault="0021472C" w:rsidP="00554649">
      <w:pPr>
        <w:pStyle w:val="ListParagraph"/>
        <w:spacing w:after="0" w:line="240" w:lineRule="auto"/>
        <w:contextualSpacing w:val="0"/>
      </w:pPr>
      <w:r>
        <w:t xml:space="preserve"> </w:t>
      </w:r>
    </w:p>
    <w:p w14:paraId="24CDD92F" w14:textId="77777777" w:rsidR="0021472C" w:rsidRDefault="0021472C" w:rsidP="00554649">
      <w:pPr>
        <w:pStyle w:val="ListParagraph"/>
        <w:spacing w:after="0" w:line="240" w:lineRule="auto"/>
        <w:contextualSpacing w:val="0"/>
      </w:pPr>
    </w:p>
    <w:p w14:paraId="08119D25" w14:textId="3036F181" w:rsidR="0021472C" w:rsidRDefault="0021472C" w:rsidP="0021472C">
      <w:pPr>
        <w:pStyle w:val="ListParagraph"/>
        <w:spacing w:after="0" w:line="240" w:lineRule="auto"/>
        <w:contextualSpacing w:val="0"/>
      </w:pPr>
      <w:r>
        <w:t xml:space="preserve">In the SAI USA, all audit teams attend an </w:t>
      </w:r>
      <w:r w:rsidRPr="00C50E87">
        <w:t xml:space="preserve">Engagement Review Meeting about </w:t>
      </w:r>
      <w:r>
        <w:t>2-3 months</w:t>
      </w:r>
      <w:r w:rsidRPr="00C50E87">
        <w:t xml:space="preserve"> pr</w:t>
      </w:r>
      <w:r>
        <w:t xml:space="preserve">ior to publishing their reports. In this meeting, the </w:t>
      </w:r>
      <w:r w:rsidR="00823614">
        <w:t xml:space="preserve">teams scrutinize </w:t>
      </w:r>
      <w:r>
        <w:t xml:space="preserve">draft titles </w:t>
      </w:r>
      <w:r w:rsidR="00823614">
        <w:t xml:space="preserve">and select </w:t>
      </w:r>
      <w:r>
        <w:t xml:space="preserve">projects </w:t>
      </w:r>
      <w:r w:rsidRPr="00C50E87">
        <w:t>for podcasts or other multimedia based on congr</w:t>
      </w:r>
      <w:r>
        <w:t xml:space="preserve">essional and consumer interest. </w:t>
      </w:r>
    </w:p>
    <w:p w14:paraId="26C64958" w14:textId="77777777" w:rsidR="0021472C" w:rsidRDefault="0021472C" w:rsidP="00554649">
      <w:pPr>
        <w:pStyle w:val="ListParagraph"/>
        <w:spacing w:after="0" w:line="240" w:lineRule="auto"/>
        <w:contextualSpacing w:val="0"/>
      </w:pPr>
    </w:p>
    <w:p w14:paraId="1FF87197" w14:textId="5971E239" w:rsidR="00554649" w:rsidRDefault="00F1317B" w:rsidP="00554649">
      <w:pPr>
        <w:pStyle w:val="ListParagraph"/>
        <w:spacing w:after="0" w:line="240" w:lineRule="auto"/>
        <w:contextualSpacing w:val="0"/>
        <w:rPr>
          <w:lang w:eastAsia="ja-JP"/>
        </w:rPr>
      </w:pPr>
      <w:r>
        <w:t xml:space="preserve">As another example, </w:t>
      </w:r>
      <w:r w:rsidR="00742D4C">
        <w:t xml:space="preserve">Figure 8 </w:t>
      </w:r>
      <w:r w:rsidR="00554649">
        <w:t xml:space="preserve">presents the </w:t>
      </w:r>
      <w:r w:rsidR="0021472C">
        <w:t xml:space="preserve">general </w:t>
      </w:r>
      <w:r w:rsidR="00554649">
        <w:t xml:space="preserve">timeline that European Court of Auditors uses when </w:t>
      </w:r>
      <w:r w:rsidR="003A4A82">
        <w:t xml:space="preserve">planning </w:t>
      </w:r>
      <w:r w:rsidR="00554649">
        <w:t>the communication</w:t>
      </w:r>
      <w:r w:rsidR="0021472C">
        <w:t xml:space="preserve"> before the publication. </w:t>
      </w:r>
    </w:p>
    <w:p w14:paraId="192A5F50" w14:textId="77777777" w:rsidR="00554649" w:rsidRDefault="00554649" w:rsidP="00554649">
      <w:pPr>
        <w:pStyle w:val="ListParagraph"/>
        <w:spacing w:after="0" w:line="240" w:lineRule="auto"/>
        <w:contextualSpacing w:val="0"/>
      </w:pPr>
    </w:p>
    <w:p w14:paraId="09972F0C" w14:textId="6B823A43" w:rsidR="00554649" w:rsidRDefault="00554649" w:rsidP="00554649">
      <w:pPr>
        <w:pStyle w:val="ListParagraph"/>
        <w:spacing w:after="0" w:line="240" w:lineRule="auto"/>
        <w:contextualSpacing w:val="0"/>
      </w:pPr>
    </w:p>
    <w:p w14:paraId="07F48E91" w14:textId="317B38C4" w:rsidR="00554649" w:rsidRDefault="00626ACF" w:rsidP="00554649">
      <w:pPr>
        <w:pStyle w:val="ListParagraph"/>
        <w:spacing w:after="0" w:line="240" w:lineRule="auto"/>
        <w:contextualSpacing w:val="0"/>
      </w:pPr>
      <w:r>
        <w:rPr>
          <w:noProof/>
          <w:lang w:val="id-ID" w:eastAsia="id-ID"/>
        </w:rPr>
        <w:lastRenderedPageBreak/>
        <w:drawing>
          <wp:inline distT="0" distB="0" distL="0" distR="0" wp14:anchorId="5F3D7CA9" wp14:editId="7455F51B">
            <wp:extent cx="5754502" cy="344194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CA media activity timeline_new.png"/>
                    <pic:cNvPicPr/>
                  </pic:nvPicPr>
                  <pic:blipFill>
                    <a:blip r:embed="rId21">
                      <a:extLst>
                        <a:ext uri="{28A0092B-C50C-407E-A947-70E740481C1C}">
                          <a14:useLocalDpi xmlns:a14="http://schemas.microsoft.com/office/drawing/2010/main" val="0"/>
                        </a:ext>
                      </a:extLst>
                    </a:blip>
                    <a:stretch>
                      <a:fillRect/>
                    </a:stretch>
                  </pic:blipFill>
                  <pic:spPr>
                    <a:xfrm>
                      <a:off x="0" y="0"/>
                      <a:ext cx="5754502" cy="3441940"/>
                    </a:xfrm>
                    <a:prstGeom prst="rect">
                      <a:avLst/>
                    </a:prstGeom>
                  </pic:spPr>
                </pic:pic>
              </a:graphicData>
            </a:graphic>
          </wp:inline>
        </w:drawing>
      </w:r>
    </w:p>
    <w:p w14:paraId="4C0E14C9" w14:textId="77777777" w:rsidR="00554649" w:rsidRDefault="00554649" w:rsidP="00554649">
      <w:pPr>
        <w:pStyle w:val="ListParagraph"/>
        <w:spacing w:after="0" w:line="240" w:lineRule="auto"/>
        <w:contextualSpacing w:val="0"/>
      </w:pPr>
    </w:p>
    <w:p w14:paraId="53404121" w14:textId="77777777" w:rsidR="00CA29C6" w:rsidRDefault="00CA29C6" w:rsidP="00554649">
      <w:pPr>
        <w:pStyle w:val="ListParagraph"/>
        <w:spacing w:after="0" w:line="240" w:lineRule="auto"/>
        <w:contextualSpacing w:val="0"/>
      </w:pPr>
    </w:p>
    <w:p w14:paraId="74D2C257" w14:textId="4D702485" w:rsidR="00554649" w:rsidRPr="00B82729" w:rsidRDefault="00626ACF" w:rsidP="00626ACF">
      <w:pPr>
        <w:pStyle w:val="Caption"/>
        <w:rPr>
          <w:color w:val="000000" w:themeColor="text1"/>
        </w:rPr>
      </w:pPr>
      <w:r>
        <w:rPr>
          <w:color w:val="000000" w:themeColor="text1"/>
        </w:rPr>
        <w:tab/>
      </w:r>
      <w:r>
        <w:rPr>
          <w:color w:val="000000" w:themeColor="text1"/>
        </w:rPr>
        <w:tab/>
      </w:r>
      <w:bookmarkStart w:id="23" w:name="_Ref526762060"/>
      <w:r w:rsidR="00F1317B" w:rsidRPr="00B82729">
        <w:rPr>
          <w:color w:val="000000" w:themeColor="text1"/>
        </w:rPr>
        <w:t xml:space="preserve">Figure </w:t>
      </w:r>
      <w:bookmarkEnd w:id="23"/>
      <w:r w:rsidR="00BC21ED">
        <w:rPr>
          <w:color w:val="000000" w:themeColor="text1"/>
        </w:rPr>
        <w:t>8</w:t>
      </w:r>
      <w:r w:rsidR="00F1317B" w:rsidRPr="00B82729">
        <w:rPr>
          <w:color w:val="000000" w:themeColor="text1"/>
        </w:rPr>
        <w:t xml:space="preserve">. </w:t>
      </w:r>
      <w:r w:rsidR="00F86E94" w:rsidRPr="00B82729">
        <w:rPr>
          <w:color w:val="000000" w:themeColor="text1"/>
        </w:rPr>
        <w:t xml:space="preserve"> The media activity timeline</w:t>
      </w:r>
      <w:r w:rsidR="00554649" w:rsidRPr="00B82729">
        <w:rPr>
          <w:color w:val="000000" w:themeColor="text1"/>
        </w:rPr>
        <w:t xml:space="preserve"> for planning communication in the European Court of Auditors.</w:t>
      </w:r>
      <w:r w:rsidR="00760AE0" w:rsidRPr="00B82729">
        <w:rPr>
          <w:color w:val="000000" w:themeColor="text1"/>
        </w:rPr>
        <w:t xml:space="preserve"> </w:t>
      </w:r>
    </w:p>
    <w:p w14:paraId="54768288" w14:textId="77777777" w:rsidR="00554649" w:rsidRDefault="00554649" w:rsidP="00554649">
      <w:pPr>
        <w:pStyle w:val="ListParagraph"/>
        <w:spacing w:after="0" w:line="240" w:lineRule="auto"/>
        <w:contextualSpacing w:val="0"/>
      </w:pPr>
    </w:p>
    <w:p w14:paraId="35FB9501" w14:textId="1FF0A274" w:rsidR="00D52E79" w:rsidRPr="00A70778" w:rsidRDefault="001B3EF1" w:rsidP="00ED63F9">
      <w:pPr>
        <w:pStyle w:val="ListParagraph"/>
        <w:spacing w:after="0" w:line="240" w:lineRule="auto"/>
        <w:contextualSpacing w:val="0"/>
        <w:rPr>
          <w:rFonts w:cs="Arial"/>
        </w:rPr>
      </w:pPr>
      <w:r>
        <w:rPr>
          <w:rFonts w:cs="Arial"/>
        </w:rPr>
        <w:t xml:space="preserve">When it comes to choosing the communication channels, </w:t>
      </w:r>
      <w:r w:rsidR="00554649" w:rsidRPr="00554649">
        <w:rPr>
          <w:rFonts w:cs="Arial"/>
        </w:rPr>
        <w:t>SAIs typically publish press releases and upload audit reports to their website</w:t>
      </w:r>
      <w:r w:rsidR="00ED63F9">
        <w:rPr>
          <w:rFonts w:cs="Arial"/>
        </w:rPr>
        <w:t xml:space="preserve"> and share key points in social media</w:t>
      </w:r>
      <w:r w:rsidR="00554649" w:rsidRPr="00554649">
        <w:rPr>
          <w:rFonts w:cs="Arial"/>
        </w:rPr>
        <w:t xml:space="preserve">. </w:t>
      </w:r>
      <w:r w:rsidR="00D52E79">
        <w:rPr>
          <w:lang w:val="en-US"/>
        </w:rPr>
        <w:t>In some cases, a press release can be replaced with web news if the topic is not seen relevant enough for the press.</w:t>
      </w:r>
    </w:p>
    <w:p w14:paraId="0F9006FB" w14:textId="77777777" w:rsidR="00DB642E" w:rsidRPr="00A70778" w:rsidRDefault="00DB642E" w:rsidP="0012297C">
      <w:pPr>
        <w:pStyle w:val="ListParagraph"/>
        <w:spacing w:after="0" w:line="240" w:lineRule="auto"/>
        <w:contextualSpacing w:val="0"/>
        <w:rPr>
          <w:rFonts w:cs="Arial"/>
        </w:rPr>
      </w:pPr>
    </w:p>
    <w:p w14:paraId="236886D4" w14:textId="77777777" w:rsidR="0012297C" w:rsidRDefault="001B3EF1" w:rsidP="0012297C">
      <w:pPr>
        <w:pStyle w:val="ListParagraph"/>
        <w:spacing w:after="0" w:line="240" w:lineRule="auto"/>
        <w:contextualSpacing w:val="0"/>
      </w:pPr>
      <w:r>
        <w:rPr>
          <w:rFonts w:cs="Arial"/>
        </w:rPr>
        <w:t xml:space="preserve">Based on </w:t>
      </w:r>
      <w:r w:rsidR="00D2389D">
        <w:rPr>
          <w:rFonts w:cs="Arial"/>
        </w:rPr>
        <w:t xml:space="preserve">the </w:t>
      </w:r>
      <w:r>
        <w:rPr>
          <w:rFonts w:cs="Arial"/>
        </w:rPr>
        <w:t xml:space="preserve">INTOSAI survey, </w:t>
      </w:r>
      <w:r w:rsidR="00D2389D">
        <w:rPr>
          <w:rFonts w:cs="Arial"/>
        </w:rPr>
        <w:t xml:space="preserve">as well as traditional </w:t>
      </w:r>
      <w:r w:rsidR="00554649" w:rsidRPr="00554649">
        <w:rPr>
          <w:rFonts w:cs="Arial"/>
        </w:rPr>
        <w:t xml:space="preserve">print media, important channels include radio and television, and increasingly social media. </w:t>
      </w:r>
      <w:r w:rsidR="00554649">
        <w:rPr>
          <w:rFonts w:cs="Arial"/>
        </w:rPr>
        <w:t xml:space="preserve">Additional tools include </w:t>
      </w:r>
      <w:r w:rsidR="0012297C">
        <w:rPr>
          <w:rFonts w:cs="Arial"/>
        </w:rPr>
        <w:t>e</w:t>
      </w:r>
      <w:r w:rsidR="0012297C">
        <w:t xml:space="preserve">-mail alerts, </w:t>
      </w:r>
      <w:r w:rsidR="00D30D97">
        <w:t xml:space="preserve">SAI newsletters, </w:t>
      </w:r>
      <w:r w:rsidR="0012297C">
        <w:t xml:space="preserve">blogs, podcasts, videos, articles in press or scientific publications, as well as presentations in conferences and events. </w:t>
      </w:r>
    </w:p>
    <w:p w14:paraId="7C093CF7" w14:textId="77777777" w:rsidR="006B2458" w:rsidRDefault="006B2458" w:rsidP="00F85EAC">
      <w:pPr>
        <w:spacing w:after="0" w:line="240" w:lineRule="auto"/>
      </w:pPr>
    </w:p>
    <w:p w14:paraId="0974DAA7" w14:textId="6D61F80F" w:rsidR="006B2458" w:rsidRDefault="006B2458" w:rsidP="006B2458">
      <w:pPr>
        <w:pStyle w:val="ListParagraph"/>
        <w:spacing w:after="0" w:line="240" w:lineRule="auto"/>
        <w:contextualSpacing w:val="0"/>
        <w:rPr>
          <w:lang w:eastAsia="ja-JP"/>
        </w:rPr>
      </w:pPr>
      <w:r w:rsidRPr="0012297C">
        <w:rPr>
          <w:rFonts w:cs="Arial"/>
        </w:rPr>
        <w:t>SAI Canada organizes interviews with journalists, presents audit findings and recommendations to parliamentary committees, promotes work o</w:t>
      </w:r>
      <w:r w:rsidR="001375AE">
        <w:rPr>
          <w:rFonts w:cs="Arial"/>
        </w:rPr>
        <w:t>n social media</w:t>
      </w:r>
      <w:r w:rsidRPr="0012297C">
        <w:rPr>
          <w:rFonts w:cs="Arial"/>
        </w:rPr>
        <w:t xml:space="preserve">, organizes webinars, and presents audits at various conferences and speaking engagements. Concerning environmental audits, SAI Norway sends press releases to targeted stakeholders among NGOs and </w:t>
      </w:r>
      <w:r w:rsidR="00E142DB">
        <w:rPr>
          <w:rFonts w:cs="Arial"/>
        </w:rPr>
        <w:t>a</w:t>
      </w:r>
      <w:r w:rsidRPr="0012297C">
        <w:rPr>
          <w:rFonts w:cs="Arial"/>
        </w:rPr>
        <w:t xml:space="preserve">cademia, and </w:t>
      </w:r>
      <w:r w:rsidR="00E142DB">
        <w:rPr>
          <w:rFonts w:cs="Arial"/>
        </w:rPr>
        <w:t xml:space="preserve">to </w:t>
      </w:r>
      <w:r w:rsidRPr="0012297C">
        <w:rPr>
          <w:rFonts w:cs="Arial"/>
        </w:rPr>
        <w:t xml:space="preserve">media that publish articles on environmental issues. This often leads to invitations to present audits to the stakeholders. </w:t>
      </w:r>
    </w:p>
    <w:p w14:paraId="62F4E327" w14:textId="77777777" w:rsidR="0012297C" w:rsidRDefault="0012297C" w:rsidP="0012297C">
      <w:pPr>
        <w:pStyle w:val="ListParagraph"/>
        <w:spacing w:after="0" w:line="240" w:lineRule="auto"/>
        <w:contextualSpacing w:val="0"/>
      </w:pPr>
    </w:p>
    <w:p w14:paraId="67BB28A1" w14:textId="71A8AC6E" w:rsidR="003D2057" w:rsidRDefault="0012297C" w:rsidP="003D2057">
      <w:pPr>
        <w:pStyle w:val="ListParagraph"/>
        <w:spacing w:after="0" w:line="240" w:lineRule="auto"/>
        <w:contextualSpacing w:val="0"/>
        <w:rPr>
          <w:lang w:eastAsia="ja-JP"/>
        </w:rPr>
      </w:pPr>
      <w:r>
        <w:t>SAI</w:t>
      </w:r>
      <w:r w:rsidR="00D2389D">
        <w:t>s can</w:t>
      </w:r>
      <w:r>
        <w:t xml:space="preserve"> organise a conference to support the publication of an audit, but also attend conferences organised by other parties. For example, E</w:t>
      </w:r>
      <w:r w:rsidR="0045158F">
        <w:t xml:space="preserve">uropean Court of Auditors (ECA) </w:t>
      </w:r>
      <w:r>
        <w:t xml:space="preserve">organised </w:t>
      </w:r>
      <w:r w:rsidR="0045158F">
        <w:t xml:space="preserve">a </w:t>
      </w:r>
      <w:r>
        <w:t>conferenc</w:t>
      </w:r>
      <w:r w:rsidR="001375AE">
        <w:t>e after the publication of the l</w:t>
      </w:r>
      <w:r>
        <w:rPr>
          <w:lang w:eastAsia="ja-JP"/>
        </w:rPr>
        <w:t>andscape review on EU action on energy and climate, and it served as a tool to reach stakeholders and expert audiences. Moreover, EC</w:t>
      </w:r>
      <w:r w:rsidR="001375AE">
        <w:rPr>
          <w:lang w:eastAsia="ja-JP"/>
        </w:rPr>
        <w:t>A participated in the</w:t>
      </w:r>
      <w:r>
        <w:rPr>
          <w:lang w:eastAsia="ja-JP"/>
        </w:rPr>
        <w:t xml:space="preserve"> </w:t>
      </w:r>
      <w:r w:rsidR="0045158F">
        <w:rPr>
          <w:lang w:eastAsia="ja-JP"/>
        </w:rPr>
        <w:t xml:space="preserve">international climate conference </w:t>
      </w:r>
      <w:r>
        <w:rPr>
          <w:lang w:eastAsia="ja-JP"/>
        </w:rPr>
        <w:t xml:space="preserve">COP23 side-event in Bonn and presented its audits on climate there. </w:t>
      </w:r>
      <w:r w:rsidR="003D2057">
        <w:rPr>
          <w:lang w:eastAsia="ja-JP"/>
        </w:rPr>
        <w:t xml:space="preserve">Access to various conferences can be relatively easy in the environmental field because it is rich in such events.  </w:t>
      </w:r>
    </w:p>
    <w:p w14:paraId="1212A40C" w14:textId="77777777" w:rsidR="00554649" w:rsidRPr="001375AE" w:rsidRDefault="00554649" w:rsidP="001375AE">
      <w:pPr>
        <w:spacing w:after="0" w:line="240" w:lineRule="auto"/>
        <w:rPr>
          <w:rFonts w:cs="Arial"/>
        </w:rPr>
      </w:pPr>
    </w:p>
    <w:p w14:paraId="702C27FD" w14:textId="158576C8" w:rsidR="00554649" w:rsidRDefault="00554649" w:rsidP="00554649">
      <w:pPr>
        <w:pStyle w:val="ListParagraph"/>
        <w:spacing w:after="0" w:line="240" w:lineRule="auto"/>
        <w:rPr>
          <w:rFonts w:cs="Arial"/>
        </w:rPr>
      </w:pPr>
      <w:r w:rsidRPr="00F9085B">
        <w:rPr>
          <w:rFonts w:cs="Arial"/>
        </w:rPr>
        <w:t xml:space="preserve">As an innovative approach, both SAIs of Afghanistan and Philippines have developed participatory audit mechanisms, which can help to increase the visibility and public interest on environmental audits. </w:t>
      </w:r>
      <w:r w:rsidR="00216E35">
        <w:rPr>
          <w:rFonts w:cs="Arial"/>
        </w:rPr>
        <w:t>The SAI of Philippines has produced videos about its participatory audits involving citizens</w:t>
      </w:r>
      <w:r w:rsidR="00375748">
        <w:rPr>
          <w:rFonts w:cs="Arial"/>
        </w:rPr>
        <w:t xml:space="preserve"> (Figure 9</w:t>
      </w:r>
      <w:r w:rsidR="007C4C45">
        <w:rPr>
          <w:rFonts w:cs="Arial"/>
        </w:rPr>
        <w:t>)</w:t>
      </w:r>
      <w:r w:rsidR="00216E35">
        <w:rPr>
          <w:rFonts w:cs="Arial"/>
        </w:rPr>
        <w:t>.</w:t>
      </w:r>
    </w:p>
    <w:p w14:paraId="420BA207" w14:textId="5353B644" w:rsidR="007C4C45" w:rsidRDefault="007C4C45" w:rsidP="00554649">
      <w:pPr>
        <w:pStyle w:val="ListParagraph"/>
        <w:spacing w:after="0" w:line="240" w:lineRule="auto"/>
        <w:rPr>
          <w:rFonts w:cs="Arial"/>
        </w:rPr>
      </w:pPr>
    </w:p>
    <w:p w14:paraId="4D8432BB" w14:textId="639B1C94" w:rsidR="007C4C45" w:rsidRDefault="007C4C45" w:rsidP="00554649">
      <w:pPr>
        <w:pStyle w:val="ListParagraph"/>
        <w:spacing w:after="0" w:line="240" w:lineRule="auto"/>
        <w:rPr>
          <w:rFonts w:cs="Arial"/>
        </w:rPr>
      </w:pPr>
    </w:p>
    <w:p w14:paraId="50A44224" w14:textId="76D56E76" w:rsidR="007C4C45" w:rsidRDefault="007C4C45" w:rsidP="00554649">
      <w:pPr>
        <w:pStyle w:val="ListParagraph"/>
        <w:spacing w:after="0" w:line="240" w:lineRule="auto"/>
        <w:rPr>
          <w:rFonts w:cs="Arial"/>
        </w:rPr>
      </w:pPr>
      <w:r>
        <w:rPr>
          <w:rFonts w:cs="Arial"/>
          <w:noProof/>
          <w:lang w:val="id-ID" w:eastAsia="id-ID"/>
        </w:rPr>
        <w:drawing>
          <wp:inline distT="0" distB="0" distL="0" distR="0" wp14:anchorId="74FB9F4C" wp14:editId="28E5DC9B">
            <wp:extent cx="5652140" cy="2941608"/>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P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74243" cy="2953111"/>
                    </a:xfrm>
                    <a:prstGeom prst="rect">
                      <a:avLst/>
                    </a:prstGeom>
                  </pic:spPr>
                </pic:pic>
              </a:graphicData>
            </a:graphic>
          </wp:inline>
        </w:drawing>
      </w:r>
    </w:p>
    <w:p w14:paraId="79DBBF5C" w14:textId="7E491CF6" w:rsidR="007C4C45" w:rsidRDefault="007C4C45" w:rsidP="00554649">
      <w:pPr>
        <w:pStyle w:val="ListParagraph"/>
        <w:spacing w:after="0" w:line="240" w:lineRule="auto"/>
        <w:rPr>
          <w:rFonts w:cs="Arial"/>
        </w:rPr>
      </w:pPr>
    </w:p>
    <w:p w14:paraId="02540EFC" w14:textId="18FAB9D3" w:rsidR="007C4C45" w:rsidRPr="007C4C45" w:rsidRDefault="00375748" w:rsidP="007C4C45">
      <w:pPr>
        <w:shd w:val="clear" w:color="auto" w:fill="FFFFFF" w:themeFill="background1"/>
        <w:ind w:left="720"/>
        <w:rPr>
          <w:rFonts w:asciiTheme="minorHAnsi" w:hAnsiTheme="minorHAnsi" w:cstheme="minorHAnsi"/>
          <w:i/>
          <w:sz w:val="18"/>
          <w:szCs w:val="18"/>
        </w:rPr>
      </w:pPr>
      <w:r>
        <w:rPr>
          <w:rFonts w:cs="Arial"/>
          <w:i/>
          <w:sz w:val="18"/>
          <w:szCs w:val="18"/>
        </w:rPr>
        <w:t>Figure 9</w:t>
      </w:r>
      <w:r w:rsidR="007C4C45" w:rsidRPr="007C4C45">
        <w:rPr>
          <w:rFonts w:cs="Arial"/>
          <w:i/>
          <w:sz w:val="18"/>
          <w:szCs w:val="18"/>
        </w:rPr>
        <w:t xml:space="preserve">. A video produced on a Citizen Participatory Audit in Philippines. </w:t>
      </w:r>
      <w:hyperlink r:id="rId23" w:tgtFrame="_blank" w:history="1">
        <w:r w:rsidR="007C4C45" w:rsidRPr="007C4C45">
          <w:rPr>
            <w:rStyle w:val="Hyperlink"/>
            <w:rFonts w:asciiTheme="minorHAnsi" w:hAnsiTheme="minorHAnsi" w:cstheme="minorHAnsi"/>
            <w:bCs/>
            <w:i/>
            <w:color w:val="800080"/>
            <w:sz w:val="18"/>
            <w:szCs w:val="18"/>
            <w:bdr w:val="none" w:sz="0" w:space="0" w:color="auto" w:frame="1"/>
            <w:lang w:val="en-NZ"/>
          </w:rPr>
          <w:t> CPA Farm to Market Roads with credits.mp4</w:t>
        </w:r>
      </w:hyperlink>
    </w:p>
    <w:p w14:paraId="55E902FA" w14:textId="6DCF90B1" w:rsidR="007C4C45" w:rsidRPr="007C4C45" w:rsidRDefault="007C4C45" w:rsidP="00554649">
      <w:pPr>
        <w:pStyle w:val="ListParagraph"/>
        <w:spacing w:after="0" w:line="240" w:lineRule="auto"/>
        <w:rPr>
          <w:rFonts w:cs="Arial"/>
        </w:rPr>
      </w:pPr>
      <w:r>
        <w:rPr>
          <w:rFonts w:cs="Arial"/>
        </w:rPr>
        <w:t xml:space="preserve">   </w:t>
      </w:r>
    </w:p>
    <w:p w14:paraId="4DBC628F" w14:textId="1718D388" w:rsidR="00554649" w:rsidRPr="007C4C45" w:rsidRDefault="001375AE" w:rsidP="007C4C45">
      <w:pPr>
        <w:spacing w:after="0" w:line="240" w:lineRule="auto"/>
        <w:ind w:left="284" w:firstLine="425"/>
        <w:rPr>
          <w:rFonts w:cs="Arial"/>
          <w:b/>
          <w:sz w:val="20"/>
        </w:rPr>
      </w:pPr>
      <w:r w:rsidRPr="007C4C45">
        <w:rPr>
          <w:rFonts w:cs="Arial"/>
          <w:b/>
          <w:sz w:val="20"/>
        </w:rPr>
        <w:t>CASE: Pol</w:t>
      </w:r>
      <w:r w:rsidR="00554649" w:rsidRPr="007C4C45">
        <w:rPr>
          <w:rFonts w:cs="Arial"/>
          <w:b/>
          <w:sz w:val="20"/>
        </w:rPr>
        <w:t>ls tool in the Account Chamber of Russian Federation</w:t>
      </w:r>
    </w:p>
    <w:p w14:paraId="4F1DF532" w14:textId="77777777" w:rsidR="00554649" w:rsidRPr="00010AC8" w:rsidRDefault="00554649" w:rsidP="00554649">
      <w:pPr>
        <w:spacing w:after="0" w:line="276" w:lineRule="auto"/>
        <w:ind w:firstLine="709"/>
        <w:jc w:val="both"/>
        <w:rPr>
          <w:rFonts w:asciiTheme="minorHAnsi" w:hAnsiTheme="minorHAnsi" w:cstheme="minorHAnsi"/>
          <w:b/>
          <w:noProof/>
          <w:sz w:val="20"/>
          <w:lang w:bidi="en-US"/>
        </w:rPr>
      </w:pPr>
    </w:p>
    <w:p w14:paraId="4B54528F" w14:textId="77777777" w:rsidR="00554649" w:rsidRPr="00010AC8" w:rsidRDefault="00554649" w:rsidP="00554649">
      <w:pPr>
        <w:spacing w:after="0" w:line="276" w:lineRule="auto"/>
        <w:ind w:left="709"/>
        <w:jc w:val="both"/>
        <w:rPr>
          <w:rFonts w:asciiTheme="minorHAnsi" w:hAnsiTheme="minorHAnsi" w:cstheme="minorHAnsi"/>
          <w:b/>
          <w:noProof/>
          <w:sz w:val="20"/>
          <w:lang w:bidi="en-US"/>
        </w:rPr>
      </w:pPr>
      <w:r w:rsidRPr="00010AC8">
        <w:rPr>
          <w:rFonts w:asciiTheme="minorHAnsi" w:hAnsiTheme="minorHAnsi" w:cstheme="minorHAnsi"/>
          <w:b/>
          <w:noProof/>
          <w:sz w:val="20"/>
          <w:lang w:bidi="en-US"/>
        </w:rPr>
        <w:t xml:space="preserve">Since 2016, the Account Chamber uses </w:t>
      </w:r>
      <w:r w:rsidR="00E142DB">
        <w:rPr>
          <w:rFonts w:asciiTheme="minorHAnsi" w:hAnsiTheme="minorHAnsi" w:cstheme="minorHAnsi"/>
          <w:b/>
          <w:noProof/>
          <w:sz w:val="20"/>
          <w:lang w:bidi="en-US"/>
        </w:rPr>
        <w:t xml:space="preserve">a </w:t>
      </w:r>
      <w:r w:rsidRPr="00010AC8">
        <w:rPr>
          <w:rFonts w:asciiTheme="minorHAnsi" w:hAnsiTheme="minorHAnsi" w:cstheme="minorHAnsi"/>
          <w:b/>
          <w:noProof/>
          <w:sz w:val="20"/>
          <w:lang w:bidi="en-US"/>
        </w:rPr>
        <w:t>“Polls” tool, which opens an opportunity to keep a dialogue with the community through surveying the population to obtain an independent public opinion on the quality of the audited entities’ public/municipal functions and services rendered to the population.</w:t>
      </w:r>
    </w:p>
    <w:p w14:paraId="7CF01827" w14:textId="77777777" w:rsidR="00554649" w:rsidRPr="00010AC8" w:rsidRDefault="00554649" w:rsidP="00554649">
      <w:pPr>
        <w:spacing w:after="0" w:line="276" w:lineRule="auto"/>
        <w:ind w:left="709"/>
        <w:jc w:val="both"/>
        <w:rPr>
          <w:rFonts w:asciiTheme="minorHAnsi" w:hAnsiTheme="minorHAnsi" w:cstheme="minorHAnsi"/>
          <w:b/>
          <w:noProof/>
          <w:sz w:val="20"/>
          <w:lang w:bidi="en-US"/>
        </w:rPr>
      </w:pPr>
    </w:p>
    <w:p w14:paraId="21DB9910" w14:textId="77777777" w:rsidR="00554649" w:rsidRPr="00010AC8" w:rsidRDefault="00554649" w:rsidP="00554649">
      <w:pPr>
        <w:spacing w:after="0" w:line="276" w:lineRule="auto"/>
        <w:ind w:left="709"/>
        <w:jc w:val="both"/>
        <w:rPr>
          <w:rFonts w:asciiTheme="minorHAnsi" w:hAnsiTheme="minorHAnsi" w:cstheme="minorHAnsi"/>
          <w:b/>
          <w:noProof/>
          <w:sz w:val="20"/>
          <w:lang w:bidi="en-US"/>
        </w:rPr>
      </w:pPr>
      <w:r w:rsidRPr="00010AC8">
        <w:rPr>
          <w:rFonts w:asciiTheme="minorHAnsi" w:hAnsiTheme="minorHAnsi" w:cstheme="minorHAnsi"/>
          <w:b/>
          <w:noProof/>
          <w:sz w:val="20"/>
          <w:lang w:bidi="en-US"/>
        </w:rPr>
        <w:t xml:space="preserve">The Accounts Chamber uses the tool when conducting its control and expert-analytical activities. During its operation, 45 polls were organised. The results were used both in the planning and in direct conduct of the control and expert-analytical activities. The main purposes for the use of the tool were: </w:t>
      </w:r>
    </w:p>
    <w:p w14:paraId="008BCF43" w14:textId="77777777" w:rsidR="00554649" w:rsidRPr="00010AC8" w:rsidRDefault="00554649" w:rsidP="00554649">
      <w:pPr>
        <w:pStyle w:val="ListParagraph"/>
        <w:numPr>
          <w:ilvl w:val="1"/>
          <w:numId w:val="25"/>
        </w:numPr>
        <w:spacing w:after="0" w:line="276" w:lineRule="auto"/>
        <w:jc w:val="both"/>
        <w:rPr>
          <w:rFonts w:asciiTheme="minorHAnsi" w:hAnsiTheme="minorHAnsi" w:cstheme="minorHAnsi"/>
          <w:b/>
          <w:noProof/>
          <w:sz w:val="20"/>
          <w:lang w:bidi="en-US"/>
        </w:rPr>
      </w:pPr>
      <w:r w:rsidRPr="00010AC8">
        <w:rPr>
          <w:rFonts w:asciiTheme="minorHAnsi" w:hAnsiTheme="minorHAnsi" w:cstheme="minorHAnsi"/>
          <w:b/>
          <w:noProof/>
          <w:sz w:val="20"/>
          <w:lang w:bidi="en-US"/>
        </w:rPr>
        <w:t>To define/clarify the subject of the control and auditing, that is, the effect on choosing the areas of activity to be controlled and assessed (obtaining information on the knottiest areas of activity)</w:t>
      </w:r>
    </w:p>
    <w:p w14:paraId="0E9AE5A8" w14:textId="77777777" w:rsidR="00554649" w:rsidRPr="00010AC8" w:rsidRDefault="00554649" w:rsidP="00554649">
      <w:pPr>
        <w:pStyle w:val="ListParagraph"/>
        <w:numPr>
          <w:ilvl w:val="1"/>
          <w:numId w:val="25"/>
        </w:numPr>
        <w:spacing w:after="0" w:line="276" w:lineRule="auto"/>
        <w:jc w:val="both"/>
        <w:rPr>
          <w:rFonts w:asciiTheme="minorHAnsi" w:hAnsiTheme="minorHAnsi" w:cstheme="minorHAnsi"/>
          <w:b/>
          <w:noProof/>
          <w:sz w:val="20"/>
          <w:lang w:bidi="en-US"/>
        </w:rPr>
      </w:pPr>
      <w:r w:rsidRPr="00010AC8">
        <w:rPr>
          <w:rFonts w:asciiTheme="minorHAnsi" w:hAnsiTheme="minorHAnsi" w:cstheme="minorHAnsi"/>
          <w:b/>
          <w:noProof/>
          <w:sz w:val="20"/>
          <w:lang w:bidi="en-US"/>
        </w:rPr>
        <w:t>To identify of the entities to be audited (the array of organizations whose activities to be monitored and assessed)</w:t>
      </w:r>
    </w:p>
    <w:p w14:paraId="676906DE" w14:textId="77777777" w:rsidR="00554649" w:rsidRPr="00010AC8" w:rsidRDefault="00554649" w:rsidP="00554649">
      <w:pPr>
        <w:pStyle w:val="ListParagraph"/>
        <w:numPr>
          <w:ilvl w:val="1"/>
          <w:numId w:val="25"/>
        </w:numPr>
        <w:spacing w:after="0" w:line="276" w:lineRule="auto"/>
        <w:jc w:val="both"/>
        <w:rPr>
          <w:rFonts w:asciiTheme="minorHAnsi" w:hAnsiTheme="minorHAnsi" w:cstheme="minorHAnsi"/>
          <w:b/>
          <w:noProof/>
          <w:sz w:val="20"/>
          <w:lang w:bidi="en-US"/>
        </w:rPr>
      </w:pPr>
      <w:r w:rsidRPr="00010AC8">
        <w:rPr>
          <w:rFonts w:asciiTheme="minorHAnsi" w:hAnsiTheme="minorHAnsi" w:cstheme="minorHAnsi"/>
          <w:b/>
          <w:noProof/>
          <w:sz w:val="20"/>
          <w:lang w:bidi="en-US"/>
        </w:rPr>
        <w:t>To evaluate and compare the results of the surveys conducted to those of the relevant control and expert-analytical activities</w:t>
      </w:r>
    </w:p>
    <w:p w14:paraId="433957C4" w14:textId="01F9EC9A" w:rsidR="00554649" w:rsidRDefault="00554649" w:rsidP="00554649">
      <w:pPr>
        <w:pStyle w:val="ListParagraph"/>
        <w:numPr>
          <w:ilvl w:val="1"/>
          <w:numId w:val="25"/>
        </w:numPr>
        <w:spacing w:after="0" w:line="276" w:lineRule="auto"/>
        <w:jc w:val="both"/>
        <w:rPr>
          <w:rFonts w:asciiTheme="minorHAnsi" w:hAnsiTheme="minorHAnsi" w:cstheme="minorHAnsi"/>
          <w:b/>
          <w:noProof/>
          <w:sz w:val="20"/>
          <w:lang w:bidi="en-US"/>
        </w:rPr>
      </w:pPr>
      <w:r w:rsidRPr="00010AC8">
        <w:rPr>
          <w:rFonts w:asciiTheme="minorHAnsi" w:hAnsiTheme="minorHAnsi" w:cstheme="minorHAnsi"/>
          <w:b/>
          <w:noProof/>
          <w:sz w:val="20"/>
          <w:lang w:bidi="en-US"/>
        </w:rPr>
        <w:t>To receive public feedback in respect of any changes in the relevant areas of activity and the work of government bodies and organizations, based on the outcomes of the control and expert-analytical activities.</w:t>
      </w:r>
    </w:p>
    <w:p w14:paraId="02F894C0" w14:textId="5EDE48AB" w:rsidR="004D56F8" w:rsidRPr="004D56F8" w:rsidRDefault="004D56F8" w:rsidP="004D56F8">
      <w:pPr>
        <w:pStyle w:val="ListParagraph"/>
        <w:spacing w:line="276" w:lineRule="auto"/>
        <w:rPr>
          <w:b/>
          <w:iCs/>
          <w:color w:val="000000" w:themeColor="text1"/>
          <w:sz w:val="20"/>
          <w:lang w:val="en-US"/>
        </w:rPr>
      </w:pPr>
      <w:r>
        <w:rPr>
          <w:b/>
          <w:iCs/>
          <w:color w:val="000000" w:themeColor="text1"/>
          <w:sz w:val="20"/>
          <w:lang w:val="en-US"/>
        </w:rPr>
        <w:t xml:space="preserve">In </w:t>
      </w:r>
      <w:r w:rsidRPr="004D56F8">
        <w:rPr>
          <w:b/>
          <w:iCs/>
          <w:color w:val="000000" w:themeColor="text1"/>
          <w:sz w:val="20"/>
          <w:lang w:val="en-US"/>
        </w:rPr>
        <w:t>accordance with the new communication strategy some changes are being introduced in the “Polls” methodology aimed at making the polls more representative and attract more people to take part in them.</w:t>
      </w:r>
    </w:p>
    <w:p w14:paraId="6BF6940E" w14:textId="77777777" w:rsidR="004D56F8" w:rsidRPr="00010AC8" w:rsidRDefault="004D56F8" w:rsidP="004D56F8">
      <w:pPr>
        <w:pStyle w:val="ListParagraph"/>
        <w:spacing w:after="0" w:line="276" w:lineRule="auto"/>
        <w:jc w:val="both"/>
        <w:rPr>
          <w:rFonts w:asciiTheme="minorHAnsi" w:hAnsiTheme="minorHAnsi" w:cstheme="minorHAnsi"/>
          <w:b/>
          <w:noProof/>
          <w:sz w:val="20"/>
          <w:lang w:bidi="en-US"/>
        </w:rPr>
      </w:pPr>
    </w:p>
    <w:p w14:paraId="09E8C596" w14:textId="77777777" w:rsidR="00DE29B8" w:rsidRDefault="00DE29B8" w:rsidP="00FC21EA">
      <w:pPr>
        <w:spacing w:after="0" w:line="240" w:lineRule="auto"/>
        <w:rPr>
          <w:lang w:eastAsia="ja-JP"/>
        </w:rPr>
      </w:pPr>
    </w:p>
    <w:p w14:paraId="41F0B4A1" w14:textId="77777777" w:rsidR="00FC21EA" w:rsidRDefault="00FC21EA" w:rsidP="00706DE4">
      <w:pPr>
        <w:pStyle w:val="ListParagraph"/>
        <w:spacing w:after="0" w:line="240" w:lineRule="auto"/>
        <w:contextualSpacing w:val="0"/>
        <w:rPr>
          <w:lang w:eastAsia="ja-JP"/>
        </w:rPr>
      </w:pPr>
    </w:p>
    <w:p w14:paraId="4A4E539D" w14:textId="77777777" w:rsidR="00DE29B8" w:rsidRDefault="00DE29B8" w:rsidP="00DE29B8">
      <w:pPr>
        <w:pStyle w:val="Heading3"/>
        <w:rPr>
          <w:lang w:eastAsia="ja-JP"/>
        </w:rPr>
      </w:pPr>
      <w:bookmarkStart w:id="24" w:name="_Toc536699645"/>
      <w:r>
        <w:rPr>
          <w:lang w:eastAsia="ja-JP"/>
        </w:rPr>
        <w:lastRenderedPageBreak/>
        <w:t>The importance of social media</w:t>
      </w:r>
      <w:bookmarkEnd w:id="24"/>
    </w:p>
    <w:p w14:paraId="39EA80AF" w14:textId="534D636E" w:rsidR="0062306B" w:rsidRDefault="00DE29B8" w:rsidP="00ED3F19">
      <w:pPr>
        <w:pStyle w:val="ListParagraph"/>
        <w:spacing w:after="0" w:line="240" w:lineRule="auto"/>
        <w:contextualSpacing w:val="0"/>
        <w:rPr>
          <w:lang w:eastAsia="ja-JP"/>
        </w:rPr>
      </w:pPr>
      <w:r>
        <w:rPr>
          <w:lang w:eastAsia="ja-JP"/>
        </w:rPr>
        <w:t>One of the most dramatic changes in communication has been how people access and consume news, reports and other information.</w:t>
      </w:r>
      <w:r w:rsidR="00F1328F">
        <w:rPr>
          <w:lang w:eastAsia="ja-JP"/>
        </w:rPr>
        <w:t xml:space="preserve"> For</w:t>
      </w:r>
      <w:r w:rsidR="0062306B">
        <w:rPr>
          <w:lang w:eastAsia="ja-JP"/>
        </w:rPr>
        <w:t xml:space="preserve"> example,</w:t>
      </w:r>
      <w:r>
        <w:rPr>
          <w:lang w:eastAsia="ja-JP"/>
        </w:rPr>
        <w:t xml:space="preserve"> </w:t>
      </w:r>
      <w:r w:rsidR="00EE3EDF">
        <w:rPr>
          <w:lang w:eastAsia="ja-JP"/>
        </w:rPr>
        <w:t xml:space="preserve">SAI </w:t>
      </w:r>
      <w:r w:rsidR="0062306B">
        <w:rPr>
          <w:lang w:eastAsia="ja-JP"/>
        </w:rPr>
        <w:t xml:space="preserve">USA focuses on keeping its work </w:t>
      </w:r>
      <w:r>
        <w:rPr>
          <w:lang w:eastAsia="ja-JP"/>
        </w:rPr>
        <w:t xml:space="preserve">clear </w:t>
      </w:r>
      <w:r w:rsidRPr="00C50E87">
        <w:rPr>
          <w:lang w:eastAsia="ja-JP"/>
        </w:rPr>
        <w:t>and accessible</w:t>
      </w:r>
      <w:r w:rsidR="0062306B">
        <w:rPr>
          <w:lang w:eastAsia="ja-JP"/>
        </w:rPr>
        <w:t>, and its strategy is to ensure that its</w:t>
      </w:r>
      <w:r w:rsidRPr="00C50E87">
        <w:rPr>
          <w:lang w:eastAsia="ja-JP"/>
        </w:rPr>
        <w:t xml:space="preserve"> reports </w:t>
      </w:r>
      <w:r w:rsidR="0062306B">
        <w:rPr>
          <w:lang w:eastAsia="ja-JP"/>
        </w:rPr>
        <w:t xml:space="preserve">are </w:t>
      </w:r>
      <w:r w:rsidR="00846031">
        <w:rPr>
          <w:lang w:eastAsia="ja-JP"/>
        </w:rPr>
        <w:t xml:space="preserve">available </w:t>
      </w:r>
      <w:r w:rsidR="0062306B">
        <w:rPr>
          <w:lang w:eastAsia="ja-JP"/>
        </w:rPr>
        <w:t>on the platforms that its</w:t>
      </w:r>
      <w:r w:rsidRPr="00C50E87">
        <w:rPr>
          <w:lang w:eastAsia="ja-JP"/>
        </w:rPr>
        <w:t xml:space="preserve"> audiences use and, </w:t>
      </w:r>
      <w:r w:rsidR="0062306B">
        <w:rPr>
          <w:lang w:eastAsia="ja-JP"/>
        </w:rPr>
        <w:t>regardless of platform, that the</w:t>
      </w:r>
      <w:r w:rsidRPr="00C50E87">
        <w:rPr>
          <w:lang w:eastAsia="ja-JP"/>
        </w:rPr>
        <w:t xml:space="preserve"> reports are easy to access, read, and understand. </w:t>
      </w:r>
    </w:p>
    <w:p w14:paraId="74577A76" w14:textId="77777777" w:rsidR="004D0188" w:rsidRDefault="004D0188" w:rsidP="0062306B">
      <w:pPr>
        <w:pStyle w:val="ListParagraph"/>
        <w:spacing w:after="0" w:line="240" w:lineRule="auto"/>
        <w:contextualSpacing w:val="0"/>
        <w:rPr>
          <w:lang w:eastAsia="ja-JP"/>
        </w:rPr>
      </w:pPr>
    </w:p>
    <w:p w14:paraId="5B01E63E" w14:textId="77777777" w:rsidR="00712663" w:rsidRDefault="004D0188" w:rsidP="006D619F">
      <w:pPr>
        <w:pStyle w:val="ListParagraph"/>
        <w:spacing w:after="0" w:line="240" w:lineRule="auto"/>
        <w:contextualSpacing w:val="0"/>
        <w:rPr>
          <w:lang w:eastAsia="ja-JP"/>
        </w:rPr>
      </w:pPr>
      <w:r>
        <w:rPr>
          <w:lang w:eastAsia="ja-JP"/>
        </w:rPr>
        <w:t xml:space="preserve">SAIs use various social media platforms, such as Twitter, Facebook, LinkedIn, YouTube, Flickr and Instagram. </w:t>
      </w:r>
      <w:r w:rsidR="00943AF2">
        <w:rPr>
          <w:lang w:eastAsia="ja-JP"/>
        </w:rPr>
        <w:t>Each of these have</w:t>
      </w:r>
      <w:r w:rsidR="007662CD">
        <w:rPr>
          <w:lang w:eastAsia="ja-JP"/>
        </w:rPr>
        <w:t xml:space="preserve"> slightly different profile</w:t>
      </w:r>
      <w:r w:rsidR="00846031">
        <w:rPr>
          <w:lang w:eastAsia="ja-JP"/>
        </w:rPr>
        <w:t>s</w:t>
      </w:r>
      <w:r w:rsidR="00176BE8">
        <w:rPr>
          <w:lang w:eastAsia="ja-JP"/>
        </w:rPr>
        <w:t xml:space="preserve">. </w:t>
      </w:r>
      <w:r w:rsidR="007662CD">
        <w:rPr>
          <w:lang w:eastAsia="ja-JP"/>
        </w:rPr>
        <w:t xml:space="preserve">While Facebook is more for everyone, LinkedIn reaches professionals, and Twitter </w:t>
      </w:r>
      <w:r w:rsidR="005F6A6B">
        <w:rPr>
          <w:lang w:eastAsia="ja-JP"/>
        </w:rPr>
        <w:t xml:space="preserve">is used by </w:t>
      </w:r>
      <w:r w:rsidR="007662CD">
        <w:rPr>
          <w:lang w:eastAsia="ja-JP"/>
        </w:rPr>
        <w:t>journalists, institutional stakeholders and other interested parties</w:t>
      </w:r>
      <w:r w:rsidR="00EE2EB8">
        <w:rPr>
          <w:lang w:eastAsia="ja-JP"/>
        </w:rPr>
        <w:t xml:space="preserve">. On top of that, Twitter is a very fast platform. </w:t>
      </w:r>
    </w:p>
    <w:p w14:paraId="72EACF95" w14:textId="77777777" w:rsidR="001E0A34" w:rsidRDefault="001E0A34" w:rsidP="001E3941">
      <w:pPr>
        <w:spacing w:after="0" w:line="240" w:lineRule="auto"/>
        <w:rPr>
          <w:lang w:eastAsia="ja-JP"/>
        </w:rPr>
      </w:pPr>
    </w:p>
    <w:p w14:paraId="352A7905" w14:textId="77777777" w:rsidR="001E3941" w:rsidRPr="001E3941" w:rsidRDefault="00194BDB" w:rsidP="001E3941">
      <w:pPr>
        <w:pStyle w:val="ListParagraph"/>
        <w:spacing w:after="0" w:line="240" w:lineRule="auto"/>
        <w:contextualSpacing w:val="0"/>
        <w:rPr>
          <w:b/>
          <w:sz w:val="20"/>
          <w:lang w:eastAsia="ja-JP"/>
        </w:rPr>
      </w:pPr>
      <w:r>
        <w:rPr>
          <w:b/>
          <w:sz w:val="20"/>
          <w:lang w:eastAsia="ja-JP"/>
        </w:rPr>
        <w:t>CASE: SAI USA’s (GAO)</w:t>
      </w:r>
      <w:r w:rsidR="001E0A34" w:rsidRPr="001E3941">
        <w:rPr>
          <w:b/>
          <w:sz w:val="20"/>
          <w:lang w:eastAsia="ja-JP"/>
        </w:rPr>
        <w:t xml:space="preserve"> response to changing communication needs</w:t>
      </w:r>
    </w:p>
    <w:p w14:paraId="39719241" w14:textId="77777777" w:rsidR="001E3941" w:rsidRPr="001E3941" w:rsidRDefault="001E3941" w:rsidP="001E3941">
      <w:pPr>
        <w:pStyle w:val="ListParagraph"/>
        <w:spacing w:after="0" w:line="240" w:lineRule="auto"/>
        <w:contextualSpacing w:val="0"/>
        <w:rPr>
          <w:b/>
          <w:sz w:val="20"/>
          <w:lang w:eastAsia="ja-JP"/>
        </w:rPr>
      </w:pPr>
    </w:p>
    <w:p w14:paraId="55048E7F" w14:textId="0900AFFC" w:rsidR="001E0A34" w:rsidRDefault="00375748" w:rsidP="008E1CA4">
      <w:pPr>
        <w:pStyle w:val="ListParagraph"/>
        <w:spacing w:after="0" w:line="240" w:lineRule="auto"/>
        <w:contextualSpacing w:val="0"/>
        <w:rPr>
          <w:lang w:eastAsia="ja-JP"/>
        </w:rPr>
      </w:pPr>
      <w:r>
        <w:rPr>
          <w:b/>
          <w:sz w:val="20"/>
          <w:lang w:eastAsia="ja-JP"/>
        </w:rPr>
        <w:t xml:space="preserve">Figure 10 </w:t>
      </w:r>
      <w:r w:rsidR="00DE29B8" w:rsidRPr="0036790B">
        <w:rPr>
          <w:b/>
          <w:sz w:val="20"/>
          <w:lang w:eastAsia="ja-JP"/>
        </w:rPr>
        <w:t>p</w:t>
      </w:r>
      <w:r w:rsidR="00DE29B8" w:rsidRPr="001E3941">
        <w:rPr>
          <w:b/>
          <w:sz w:val="20"/>
          <w:lang w:eastAsia="ja-JP"/>
        </w:rPr>
        <w:t>rovides an analysis of the development of soc</w:t>
      </w:r>
      <w:r w:rsidR="00194BDB">
        <w:rPr>
          <w:b/>
          <w:sz w:val="20"/>
          <w:lang w:eastAsia="ja-JP"/>
        </w:rPr>
        <w:t>ial and digital media in SAI USA</w:t>
      </w:r>
      <w:r w:rsidR="00DE29B8" w:rsidRPr="001E3941">
        <w:rPr>
          <w:b/>
          <w:sz w:val="20"/>
          <w:lang w:eastAsia="ja-JP"/>
        </w:rPr>
        <w:t xml:space="preserve">. </w:t>
      </w:r>
      <w:r w:rsidR="001E0A34" w:rsidRPr="001E3941">
        <w:rPr>
          <w:b/>
          <w:sz w:val="20"/>
          <w:lang w:eastAsia="ja-JP"/>
        </w:rPr>
        <w:t xml:space="preserve">The tools GAO applies have developed in less than ten years from Twitter to Facebook and LinkedIn, with new tools such as Fast Facts pilot and </w:t>
      </w:r>
      <w:r w:rsidR="00E65689">
        <w:rPr>
          <w:b/>
          <w:sz w:val="20"/>
          <w:lang w:eastAsia="ja-JP"/>
        </w:rPr>
        <w:t xml:space="preserve">Facebook live events: </w:t>
      </w:r>
      <w:hyperlink r:id="rId24" w:history="1">
        <w:r w:rsidR="00E65689" w:rsidRPr="00194BDB">
          <w:rPr>
            <w:rStyle w:val="Hyperlink"/>
            <w:b/>
            <w:iCs/>
            <w:sz w:val="20"/>
            <w:lang w:val="en-US"/>
          </w:rPr>
          <w:t>Cuppa GAO: Coffee with Our Experts</w:t>
        </w:r>
      </w:hyperlink>
      <w:r w:rsidR="00E65689">
        <w:rPr>
          <w:b/>
          <w:sz w:val="20"/>
          <w:lang w:eastAsia="ja-JP"/>
        </w:rPr>
        <w:t xml:space="preserve">. </w:t>
      </w:r>
      <w:r w:rsidR="000D2567" w:rsidRPr="001E3941">
        <w:rPr>
          <w:b/>
          <w:sz w:val="20"/>
          <w:lang w:eastAsia="ja-JP"/>
        </w:rPr>
        <w:t xml:space="preserve">Podcasts are short, 5-6 minute podcasts for certain high-visibility reports or </w:t>
      </w:r>
      <w:r w:rsidR="00846031">
        <w:rPr>
          <w:b/>
          <w:sz w:val="20"/>
          <w:lang w:eastAsia="ja-JP"/>
        </w:rPr>
        <w:t>those</w:t>
      </w:r>
      <w:r w:rsidR="000D2567" w:rsidRPr="001E3941">
        <w:rPr>
          <w:b/>
          <w:sz w:val="20"/>
          <w:lang w:eastAsia="ja-JP"/>
        </w:rPr>
        <w:t xml:space="preserve"> with a broader or consumer-oriented audience, such as on </w:t>
      </w:r>
      <w:r w:rsidR="005F6A6B">
        <w:rPr>
          <w:b/>
          <w:sz w:val="20"/>
          <w:lang w:eastAsia="ja-JP"/>
        </w:rPr>
        <w:t>lead in school drinking water</w:t>
      </w:r>
      <w:r w:rsidR="000D2567" w:rsidRPr="001E3941">
        <w:rPr>
          <w:b/>
          <w:sz w:val="20"/>
          <w:lang w:eastAsia="ja-JP"/>
        </w:rPr>
        <w:t>,</w:t>
      </w:r>
      <w:r w:rsidR="005F6A6B">
        <w:rPr>
          <w:b/>
          <w:sz w:val="20"/>
          <w:lang w:eastAsia="ja-JP"/>
        </w:rPr>
        <w:t xml:space="preserve"> freshwater supply concerns, genetically engineered crops, and resilience and hurricanes.</w:t>
      </w:r>
      <w:r w:rsidR="0017029C">
        <w:rPr>
          <w:b/>
          <w:sz w:val="20"/>
          <w:lang w:eastAsia="ja-JP"/>
        </w:rPr>
        <w:t xml:space="preserve"> You can find these in GAO Podcast Gallery: </w:t>
      </w:r>
      <w:hyperlink r:id="rId25" w:history="1">
        <w:r w:rsidR="0017029C" w:rsidRPr="00865832">
          <w:rPr>
            <w:rStyle w:val="Hyperlink"/>
            <w:b/>
            <w:sz w:val="20"/>
            <w:lang w:eastAsia="ja-JP"/>
          </w:rPr>
          <w:t>https://www.gao.gov/multimedia/podcast/</w:t>
        </w:r>
      </w:hyperlink>
      <w:r w:rsidR="00EE3EDF">
        <w:rPr>
          <w:b/>
          <w:sz w:val="20"/>
          <w:lang w:eastAsia="ja-JP"/>
        </w:rPr>
        <w:t>.</w:t>
      </w:r>
      <w:r w:rsidR="0017029C">
        <w:rPr>
          <w:b/>
          <w:sz w:val="20"/>
          <w:lang w:eastAsia="ja-JP"/>
        </w:rPr>
        <w:t xml:space="preserve"> </w:t>
      </w:r>
      <w:r w:rsidR="005F6A6B">
        <w:rPr>
          <w:b/>
          <w:sz w:val="20"/>
          <w:lang w:eastAsia="ja-JP"/>
        </w:rPr>
        <w:t xml:space="preserve"> </w:t>
      </w:r>
      <w:r w:rsidR="001E0A34" w:rsidRPr="001E3941">
        <w:rPr>
          <w:b/>
          <w:sz w:val="20"/>
          <w:lang w:eastAsia="ja-JP"/>
        </w:rPr>
        <w:t>Fas</w:t>
      </w:r>
      <w:r w:rsidR="00563DEA">
        <w:rPr>
          <w:b/>
          <w:sz w:val="20"/>
          <w:lang w:eastAsia="ja-JP"/>
        </w:rPr>
        <w:t>t</w:t>
      </w:r>
      <w:r w:rsidR="001E0A34" w:rsidRPr="001E3941">
        <w:rPr>
          <w:b/>
          <w:sz w:val="20"/>
          <w:lang w:eastAsia="ja-JP"/>
        </w:rPr>
        <w:t xml:space="preserve"> Facts is a response to the demands of readers to gain quickly and clearly communicated </w:t>
      </w:r>
      <w:r w:rsidR="00846031">
        <w:rPr>
          <w:b/>
          <w:sz w:val="20"/>
          <w:lang w:eastAsia="ja-JP"/>
        </w:rPr>
        <w:t>‘</w:t>
      </w:r>
      <w:r w:rsidR="001E0A34" w:rsidRPr="001E3941">
        <w:rPr>
          <w:b/>
          <w:sz w:val="20"/>
          <w:lang w:eastAsia="ja-JP"/>
        </w:rPr>
        <w:t>bottom line</w:t>
      </w:r>
      <w:r w:rsidR="00846031">
        <w:rPr>
          <w:b/>
          <w:sz w:val="20"/>
          <w:lang w:eastAsia="ja-JP"/>
        </w:rPr>
        <w:t>s’</w:t>
      </w:r>
      <w:r w:rsidR="001E0A34" w:rsidRPr="001E3941">
        <w:rPr>
          <w:b/>
          <w:sz w:val="20"/>
          <w:lang w:eastAsia="ja-JP"/>
        </w:rPr>
        <w:t xml:space="preserve"> of audit reports. </w:t>
      </w:r>
      <w:r w:rsidR="00321298">
        <w:rPr>
          <w:b/>
          <w:sz w:val="20"/>
          <w:lang w:eastAsia="ja-JP"/>
        </w:rPr>
        <w:t xml:space="preserve">Fast facts </w:t>
      </w:r>
      <w:r w:rsidR="008D152D">
        <w:rPr>
          <w:b/>
          <w:sz w:val="20"/>
          <w:lang w:eastAsia="ja-JP"/>
        </w:rPr>
        <w:t xml:space="preserve">are </w:t>
      </w:r>
      <w:r w:rsidR="001E0A34" w:rsidRPr="001E3941">
        <w:rPr>
          <w:b/>
          <w:sz w:val="20"/>
          <w:lang w:eastAsia="ja-JP"/>
        </w:rPr>
        <w:t>650-character introductions to GAO’s work along with visual element</w:t>
      </w:r>
      <w:r w:rsidR="00846031">
        <w:rPr>
          <w:b/>
          <w:sz w:val="20"/>
          <w:lang w:eastAsia="ja-JP"/>
        </w:rPr>
        <w:t>s</w:t>
      </w:r>
      <w:r w:rsidR="001E0A34" w:rsidRPr="001E3941">
        <w:rPr>
          <w:b/>
          <w:sz w:val="20"/>
          <w:lang w:eastAsia="ja-JP"/>
        </w:rPr>
        <w:t xml:space="preserve"> that are not part of the official audit product.</w:t>
      </w:r>
      <w:r w:rsidR="008E1CA4">
        <w:rPr>
          <w:b/>
          <w:sz w:val="20"/>
          <w:lang w:eastAsia="ja-JP"/>
        </w:rPr>
        <w:t xml:space="preserve">  </w:t>
      </w:r>
    </w:p>
    <w:p w14:paraId="2ADB7189" w14:textId="77777777" w:rsidR="00DE29B8" w:rsidRDefault="00DE29B8" w:rsidP="00706DE4">
      <w:pPr>
        <w:pStyle w:val="ListParagraph"/>
        <w:spacing w:after="0" w:line="240" w:lineRule="auto"/>
        <w:contextualSpacing w:val="0"/>
        <w:rPr>
          <w:lang w:eastAsia="ja-JP"/>
        </w:rPr>
      </w:pPr>
    </w:p>
    <w:p w14:paraId="3F9F4E9D" w14:textId="77777777" w:rsidR="00DE29B8" w:rsidRDefault="00DE29B8" w:rsidP="00706DE4">
      <w:pPr>
        <w:pStyle w:val="ListParagraph"/>
        <w:spacing w:after="0" w:line="240" w:lineRule="auto"/>
        <w:contextualSpacing w:val="0"/>
        <w:rPr>
          <w:lang w:eastAsia="ja-JP"/>
        </w:rPr>
      </w:pPr>
    </w:p>
    <w:p w14:paraId="5D97BF90" w14:textId="77777777" w:rsidR="00706DE4" w:rsidRDefault="003A3C77" w:rsidP="00DE29B8">
      <w:pPr>
        <w:pStyle w:val="ListParagraph"/>
        <w:spacing w:after="0" w:line="240" w:lineRule="auto"/>
        <w:contextualSpacing w:val="0"/>
        <w:rPr>
          <w:lang w:eastAsia="ja-JP"/>
        </w:rPr>
      </w:pPr>
      <w:r w:rsidRPr="003A3C77">
        <w:rPr>
          <w:noProof/>
          <w:lang w:val="id-ID" w:eastAsia="id-ID"/>
        </w:rPr>
        <w:drawing>
          <wp:inline distT="0" distB="0" distL="0" distR="0" wp14:anchorId="317F3426" wp14:editId="78005DF5">
            <wp:extent cx="5771072" cy="2898476"/>
            <wp:effectExtent l="0" t="0" r="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219CF20C" w14:textId="77777777" w:rsidR="00DE29B8" w:rsidRDefault="00DE29B8" w:rsidP="00DE29B8">
      <w:pPr>
        <w:pStyle w:val="ListParagraph"/>
        <w:spacing w:after="0" w:line="240" w:lineRule="auto"/>
        <w:contextualSpacing w:val="0"/>
        <w:rPr>
          <w:lang w:eastAsia="ja-JP"/>
        </w:rPr>
      </w:pPr>
    </w:p>
    <w:p w14:paraId="1CFE7E11" w14:textId="21AC54FC" w:rsidR="00706DE4" w:rsidRPr="00B82729" w:rsidRDefault="0036790B" w:rsidP="0036790B">
      <w:pPr>
        <w:pStyle w:val="Caption"/>
        <w:ind w:left="295" w:firstLine="425"/>
        <w:rPr>
          <w:i w:val="0"/>
          <w:color w:val="000000" w:themeColor="text1"/>
          <w:lang w:val="it-IT" w:eastAsia="ja-JP"/>
        </w:rPr>
      </w:pPr>
      <w:bookmarkStart w:id="25" w:name="_Ref526762105"/>
      <w:r w:rsidRPr="00B82729">
        <w:rPr>
          <w:color w:val="000000" w:themeColor="text1"/>
          <w:lang w:val="it-IT"/>
        </w:rPr>
        <w:t xml:space="preserve">Figure </w:t>
      </w:r>
      <w:bookmarkEnd w:id="25"/>
      <w:r w:rsidR="00375748">
        <w:rPr>
          <w:color w:val="000000" w:themeColor="text1"/>
        </w:rPr>
        <w:t>10</w:t>
      </w:r>
      <w:r w:rsidRPr="00B82729">
        <w:rPr>
          <w:color w:val="000000" w:themeColor="text1"/>
          <w:lang w:val="it-IT"/>
        </w:rPr>
        <w:t xml:space="preserve">. </w:t>
      </w:r>
      <w:r w:rsidR="00DE29B8" w:rsidRPr="00B82729">
        <w:rPr>
          <w:color w:val="000000" w:themeColor="text1"/>
          <w:lang w:val="it-IT" w:eastAsia="ja-JP"/>
        </w:rPr>
        <w:t>Social and</w:t>
      </w:r>
      <w:r w:rsidR="003A3C77" w:rsidRPr="00B82729">
        <w:rPr>
          <w:color w:val="000000" w:themeColor="text1"/>
          <w:lang w:val="it-IT" w:eastAsia="ja-JP"/>
        </w:rPr>
        <w:t xml:space="preserve"> digital media timeline in GAO, SAI USA. </w:t>
      </w:r>
    </w:p>
    <w:p w14:paraId="6A37257E" w14:textId="77777777" w:rsidR="00706DE4" w:rsidRPr="003A3C77" w:rsidRDefault="00706DE4" w:rsidP="000E5C79">
      <w:pPr>
        <w:pStyle w:val="ListParagraph"/>
        <w:spacing w:after="0" w:line="240" w:lineRule="auto"/>
        <w:contextualSpacing w:val="0"/>
        <w:rPr>
          <w:lang w:val="it-IT"/>
        </w:rPr>
      </w:pPr>
    </w:p>
    <w:p w14:paraId="60A65260" w14:textId="596DAE25" w:rsidR="00712663" w:rsidRDefault="00194BDB" w:rsidP="00A361D1">
      <w:pPr>
        <w:pStyle w:val="ListParagraph"/>
        <w:spacing w:after="0" w:line="240" w:lineRule="auto"/>
        <w:contextualSpacing w:val="0"/>
      </w:pPr>
      <w:r>
        <w:t>The Social Media R</w:t>
      </w:r>
      <w:r w:rsidR="002C4668">
        <w:t>eport 2017</w:t>
      </w:r>
      <w:r w:rsidR="00712663">
        <w:t xml:space="preserve"> of </w:t>
      </w:r>
      <w:r w:rsidR="002C4668">
        <w:t xml:space="preserve">SAI USA </w:t>
      </w:r>
      <w:r w:rsidR="00712663">
        <w:t xml:space="preserve">shows that more users </w:t>
      </w:r>
      <w:r w:rsidR="00375748">
        <w:t xml:space="preserve">come to the GAO’s webpage from </w:t>
      </w:r>
      <w:r w:rsidR="00712663">
        <w:t xml:space="preserve">social media, than from traditional mass media. </w:t>
      </w:r>
      <w:r w:rsidR="002C4668">
        <w:t>While GAO has most followers on Twitter and LinkedIn,</w:t>
      </w:r>
      <w:r w:rsidR="00712663">
        <w:t xml:space="preserve"> </w:t>
      </w:r>
      <w:r w:rsidR="002C4668">
        <w:t>Facebook drove most of traffic to GAO.gov website</w:t>
      </w:r>
      <w:r w:rsidR="00F865AE">
        <w:t xml:space="preserve"> (</w:t>
      </w:r>
      <w:r w:rsidR="00375748">
        <w:t>Figure 11</w:t>
      </w:r>
      <w:r w:rsidR="00F865AE">
        <w:t xml:space="preserve">). </w:t>
      </w:r>
    </w:p>
    <w:p w14:paraId="67B31386" w14:textId="77777777" w:rsidR="00712663" w:rsidRDefault="00712663" w:rsidP="00A361D1">
      <w:pPr>
        <w:pStyle w:val="ListParagraph"/>
        <w:spacing w:after="0" w:line="240" w:lineRule="auto"/>
        <w:contextualSpacing w:val="0"/>
      </w:pPr>
    </w:p>
    <w:p w14:paraId="5C00F609" w14:textId="77777777" w:rsidR="00712663" w:rsidRDefault="00E65689" w:rsidP="00A361D1">
      <w:pPr>
        <w:pStyle w:val="ListParagraph"/>
        <w:spacing w:after="0" w:line="240" w:lineRule="auto"/>
        <w:contextualSpacing w:val="0"/>
      </w:pPr>
      <w:r w:rsidRPr="00E65689">
        <w:rPr>
          <w:noProof/>
          <w:lang w:val="id-ID" w:eastAsia="id-ID"/>
        </w:rPr>
        <w:lastRenderedPageBreak/>
        <w:drawing>
          <wp:inline distT="0" distB="0" distL="0" distR="0" wp14:anchorId="41217D22" wp14:editId="3CCA6861">
            <wp:extent cx="5779699" cy="3301782"/>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93990" cy="3309946"/>
                    </a:xfrm>
                    <a:prstGeom prst="rect">
                      <a:avLst/>
                    </a:prstGeom>
                    <a:noFill/>
                    <a:ln>
                      <a:noFill/>
                    </a:ln>
                    <a:extLst/>
                  </pic:spPr>
                </pic:pic>
              </a:graphicData>
            </a:graphic>
          </wp:inline>
        </w:drawing>
      </w:r>
    </w:p>
    <w:p w14:paraId="2BEBA8DD" w14:textId="77777777" w:rsidR="00712663" w:rsidRDefault="00712663" w:rsidP="00A361D1">
      <w:pPr>
        <w:pStyle w:val="ListParagraph"/>
        <w:spacing w:after="0" w:line="240" w:lineRule="auto"/>
        <w:contextualSpacing w:val="0"/>
      </w:pPr>
    </w:p>
    <w:p w14:paraId="0AB9E7DA" w14:textId="5FFB0345" w:rsidR="00712663" w:rsidRPr="00B82729" w:rsidRDefault="00F865AE" w:rsidP="00B82729">
      <w:pPr>
        <w:pStyle w:val="Caption"/>
        <w:ind w:left="720"/>
        <w:rPr>
          <w:i w:val="0"/>
          <w:color w:val="000000" w:themeColor="text1"/>
        </w:rPr>
      </w:pPr>
      <w:bookmarkStart w:id="26" w:name="_Ref526762164"/>
      <w:r w:rsidRPr="00B82729">
        <w:rPr>
          <w:color w:val="000000" w:themeColor="text1"/>
        </w:rPr>
        <w:t xml:space="preserve">Figure </w:t>
      </w:r>
      <w:bookmarkEnd w:id="26"/>
      <w:r w:rsidR="00375748">
        <w:rPr>
          <w:color w:val="000000" w:themeColor="text1"/>
        </w:rPr>
        <w:t>11</w:t>
      </w:r>
      <w:r w:rsidRPr="00B82729">
        <w:rPr>
          <w:color w:val="000000" w:themeColor="text1"/>
        </w:rPr>
        <w:t>.</w:t>
      </w:r>
      <w:r w:rsidR="00B82729" w:rsidRPr="00B82729">
        <w:rPr>
          <w:color w:val="000000" w:themeColor="text1"/>
        </w:rPr>
        <w:t xml:space="preserve">Platforms that drive readers to GAO.gov. </w:t>
      </w:r>
      <w:r w:rsidRPr="00B82729">
        <w:rPr>
          <w:color w:val="000000" w:themeColor="text1"/>
        </w:rPr>
        <w:t xml:space="preserve"> </w:t>
      </w:r>
      <w:r w:rsidR="00E65689" w:rsidRPr="00B82729">
        <w:rPr>
          <w:color w:val="000000" w:themeColor="text1"/>
        </w:rPr>
        <w:t xml:space="preserve">GAO 2017 Social Media Report, SAI USA. </w:t>
      </w:r>
      <w:r w:rsidR="002C4668" w:rsidRPr="00B82729">
        <w:rPr>
          <w:color w:val="000000" w:themeColor="text1"/>
        </w:rPr>
        <w:t xml:space="preserve">The third icon refers to GAO’s own WatchBlog. </w:t>
      </w:r>
    </w:p>
    <w:p w14:paraId="49B2BA87" w14:textId="47BBAE08" w:rsidR="006D619F" w:rsidRDefault="006D619F" w:rsidP="00375748">
      <w:pPr>
        <w:spacing w:after="0" w:line="240" w:lineRule="auto"/>
      </w:pPr>
    </w:p>
    <w:p w14:paraId="68AAB544" w14:textId="77777777" w:rsidR="000E5C79" w:rsidRDefault="000E5C79" w:rsidP="00A361D1">
      <w:pPr>
        <w:pStyle w:val="ListParagraph"/>
        <w:spacing w:after="0" w:line="240" w:lineRule="auto"/>
        <w:contextualSpacing w:val="0"/>
      </w:pPr>
      <w:r>
        <w:t xml:space="preserve">Social media includes some challenges too. </w:t>
      </w:r>
      <w:r w:rsidR="00A361D1">
        <w:t xml:space="preserve">Social media is </w:t>
      </w:r>
      <w:r w:rsidR="0081302E">
        <w:t xml:space="preserve">by definition </w:t>
      </w:r>
      <w:r w:rsidR="00A361D1">
        <w:t>a media for mutual interaction</w:t>
      </w:r>
      <w:r w:rsidR="00846031">
        <w:t>, often at fast pace</w:t>
      </w:r>
      <w:r w:rsidR="00A361D1">
        <w:t xml:space="preserve">. </w:t>
      </w:r>
      <w:r w:rsidR="008D152D">
        <w:t>One key question is whether an organisation</w:t>
      </w:r>
      <w:r>
        <w:t xml:space="preserve"> regard</w:t>
      </w:r>
      <w:r w:rsidR="008D152D">
        <w:t>s</w:t>
      </w:r>
      <w:r>
        <w:t xml:space="preserve"> social media as one-</w:t>
      </w:r>
      <w:r w:rsidR="00B4001B">
        <w:t xml:space="preserve">way </w:t>
      </w:r>
      <w:r w:rsidR="008D152D">
        <w:t>communication, or whether it</w:t>
      </w:r>
      <w:r>
        <w:t xml:space="preserve"> invites the followers to the dialogue. </w:t>
      </w:r>
      <w:r w:rsidR="00A361D1">
        <w:t>I</w:t>
      </w:r>
      <w:r w:rsidR="00A57A37">
        <w:t>n th</w:t>
      </w:r>
      <w:r w:rsidR="00B4001B">
        <w:t xml:space="preserve">is case, </w:t>
      </w:r>
      <w:r w:rsidR="00A57A37">
        <w:t>SAI</w:t>
      </w:r>
      <w:r w:rsidR="00B4001B">
        <w:t xml:space="preserve"> </w:t>
      </w:r>
      <w:r w:rsidR="00A361D1">
        <w:t xml:space="preserve">should consider how </w:t>
      </w:r>
      <w:r w:rsidR="00A57A37">
        <w:t>it</w:t>
      </w:r>
      <w:r w:rsidR="00A361D1">
        <w:t xml:space="preserve"> responds </w:t>
      </w:r>
      <w:r w:rsidR="008F7F6F">
        <w:t xml:space="preserve">to </w:t>
      </w:r>
      <w:r w:rsidR="00A57A37">
        <w:t>questions or arguments</w:t>
      </w:r>
      <w:r w:rsidR="00A361D1">
        <w:t xml:space="preserve">. This also means that SAI should organise some social media monitoring. Yet another question is whether social media surveillance should be </w:t>
      </w:r>
      <w:r w:rsidR="008F7F6F">
        <w:t>continuous</w:t>
      </w:r>
      <w:r w:rsidR="00A361D1">
        <w:t xml:space="preserve"> on </w:t>
      </w:r>
      <w:r w:rsidR="008F7F6F">
        <w:t xml:space="preserve">a </w:t>
      </w:r>
      <w:r w:rsidR="00A361D1">
        <w:t xml:space="preserve">24-hour basis, </w:t>
      </w:r>
      <w:r w:rsidR="00E279AC">
        <w:t>as the discussions can quickly expand with the risk of messages being “hijacked” and</w:t>
      </w:r>
      <w:r w:rsidR="00A361D1">
        <w:t xml:space="preserve"> misinterpreted or distorted. </w:t>
      </w:r>
      <w:r w:rsidR="00AD67F4">
        <w:t xml:space="preserve">Full social media interaction would need internal guidelines and sufficient resources. </w:t>
      </w:r>
    </w:p>
    <w:p w14:paraId="77F8E4F1" w14:textId="77777777" w:rsidR="00A361D1" w:rsidRDefault="00A361D1" w:rsidP="00A540EB">
      <w:pPr>
        <w:pStyle w:val="ListParagraph"/>
        <w:spacing w:after="0" w:line="240" w:lineRule="auto"/>
        <w:contextualSpacing w:val="0"/>
      </w:pPr>
    </w:p>
    <w:p w14:paraId="2273D954" w14:textId="77777777" w:rsidR="00A361D1" w:rsidRPr="00773824" w:rsidRDefault="00A361D1" w:rsidP="00773824">
      <w:pPr>
        <w:pStyle w:val="ListParagraph"/>
        <w:spacing w:after="0" w:line="240" w:lineRule="auto"/>
        <w:contextualSpacing w:val="0"/>
      </w:pPr>
      <w:r>
        <w:t>Another aspect in the interactive nature of social media i</w:t>
      </w:r>
      <w:r w:rsidR="008302BC">
        <w:t>s whether organisations</w:t>
      </w:r>
      <w:r>
        <w:t xml:space="preserve"> engage with discussions that other entities or individuals</w:t>
      </w:r>
      <w:r w:rsidR="008302BC">
        <w:t xml:space="preserve"> have initiated</w:t>
      </w:r>
      <w:r w:rsidR="00400662">
        <w:t xml:space="preserve">. This might mean that a representative of the SAI, e.g. Auditor General or Communications Office shares and reacts to social media feeds that other organisations have made. </w:t>
      </w:r>
    </w:p>
    <w:p w14:paraId="51653505" w14:textId="77777777" w:rsidR="00B4001B" w:rsidRDefault="00B4001B" w:rsidP="00A540EB">
      <w:pPr>
        <w:pStyle w:val="ListParagraph"/>
        <w:spacing w:after="0" w:line="240" w:lineRule="auto"/>
        <w:contextualSpacing w:val="0"/>
        <w:rPr>
          <w:color w:val="FF0000"/>
        </w:rPr>
      </w:pPr>
    </w:p>
    <w:p w14:paraId="32AFE1ED" w14:textId="48144EBE" w:rsidR="00B4001B" w:rsidRPr="003A3C77" w:rsidRDefault="00B4001B" w:rsidP="003A3C77">
      <w:pPr>
        <w:pStyle w:val="ListParagraph"/>
        <w:spacing w:after="0" w:line="240" w:lineRule="auto"/>
        <w:contextualSpacing w:val="0"/>
      </w:pPr>
      <w:r>
        <w:t xml:space="preserve">Finally, </w:t>
      </w:r>
      <w:r w:rsidR="00606EB7">
        <w:t xml:space="preserve">communicating in </w:t>
      </w:r>
      <w:r w:rsidR="008F7F6F">
        <w:t xml:space="preserve">our </w:t>
      </w:r>
      <w:r w:rsidR="00606EB7">
        <w:t xml:space="preserve">digital world sets </w:t>
      </w:r>
      <w:r>
        <w:t xml:space="preserve">requirements </w:t>
      </w:r>
      <w:r w:rsidR="00846031">
        <w:t xml:space="preserve">for </w:t>
      </w:r>
      <w:r>
        <w:t xml:space="preserve">the </w:t>
      </w:r>
      <w:r w:rsidR="00C705C2">
        <w:t xml:space="preserve">format of </w:t>
      </w:r>
      <w:r>
        <w:t xml:space="preserve">information that SAIs share. </w:t>
      </w:r>
      <w:r w:rsidR="00EE3EDF">
        <w:t>SAI USA</w:t>
      </w:r>
      <w:r w:rsidR="008302BC">
        <w:t xml:space="preserve"> has found </w:t>
      </w:r>
      <w:r w:rsidR="00D41479">
        <w:t xml:space="preserve">that </w:t>
      </w:r>
      <w:r w:rsidR="008302BC">
        <w:t xml:space="preserve">the amount </w:t>
      </w:r>
      <w:r w:rsidR="00761242">
        <w:t xml:space="preserve">of </w:t>
      </w:r>
      <w:r w:rsidR="00D41479">
        <w:t xml:space="preserve">people accessing their webpage </w:t>
      </w:r>
      <w:r w:rsidR="00761242">
        <w:t>via mobile devices</w:t>
      </w:r>
      <w:r w:rsidR="00766B62">
        <w:t xml:space="preserve"> has increased</w:t>
      </w:r>
      <w:r w:rsidR="00761242">
        <w:t xml:space="preserve"> at </w:t>
      </w:r>
      <w:r w:rsidR="00766B62">
        <w:t>the expense of desktop computers.</w:t>
      </w:r>
      <w:r w:rsidR="002C4668">
        <w:t xml:space="preserve"> In 2017, about 20% of</w:t>
      </w:r>
      <w:r w:rsidR="00D5639B">
        <w:t xml:space="preserve"> the traffic to GAO.gov was from the mobile devices</w:t>
      </w:r>
      <w:r w:rsidR="003A3C77">
        <w:t xml:space="preserve">. </w:t>
      </w:r>
      <w:r w:rsidR="00D5639B">
        <w:t xml:space="preserve">Especially </w:t>
      </w:r>
      <w:r w:rsidR="007D677C">
        <w:t xml:space="preserve">PDF files can be clunky on mobile devices, if users must download, zoom and navigate a document meant for printing. Ideally, reports should be published in HTML format, so that they can adapt to whatever device a reader is using. </w:t>
      </w:r>
      <w:r w:rsidR="008302BC">
        <w:t xml:space="preserve"> </w:t>
      </w:r>
    </w:p>
    <w:p w14:paraId="207B0429" w14:textId="77777777" w:rsidR="000E5C79" w:rsidRDefault="000E5C79" w:rsidP="000E5C79">
      <w:pPr>
        <w:pStyle w:val="ListParagraph"/>
        <w:spacing w:after="0" w:line="240" w:lineRule="auto"/>
        <w:contextualSpacing w:val="0"/>
      </w:pPr>
    </w:p>
    <w:p w14:paraId="2A5B622D" w14:textId="77777777" w:rsidR="00F85EAC" w:rsidRDefault="00F85EAC" w:rsidP="00E8396A">
      <w:pPr>
        <w:spacing w:after="0" w:line="240" w:lineRule="auto"/>
        <w:rPr>
          <w:rFonts w:cs="Arial"/>
          <w:szCs w:val="22"/>
        </w:rPr>
      </w:pPr>
    </w:p>
    <w:p w14:paraId="0ED2248E" w14:textId="77777777" w:rsidR="00F85EAC" w:rsidRDefault="00F85EAC" w:rsidP="00F85EAC">
      <w:pPr>
        <w:pStyle w:val="Heading3"/>
      </w:pPr>
      <w:bookmarkStart w:id="27" w:name="_Toc536699646"/>
      <w:r>
        <w:lastRenderedPageBreak/>
        <w:t xml:space="preserve">The </w:t>
      </w:r>
      <w:r w:rsidR="00BC6FF0">
        <w:t>power of visuals</w:t>
      </w:r>
      <w:bookmarkEnd w:id="27"/>
      <w:r w:rsidR="00BC6FF0">
        <w:t xml:space="preserve"> </w:t>
      </w:r>
    </w:p>
    <w:p w14:paraId="2ED104A6" w14:textId="7BDEACCB" w:rsidR="00B8508A" w:rsidRPr="00202EAB" w:rsidRDefault="00761242" w:rsidP="00773824">
      <w:pPr>
        <w:pStyle w:val="ListParagraph"/>
        <w:spacing w:after="0" w:line="240" w:lineRule="auto"/>
        <w:contextualSpacing w:val="0"/>
        <w:rPr>
          <w:b/>
        </w:rPr>
      </w:pPr>
      <w:r>
        <w:t>V</w:t>
      </w:r>
      <w:r w:rsidR="00B8508A">
        <w:t xml:space="preserve">isual communication is getting very important compared to communicating only with text. In the SAI survey, SAI Norway </w:t>
      </w:r>
      <w:r w:rsidR="00F85EAC" w:rsidRPr="00F85EAC">
        <w:rPr>
          <w:rFonts w:cs="Arial"/>
        </w:rPr>
        <w:t>stressed the importance of figures and photos, and SAI Brazil the use of videos and infographics.</w:t>
      </w:r>
      <w:r w:rsidR="00773824">
        <w:rPr>
          <w:rFonts w:cs="Arial"/>
        </w:rPr>
        <w:t xml:space="preserve"> For example, the</w:t>
      </w:r>
      <w:r w:rsidR="00202EAB" w:rsidRPr="00773824">
        <w:rPr>
          <w:rFonts w:cs="Arial"/>
        </w:rPr>
        <w:t xml:space="preserve"> OLACEF coordinated audit on biodiversity in Latin America </w:t>
      </w:r>
      <w:r w:rsidR="00DB1743">
        <w:rPr>
          <w:rFonts w:cs="Arial"/>
        </w:rPr>
        <w:t xml:space="preserve">illustrated the </w:t>
      </w:r>
      <w:r w:rsidR="00773824">
        <w:rPr>
          <w:rFonts w:cs="Arial"/>
        </w:rPr>
        <w:t xml:space="preserve">implementation and management of protected areas in Latin America </w:t>
      </w:r>
      <w:r w:rsidR="00DB1743">
        <w:rPr>
          <w:rFonts w:cs="Arial"/>
        </w:rPr>
        <w:t xml:space="preserve">with an index </w:t>
      </w:r>
      <w:r w:rsidR="00773824">
        <w:rPr>
          <w:rFonts w:cs="Arial"/>
        </w:rPr>
        <w:t>and visualised it in maps</w:t>
      </w:r>
      <w:r w:rsidR="00F865AE">
        <w:rPr>
          <w:rFonts w:cs="Arial"/>
        </w:rPr>
        <w:t xml:space="preserve"> (</w:t>
      </w:r>
      <w:r w:rsidR="00D42520">
        <w:rPr>
          <w:rFonts w:cs="Arial"/>
        </w:rPr>
        <w:t>Figure 12</w:t>
      </w:r>
      <w:r w:rsidR="00F865AE">
        <w:rPr>
          <w:rFonts w:cs="Arial"/>
        </w:rPr>
        <w:t>)</w:t>
      </w:r>
      <w:r w:rsidR="00773824">
        <w:rPr>
          <w:rFonts w:cs="Arial"/>
        </w:rPr>
        <w:t xml:space="preserve">. </w:t>
      </w:r>
    </w:p>
    <w:p w14:paraId="23AC1C76" w14:textId="77777777" w:rsidR="00202EAB" w:rsidRPr="00202EAB" w:rsidRDefault="00202EAB" w:rsidP="00B8508A">
      <w:pPr>
        <w:spacing w:after="0" w:line="240" w:lineRule="auto"/>
        <w:rPr>
          <w:b/>
        </w:rPr>
      </w:pPr>
    </w:p>
    <w:p w14:paraId="1CCCB1A3" w14:textId="77777777" w:rsidR="00A05483" w:rsidRPr="00202EAB" w:rsidRDefault="00A05483" w:rsidP="00B8508A">
      <w:pPr>
        <w:spacing w:after="0" w:line="240" w:lineRule="auto"/>
        <w:ind w:left="295" w:firstLine="425"/>
        <w:rPr>
          <w:color w:val="FF0000"/>
        </w:rPr>
      </w:pPr>
    </w:p>
    <w:p w14:paraId="73C77ABA" w14:textId="77777777" w:rsidR="00A05483" w:rsidRDefault="00A05483" w:rsidP="00B8508A">
      <w:pPr>
        <w:spacing w:after="0" w:line="240" w:lineRule="auto"/>
        <w:ind w:left="295" w:firstLine="425"/>
        <w:rPr>
          <w:color w:val="FF0000"/>
        </w:rPr>
      </w:pPr>
      <w:r>
        <w:rPr>
          <w:noProof/>
          <w:color w:val="FF0000"/>
          <w:lang w:val="id-ID" w:eastAsia="id-ID"/>
        </w:rPr>
        <w:drawing>
          <wp:inline distT="0" distB="0" distL="0" distR="0" wp14:anchorId="3C1321B6" wp14:editId="4501201A">
            <wp:extent cx="5453926" cy="38404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98236" cy="3871682"/>
                    </a:xfrm>
                    <a:prstGeom prst="rect">
                      <a:avLst/>
                    </a:prstGeom>
                  </pic:spPr>
                </pic:pic>
              </a:graphicData>
            </a:graphic>
          </wp:inline>
        </w:drawing>
      </w:r>
    </w:p>
    <w:p w14:paraId="46BC1A78" w14:textId="77777777" w:rsidR="00A05483" w:rsidRDefault="00A05483" w:rsidP="00B8508A">
      <w:pPr>
        <w:spacing w:after="0" w:line="240" w:lineRule="auto"/>
        <w:ind w:left="295" w:firstLine="425"/>
        <w:rPr>
          <w:color w:val="FF0000"/>
        </w:rPr>
      </w:pPr>
    </w:p>
    <w:p w14:paraId="395052D3" w14:textId="6E23DA56" w:rsidR="00CF5410" w:rsidRPr="00321298" w:rsidRDefault="00F865AE" w:rsidP="00F865AE">
      <w:pPr>
        <w:pStyle w:val="Caption"/>
        <w:ind w:left="720"/>
        <w:rPr>
          <w:color w:val="FF0000"/>
        </w:rPr>
      </w:pPr>
      <w:bookmarkStart w:id="28" w:name="_Ref526762220"/>
      <w:r w:rsidRPr="00B82729">
        <w:rPr>
          <w:color w:val="000000" w:themeColor="text1"/>
        </w:rPr>
        <w:t xml:space="preserve">Figure </w:t>
      </w:r>
      <w:bookmarkEnd w:id="28"/>
      <w:r w:rsidR="00D42520">
        <w:rPr>
          <w:color w:val="000000" w:themeColor="text1"/>
        </w:rPr>
        <w:t>12</w:t>
      </w:r>
      <w:r w:rsidR="00B82729" w:rsidRPr="00B82729">
        <w:rPr>
          <w:color w:val="000000" w:themeColor="text1"/>
        </w:rPr>
        <w:t>. Protected areas in Latin America.</w:t>
      </w:r>
      <w:r w:rsidRPr="00B82729">
        <w:rPr>
          <w:color w:val="000000" w:themeColor="text1"/>
        </w:rPr>
        <w:t xml:space="preserve"> </w:t>
      </w:r>
      <w:r w:rsidR="00321298">
        <w:rPr>
          <w:color w:val="000000" w:themeColor="text1"/>
        </w:rPr>
        <w:t xml:space="preserve">Baixo = low, médio = medium, alto = high. </w:t>
      </w:r>
      <w:r w:rsidR="00CF5410" w:rsidRPr="00321298">
        <w:rPr>
          <w:color w:val="000000" w:themeColor="text1"/>
        </w:rPr>
        <w:t>Source</w:t>
      </w:r>
      <w:r w:rsidR="00CF5410" w:rsidRPr="00321298">
        <w:rPr>
          <w:color w:val="auto"/>
        </w:rPr>
        <w:t xml:space="preserve">: </w:t>
      </w:r>
      <w:hyperlink r:id="rId33" w:history="1">
        <w:r w:rsidRPr="00321298">
          <w:rPr>
            <w:rStyle w:val="Hyperlink"/>
          </w:rPr>
          <w:t>http://www.olacefs.com/wp-content/uploads/2015/10/Sumario-Executivo-Auditoria-nas-Areas-Protegidas-da-America-Latina-web.pdf</w:t>
        </w:r>
      </w:hyperlink>
      <w:r w:rsidR="00CF5410" w:rsidRPr="00321298">
        <w:rPr>
          <w:color w:val="FF0000"/>
        </w:rPr>
        <w:t xml:space="preserve">  </w:t>
      </w:r>
    </w:p>
    <w:p w14:paraId="59862B56" w14:textId="77777777" w:rsidR="00EE3EDF" w:rsidRPr="00321298" w:rsidRDefault="00EE3EDF" w:rsidP="00A777AA">
      <w:pPr>
        <w:spacing w:after="0" w:line="240" w:lineRule="auto"/>
        <w:ind w:left="720"/>
        <w:rPr>
          <w:color w:val="FF0000"/>
        </w:rPr>
      </w:pPr>
    </w:p>
    <w:p w14:paraId="06AE2E35" w14:textId="01257003" w:rsidR="00803FA8" w:rsidRDefault="00EE3EDF" w:rsidP="00A777AA">
      <w:pPr>
        <w:spacing w:after="0" w:line="240" w:lineRule="auto"/>
        <w:ind w:left="720"/>
        <w:rPr>
          <w:rFonts w:cs="Arial"/>
        </w:rPr>
      </w:pPr>
      <w:r>
        <w:rPr>
          <w:rFonts w:cs="Arial"/>
        </w:rPr>
        <w:t xml:space="preserve">An example of a longer infographic explaining the problem with lead in school drinking water produced by SAI USA is available at </w:t>
      </w:r>
      <w:hyperlink r:id="rId34" w:history="1">
        <w:r w:rsidRPr="00865832">
          <w:rPr>
            <w:rStyle w:val="Hyperlink"/>
            <w:rFonts w:cs="Arial"/>
          </w:rPr>
          <w:t>https://www.gao.gov/multimedia/GAO-17-424/infographic/summary</w:t>
        </w:r>
      </w:hyperlink>
      <w:r w:rsidR="00803FA8">
        <w:rPr>
          <w:rFonts w:cs="Arial"/>
        </w:rPr>
        <w:t xml:space="preserve">. </w:t>
      </w:r>
    </w:p>
    <w:p w14:paraId="291D7C1A" w14:textId="77777777" w:rsidR="00803FA8" w:rsidRDefault="00803FA8" w:rsidP="00A777AA">
      <w:pPr>
        <w:spacing w:after="0" w:line="240" w:lineRule="auto"/>
        <w:ind w:left="720"/>
        <w:rPr>
          <w:rFonts w:cs="Arial"/>
        </w:rPr>
      </w:pPr>
    </w:p>
    <w:p w14:paraId="797C4C41" w14:textId="7E32DC02" w:rsidR="00803FA8" w:rsidRDefault="00D42520" w:rsidP="00D42520">
      <w:pPr>
        <w:spacing w:after="0" w:line="240" w:lineRule="auto"/>
        <w:ind w:left="720"/>
        <w:rPr>
          <w:rFonts w:cs="Arial"/>
        </w:rPr>
      </w:pPr>
      <w:r>
        <w:rPr>
          <w:rFonts w:cs="Arial"/>
        </w:rPr>
        <w:t>Some SAIs have started to hire special professionals to help with infographics (Figure 13).</w:t>
      </w:r>
    </w:p>
    <w:p w14:paraId="0B397569" w14:textId="0B474920" w:rsidR="00EE3EDF" w:rsidRDefault="00803FA8" w:rsidP="00A777AA">
      <w:pPr>
        <w:spacing w:after="0" w:line="240" w:lineRule="auto"/>
        <w:ind w:left="720"/>
        <w:rPr>
          <w:color w:val="FF0000"/>
        </w:rPr>
      </w:pPr>
      <w:r>
        <w:rPr>
          <w:noProof/>
          <w:color w:val="FF0000"/>
          <w:lang w:val="id-ID" w:eastAsia="id-ID"/>
        </w:rPr>
        <w:lastRenderedPageBreak/>
        <w:drawing>
          <wp:inline distT="0" distB="0" distL="0" distR="0" wp14:anchorId="6E2375D5" wp14:editId="64D8EA7E">
            <wp:extent cx="5359593" cy="3821502"/>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ovenia_Natura poster.png"/>
                    <pic:cNvPicPr/>
                  </pic:nvPicPr>
                  <pic:blipFill>
                    <a:blip r:embed="rId35">
                      <a:extLst>
                        <a:ext uri="{28A0092B-C50C-407E-A947-70E740481C1C}">
                          <a14:useLocalDpi xmlns:a14="http://schemas.microsoft.com/office/drawing/2010/main" val="0"/>
                        </a:ext>
                      </a:extLst>
                    </a:blip>
                    <a:stretch>
                      <a:fillRect/>
                    </a:stretch>
                  </pic:blipFill>
                  <pic:spPr>
                    <a:xfrm>
                      <a:off x="0" y="0"/>
                      <a:ext cx="5374152" cy="3831883"/>
                    </a:xfrm>
                    <a:prstGeom prst="rect">
                      <a:avLst/>
                    </a:prstGeom>
                  </pic:spPr>
                </pic:pic>
              </a:graphicData>
            </a:graphic>
          </wp:inline>
        </w:drawing>
      </w:r>
    </w:p>
    <w:p w14:paraId="59216BC2" w14:textId="77777777" w:rsidR="00803FA8" w:rsidRDefault="00803FA8" w:rsidP="00A777AA">
      <w:pPr>
        <w:spacing w:after="0" w:line="240" w:lineRule="auto"/>
        <w:ind w:left="720"/>
      </w:pPr>
    </w:p>
    <w:p w14:paraId="48CD17A8" w14:textId="73690FFE" w:rsidR="00803FA8" w:rsidRPr="00803FA8" w:rsidRDefault="00D42520" w:rsidP="00A777AA">
      <w:pPr>
        <w:spacing w:after="0" w:line="240" w:lineRule="auto"/>
        <w:ind w:left="720"/>
        <w:rPr>
          <w:i/>
          <w:sz w:val="18"/>
          <w:szCs w:val="18"/>
        </w:rPr>
      </w:pPr>
      <w:r>
        <w:rPr>
          <w:i/>
          <w:sz w:val="18"/>
          <w:szCs w:val="18"/>
        </w:rPr>
        <w:t>Figure 13</w:t>
      </w:r>
      <w:r w:rsidR="00803FA8" w:rsidRPr="00803FA8">
        <w:rPr>
          <w:i/>
          <w:sz w:val="18"/>
          <w:szCs w:val="18"/>
        </w:rPr>
        <w:t xml:space="preserve">. An infographic made in Slovenian audit office. </w:t>
      </w:r>
      <w:hyperlink r:id="rId36" w:history="1">
        <w:r w:rsidRPr="005F0A37">
          <w:rPr>
            <w:rStyle w:val="Hyperlink"/>
            <w:i/>
            <w:sz w:val="18"/>
            <w:szCs w:val="18"/>
          </w:rPr>
          <w:t>http://www.rs-rs.si/en/audits-auditing/audit-archive/audit/managing-natura-2000-areas-in-slovenia-2355-1/</w:t>
        </w:r>
      </w:hyperlink>
      <w:r>
        <w:rPr>
          <w:i/>
          <w:sz w:val="18"/>
          <w:szCs w:val="18"/>
        </w:rPr>
        <w:t xml:space="preserve"> </w:t>
      </w:r>
    </w:p>
    <w:p w14:paraId="3659F797" w14:textId="77777777" w:rsidR="00CF5410" w:rsidRPr="00EE3EDF" w:rsidRDefault="00CF5410" w:rsidP="00B8508A">
      <w:pPr>
        <w:spacing w:after="0" w:line="240" w:lineRule="auto"/>
        <w:ind w:left="295" w:firstLine="425"/>
        <w:rPr>
          <w:color w:val="FF0000"/>
        </w:rPr>
      </w:pPr>
    </w:p>
    <w:p w14:paraId="7B46E54F" w14:textId="346251D0" w:rsidR="008F69B9" w:rsidRDefault="00167ACE" w:rsidP="00A777AA">
      <w:pPr>
        <w:spacing w:after="0" w:line="240" w:lineRule="auto"/>
        <w:ind w:left="720"/>
        <w:rPr>
          <w:color w:val="000000" w:themeColor="text1"/>
        </w:rPr>
      </w:pPr>
      <w:r>
        <w:rPr>
          <w:rFonts w:cs="Arial"/>
        </w:rPr>
        <w:t xml:space="preserve">Pictures can be useful especially in </w:t>
      </w:r>
      <w:r w:rsidR="008F69B9">
        <w:rPr>
          <w:color w:val="000000" w:themeColor="text1"/>
        </w:rPr>
        <w:t>explaining abstract concepts</w:t>
      </w:r>
      <w:r w:rsidR="00D42520">
        <w:rPr>
          <w:color w:val="000000" w:themeColor="text1"/>
        </w:rPr>
        <w:t xml:space="preserve"> (Figure 14): </w:t>
      </w:r>
    </w:p>
    <w:p w14:paraId="4E3FC1B6" w14:textId="7EF7499E" w:rsidR="008F69B9" w:rsidRDefault="008F69B9" w:rsidP="00A777AA">
      <w:pPr>
        <w:spacing w:after="0" w:line="240" w:lineRule="auto"/>
        <w:ind w:left="720"/>
        <w:rPr>
          <w:color w:val="000000" w:themeColor="text1"/>
        </w:rPr>
      </w:pPr>
    </w:p>
    <w:p w14:paraId="6FD01ED1" w14:textId="2B635A48" w:rsidR="008F69B9" w:rsidRDefault="008F69B9" w:rsidP="00A777AA">
      <w:pPr>
        <w:spacing w:after="0" w:line="240" w:lineRule="auto"/>
        <w:ind w:left="720"/>
        <w:rPr>
          <w:color w:val="000000" w:themeColor="text1"/>
        </w:rPr>
      </w:pPr>
      <w:r>
        <w:rPr>
          <w:noProof/>
          <w:lang w:val="id-ID" w:eastAsia="id-ID"/>
        </w:rPr>
        <w:drawing>
          <wp:inline distT="0" distB="0" distL="0" distR="0" wp14:anchorId="1D8B504E" wp14:editId="444EA1F1">
            <wp:extent cx="4753155" cy="3087412"/>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11890" cy="3125563"/>
                    </a:xfrm>
                    <a:prstGeom prst="rect">
                      <a:avLst/>
                    </a:prstGeom>
                  </pic:spPr>
                </pic:pic>
              </a:graphicData>
            </a:graphic>
          </wp:inline>
        </w:drawing>
      </w:r>
    </w:p>
    <w:p w14:paraId="1C2A8354" w14:textId="0AE25B60" w:rsidR="008F69B9" w:rsidRDefault="008F69B9" w:rsidP="00A777AA">
      <w:pPr>
        <w:spacing w:after="0" w:line="240" w:lineRule="auto"/>
        <w:ind w:left="720"/>
        <w:rPr>
          <w:color w:val="000000" w:themeColor="text1"/>
        </w:rPr>
      </w:pPr>
    </w:p>
    <w:p w14:paraId="28D838FC" w14:textId="0E1FB889" w:rsidR="008F69B9" w:rsidRPr="008F69B9" w:rsidRDefault="00D42520" w:rsidP="00A777AA">
      <w:pPr>
        <w:spacing w:after="0" w:line="240" w:lineRule="auto"/>
        <w:ind w:left="720"/>
        <w:rPr>
          <w:i/>
          <w:color w:val="000000" w:themeColor="text1"/>
          <w:sz w:val="18"/>
          <w:szCs w:val="18"/>
        </w:rPr>
      </w:pPr>
      <w:r>
        <w:rPr>
          <w:i/>
          <w:color w:val="000000" w:themeColor="text1"/>
          <w:sz w:val="18"/>
          <w:szCs w:val="18"/>
        </w:rPr>
        <w:t>Figure 14</w:t>
      </w:r>
      <w:r w:rsidR="008F69B9" w:rsidRPr="008F69B9">
        <w:rPr>
          <w:i/>
          <w:color w:val="000000" w:themeColor="text1"/>
          <w:sz w:val="18"/>
          <w:szCs w:val="18"/>
        </w:rPr>
        <w:t>. The difference between hazard and a risk. Source: E</w:t>
      </w:r>
      <w:r w:rsidR="00803FA8">
        <w:rPr>
          <w:i/>
          <w:color w:val="000000" w:themeColor="text1"/>
          <w:sz w:val="18"/>
          <w:szCs w:val="18"/>
        </w:rPr>
        <w:t xml:space="preserve">FSA, quoted in </w:t>
      </w:r>
      <w:hyperlink r:id="rId38" w:history="1">
        <w:r w:rsidR="00803FA8" w:rsidRPr="00491A2B">
          <w:rPr>
            <w:rStyle w:val="Hyperlink"/>
            <w:i/>
            <w:sz w:val="18"/>
            <w:szCs w:val="18"/>
          </w:rPr>
          <w:t>ECA Special Report 02/2019</w:t>
        </w:r>
      </w:hyperlink>
      <w:r w:rsidR="00803FA8">
        <w:rPr>
          <w:i/>
          <w:color w:val="000000" w:themeColor="text1"/>
          <w:sz w:val="18"/>
          <w:szCs w:val="18"/>
        </w:rPr>
        <w:t xml:space="preserve"> on Food Safety</w:t>
      </w:r>
      <w:r w:rsidR="00491A2B">
        <w:rPr>
          <w:i/>
          <w:color w:val="000000" w:themeColor="text1"/>
          <w:sz w:val="18"/>
          <w:szCs w:val="18"/>
        </w:rPr>
        <w:t xml:space="preserve">. </w:t>
      </w:r>
    </w:p>
    <w:p w14:paraId="59DE5556" w14:textId="77777777" w:rsidR="00803FA8" w:rsidRDefault="00803FA8" w:rsidP="00803FA8">
      <w:pPr>
        <w:spacing w:after="0" w:line="240" w:lineRule="auto"/>
        <w:rPr>
          <w:color w:val="000000" w:themeColor="text1"/>
        </w:rPr>
      </w:pPr>
    </w:p>
    <w:p w14:paraId="347C2968" w14:textId="411F85BA" w:rsidR="005C0F54" w:rsidRDefault="00D42520" w:rsidP="00A777AA">
      <w:pPr>
        <w:spacing w:after="0" w:line="240" w:lineRule="auto"/>
        <w:ind w:left="720"/>
        <w:rPr>
          <w:color w:val="FF0000"/>
        </w:rPr>
      </w:pPr>
      <w:r>
        <w:rPr>
          <w:rFonts w:cs="Arial"/>
        </w:rPr>
        <w:lastRenderedPageBreak/>
        <w:t>Besides infographics</w:t>
      </w:r>
      <w:r w:rsidR="00167ACE">
        <w:rPr>
          <w:rFonts w:cs="Arial"/>
        </w:rPr>
        <w:t>, v</w:t>
      </w:r>
      <w:r w:rsidR="00327F78" w:rsidRPr="000057E7">
        <w:rPr>
          <w:color w:val="000000" w:themeColor="text1"/>
        </w:rPr>
        <w:t xml:space="preserve">ideos can be very efficient tools to </w:t>
      </w:r>
      <w:r w:rsidR="00761242">
        <w:rPr>
          <w:color w:val="000000" w:themeColor="text1"/>
        </w:rPr>
        <w:t xml:space="preserve">communicate </w:t>
      </w:r>
      <w:r w:rsidR="00327F78" w:rsidRPr="000057E7">
        <w:rPr>
          <w:color w:val="000000" w:themeColor="text1"/>
        </w:rPr>
        <w:t>audit</w:t>
      </w:r>
      <w:r w:rsidR="00761242">
        <w:rPr>
          <w:color w:val="000000" w:themeColor="text1"/>
        </w:rPr>
        <w:t xml:space="preserve"> result</w:t>
      </w:r>
      <w:r w:rsidR="00327F78" w:rsidRPr="000057E7">
        <w:rPr>
          <w:color w:val="000000" w:themeColor="text1"/>
        </w:rPr>
        <w:t xml:space="preserve">s. In the case of </w:t>
      </w:r>
      <w:r w:rsidR="00761242">
        <w:rPr>
          <w:color w:val="000000" w:themeColor="text1"/>
        </w:rPr>
        <w:t xml:space="preserve">the </w:t>
      </w:r>
      <w:r w:rsidR="00327F78" w:rsidRPr="000057E7">
        <w:rPr>
          <w:color w:val="000000" w:themeColor="text1"/>
        </w:rPr>
        <w:t xml:space="preserve">cooperate audit on Lake Chad, </w:t>
      </w:r>
      <w:r w:rsidR="00761242">
        <w:rPr>
          <w:color w:val="000000" w:themeColor="text1"/>
        </w:rPr>
        <w:t>a</w:t>
      </w:r>
      <w:r w:rsidR="00327F78" w:rsidRPr="000057E7">
        <w:rPr>
          <w:color w:val="000000" w:themeColor="text1"/>
        </w:rPr>
        <w:t xml:space="preserve"> video </w:t>
      </w:r>
      <w:r w:rsidR="00761242">
        <w:rPr>
          <w:color w:val="000000" w:themeColor="text1"/>
        </w:rPr>
        <w:t>was</w:t>
      </w:r>
      <w:r w:rsidR="00327F78" w:rsidRPr="000057E7">
        <w:rPr>
          <w:color w:val="000000" w:themeColor="text1"/>
        </w:rPr>
        <w:t xml:space="preserve"> a </w:t>
      </w:r>
      <w:r w:rsidR="00167ACE">
        <w:rPr>
          <w:color w:val="000000" w:themeColor="text1"/>
        </w:rPr>
        <w:t xml:space="preserve">captivating </w:t>
      </w:r>
      <w:r w:rsidR="00327F78" w:rsidRPr="000057E7">
        <w:rPr>
          <w:color w:val="000000" w:themeColor="text1"/>
        </w:rPr>
        <w:t xml:space="preserve">way to </w:t>
      </w:r>
      <w:r w:rsidR="00761242">
        <w:rPr>
          <w:color w:val="000000" w:themeColor="text1"/>
        </w:rPr>
        <w:t>describe the problems,</w:t>
      </w:r>
      <w:r w:rsidR="00327F78" w:rsidRPr="000057E7">
        <w:rPr>
          <w:color w:val="000000" w:themeColor="text1"/>
        </w:rPr>
        <w:t xml:space="preserve"> the audit </w:t>
      </w:r>
      <w:r w:rsidR="00761242">
        <w:rPr>
          <w:color w:val="000000" w:themeColor="text1"/>
        </w:rPr>
        <w:t xml:space="preserve">work </w:t>
      </w:r>
      <w:r w:rsidR="00327F78" w:rsidRPr="000057E7">
        <w:rPr>
          <w:color w:val="000000" w:themeColor="text1"/>
        </w:rPr>
        <w:t>and recommendations</w:t>
      </w:r>
      <w:r w:rsidR="00F865AE">
        <w:rPr>
          <w:color w:val="000000" w:themeColor="text1"/>
        </w:rPr>
        <w:t xml:space="preserve"> (</w:t>
      </w:r>
      <w:r>
        <w:rPr>
          <w:color w:val="000000" w:themeColor="text1"/>
        </w:rPr>
        <w:t>Figure 15</w:t>
      </w:r>
      <w:r w:rsidR="00F865AE">
        <w:rPr>
          <w:color w:val="000000" w:themeColor="text1"/>
        </w:rPr>
        <w:t>)</w:t>
      </w:r>
      <w:r w:rsidR="00327F78" w:rsidRPr="000057E7">
        <w:rPr>
          <w:color w:val="000000" w:themeColor="text1"/>
        </w:rPr>
        <w:t>.</w:t>
      </w:r>
      <w:r w:rsidR="00AC781B" w:rsidRPr="000057E7">
        <w:rPr>
          <w:color w:val="000000" w:themeColor="text1"/>
        </w:rPr>
        <w:t xml:space="preserve"> </w:t>
      </w:r>
    </w:p>
    <w:p w14:paraId="1A4D548C" w14:textId="77777777" w:rsidR="005C0F54" w:rsidRDefault="005C0F54" w:rsidP="00A777AA">
      <w:pPr>
        <w:spacing w:after="0" w:line="240" w:lineRule="auto"/>
        <w:ind w:left="720"/>
        <w:rPr>
          <w:color w:val="FF0000"/>
        </w:rPr>
      </w:pPr>
    </w:p>
    <w:p w14:paraId="23B14991" w14:textId="77777777" w:rsidR="005C0F54" w:rsidRDefault="005C0F54" w:rsidP="00A777AA">
      <w:pPr>
        <w:spacing w:after="0" w:line="240" w:lineRule="auto"/>
        <w:ind w:left="720"/>
        <w:rPr>
          <w:color w:val="FF0000"/>
        </w:rPr>
      </w:pPr>
    </w:p>
    <w:p w14:paraId="635FF6D2" w14:textId="77777777" w:rsidR="00327F78" w:rsidRPr="009874FB" w:rsidRDefault="005C0F54" w:rsidP="00A777AA">
      <w:pPr>
        <w:spacing w:after="0" w:line="240" w:lineRule="auto"/>
        <w:ind w:left="720"/>
        <w:rPr>
          <w:color w:val="FF0000"/>
        </w:rPr>
      </w:pPr>
      <w:r>
        <w:rPr>
          <w:noProof/>
          <w:color w:val="FF0000"/>
          <w:lang w:val="id-ID" w:eastAsia="id-ID"/>
        </w:rPr>
        <w:drawing>
          <wp:inline distT="0" distB="0" distL="0" distR="0" wp14:anchorId="57396F3E" wp14:editId="516D89A5">
            <wp:extent cx="4954753" cy="2812277"/>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959137" cy="2814765"/>
                    </a:xfrm>
                    <a:prstGeom prst="rect">
                      <a:avLst/>
                    </a:prstGeom>
                  </pic:spPr>
                </pic:pic>
              </a:graphicData>
            </a:graphic>
          </wp:inline>
        </w:drawing>
      </w:r>
      <w:r w:rsidR="00327F78" w:rsidRPr="009874FB">
        <w:rPr>
          <w:color w:val="FF0000"/>
        </w:rPr>
        <w:t xml:space="preserve"> </w:t>
      </w:r>
    </w:p>
    <w:p w14:paraId="738CCA80" w14:textId="77777777" w:rsidR="00327F78" w:rsidRPr="009874FB" w:rsidRDefault="00327F78" w:rsidP="00A777AA">
      <w:pPr>
        <w:spacing w:after="0" w:line="240" w:lineRule="auto"/>
        <w:ind w:left="720"/>
        <w:rPr>
          <w:color w:val="FF0000"/>
        </w:rPr>
      </w:pPr>
    </w:p>
    <w:p w14:paraId="7B418622" w14:textId="74555151" w:rsidR="00AC781B" w:rsidRPr="00B82729" w:rsidRDefault="00F865AE" w:rsidP="00F865AE">
      <w:pPr>
        <w:pStyle w:val="Caption"/>
        <w:ind w:left="295" w:firstLine="425"/>
        <w:rPr>
          <w:color w:val="FF0000"/>
        </w:rPr>
      </w:pPr>
      <w:bookmarkStart w:id="29" w:name="_Ref526762287"/>
      <w:r w:rsidRPr="00B82729">
        <w:rPr>
          <w:color w:val="auto"/>
        </w:rPr>
        <w:t>Figure</w:t>
      </w:r>
      <w:bookmarkEnd w:id="29"/>
      <w:r w:rsidR="00D42520">
        <w:rPr>
          <w:color w:val="auto"/>
        </w:rPr>
        <w:t xml:space="preserve"> 15. V</w:t>
      </w:r>
      <w:r w:rsidRPr="00B82729">
        <w:rPr>
          <w:color w:val="auto"/>
        </w:rPr>
        <w:t>ideo on the cooperative audit on Lake Chad.</w:t>
      </w:r>
      <w:r>
        <w:t xml:space="preserve"> </w:t>
      </w:r>
      <w:r w:rsidR="00AC781B" w:rsidRPr="00F865AE">
        <w:rPr>
          <w:color w:val="FF0000"/>
        </w:rPr>
        <w:t xml:space="preserve"> </w:t>
      </w:r>
      <w:hyperlink r:id="rId40" w:history="1">
        <w:r w:rsidR="00AC781B" w:rsidRPr="00B82729">
          <w:rPr>
            <w:rStyle w:val="Hyperlink"/>
          </w:rPr>
          <w:t>https://www.youtube.com/watch?v=S24jFG2LlwM</w:t>
        </w:r>
      </w:hyperlink>
      <w:r w:rsidR="00AC781B" w:rsidRPr="00B82729">
        <w:rPr>
          <w:color w:val="FF0000"/>
        </w:rPr>
        <w:t xml:space="preserve"> </w:t>
      </w:r>
    </w:p>
    <w:p w14:paraId="40DC48EB" w14:textId="05AE8160" w:rsidR="0017029C" w:rsidRDefault="0017029C" w:rsidP="00167ACE">
      <w:pPr>
        <w:spacing w:after="0" w:line="240" w:lineRule="auto"/>
        <w:rPr>
          <w:color w:val="FF0000"/>
        </w:rPr>
      </w:pPr>
    </w:p>
    <w:p w14:paraId="206939A5" w14:textId="5A70E7A7" w:rsidR="00375748" w:rsidRDefault="00375748" w:rsidP="00375748">
      <w:pPr>
        <w:pStyle w:val="ListParagraph"/>
        <w:spacing w:after="0" w:line="240" w:lineRule="auto"/>
        <w:contextualSpacing w:val="0"/>
      </w:pPr>
      <w:r>
        <w:t xml:space="preserve">SAI USA has found that the first 10 seconds of videos are critical since that is how long the average viewer watches the content. Since many people watch videos without sound, text or key points should be integrated with the video. </w:t>
      </w:r>
    </w:p>
    <w:p w14:paraId="3873CD3B" w14:textId="4D9528EC" w:rsidR="00375748" w:rsidRDefault="00375748" w:rsidP="00375748">
      <w:pPr>
        <w:pStyle w:val="ListParagraph"/>
        <w:spacing w:after="0" w:line="240" w:lineRule="auto"/>
        <w:contextualSpacing w:val="0"/>
      </w:pPr>
    </w:p>
    <w:p w14:paraId="4F0B66FF" w14:textId="77777777" w:rsidR="00375748" w:rsidRPr="005913B5" w:rsidRDefault="00375748" w:rsidP="00375748">
      <w:pPr>
        <w:spacing w:after="0" w:line="240" w:lineRule="auto"/>
        <w:ind w:left="295" w:firstLine="425"/>
      </w:pPr>
      <w:r>
        <w:t xml:space="preserve">Some examples of SAI videos are SAI USA’s </w:t>
      </w:r>
      <w:r w:rsidRPr="005913B5">
        <w:t>video on lead in the school drinking water</w:t>
      </w:r>
      <w:r>
        <w:t>:</w:t>
      </w:r>
      <w:r w:rsidRPr="005913B5">
        <w:t xml:space="preserve"> </w:t>
      </w:r>
    </w:p>
    <w:p w14:paraId="037B1676" w14:textId="77777777" w:rsidR="00375748" w:rsidRDefault="00655DD6" w:rsidP="00375748">
      <w:pPr>
        <w:spacing w:after="0" w:line="240" w:lineRule="auto"/>
        <w:ind w:left="295" w:firstLine="425"/>
        <w:rPr>
          <w:color w:val="FF0000"/>
        </w:rPr>
      </w:pPr>
      <w:hyperlink r:id="rId41" w:anchor="video_id=687732" w:history="1">
        <w:r w:rsidR="00375748" w:rsidRPr="00865832">
          <w:rPr>
            <w:rStyle w:val="Hyperlink"/>
          </w:rPr>
          <w:t>https://www.gao.gov/multimedia/video#video_id=687732</w:t>
        </w:r>
      </w:hyperlink>
    </w:p>
    <w:p w14:paraId="5DE640C7" w14:textId="44118D37" w:rsidR="0017029C" w:rsidRPr="005913B5" w:rsidRDefault="00375748" w:rsidP="00D144CD">
      <w:pPr>
        <w:spacing w:after="0" w:line="240" w:lineRule="auto"/>
        <w:ind w:left="295" w:firstLine="425"/>
      </w:pPr>
      <w:r>
        <w:t>a</w:t>
      </w:r>
      <w:r w:rsidR="0017029C" w:rsidRPr="005913B5">
        <w:t xml:space="preserve">nd European Court of Auditor’s video on Landscape review on EU action in energy and climate: </w:t>
      </w:r>
    </w:p>
    <w:p w14:paraId="654FF13A" w14:textId="77777777" w:rsidR="0017029C" w:rsidRDefault="00655DD6" w:rsidP="00D144CD">
      <w:pPr>
        <w:spacing w:after="0" w:line="240" w:lineRule="auto"/>
        <w:ind w:left="295" w:firstLine="425"/>
        <w:rPr>
          <w:color w:val="FF0000"/>
        </w:rPr>
      </w:pPr>
      <w:hyperlink r:id="rId42" w:history="1">
        <w:r w:rsidR="0017029C" w:rsidRPr="00865832">
          <w:rPr>
            <w:rStyle w:val="Hyperlink"/>
          </w:rPr>
          <w:t>https://www.youtube.com/watch?v=LjA2M7iaRVw</w:t>
        </w:r>
      </w:hyperlink>
      <w:r w:rsidR="0017029C">
        <w:rPr>
          <w:color w:val="FF0000"/>
        </w:rPr>
        <w:t xml:space="preserve"> </w:t>
      </w:r>
    </w:p>
    <w:p w14:paraId="46E61D3B" w14:textId="4575997B" w:rsidR="0017029C" w:rsidRDefault="0017029C" w:rsidP="00D144CD">
      <w:pPr>
        <w:spacing w:after="0" w:line="240" w:lineRule="auto"/>
        <w:ind w:left="295" w:firstLine="425"/>
        <w:rPr>
          <w:color w:val="FF0000"/>
        </w:rPr>
      </w:pPr>
    </w:p>
    <w:p w14:paraId="04FC2E23" w14:textId="77777777" w:rsidR="00D144CD" w:rsidRPr="00D144CD" w:rsidRDefault="00D144CD" w:rsidP="00D144CD">
      <w:pPr>
        <w:spacing w:after="0" w:line="240" w:lineRule="auto"/>
        <w:ind w:left="295" w:firstLine="425"/>
        <w:rPr>
          <w:color w:val="FF0000"/>
        </w:rPr>
      </w:pPr>
    </w:p>
    <w:p w14:paraId="5982B60D" w14:textId="77777777" w:rsidR="00F85EAC" w:rsidRPr="00125205" w:rsidRDefault="00F85EAC" w:rsidP="00F85EAC">
      <w:pPr>
        <w:spacing w:line="240" w:lineRule="auto"/>
        <w:ind w:left="720"/>
        <w:rPr>
          <w:rFonts w:cs="Arial"/>
          <w:b/>
          <w:sz w:val="20"/>
        </w:rPr>
      </w:pPr>
      <w:r w:rsidRPr="00125205">
        <w:rPr>
          <w:rFonts w:cs="Arial"/>
          <w:b/>
          <w:sz w:val="20"/>
        </w:rPr>
        <w:t xml:space="preserve">CASE: SDGs and the successful use of iconography </w:t>
      </w:r>
    </w:p>
    <w:p w14:paraId="068EF98D" w14:textId="486B56B8" w:rsidR="00F85EAC" w:rsidRPr="00D703F3" w:rsidRDefault="00F85EAC" w:rsidP="00F85EAC">
      <w:pPr>
        <w:spacing w:line="240" w:lineRule="auto"/>
        <w:ind w:left="720"/>
        <w:rPr>
          <w:rFonts w:cs="Arial"/>
          <w:b/>
          <w:sz w:val="20"/>
        </w:rPr>
      </w:pPr>
      <w:r w:rsidRPr="00125205">
        <w:rPr>
          <w:rFonts w:cs="Arial"/>
          <w:b/>
          <w:sz w:val="20"/>
        </w:rPr>
        <w:t xml:space="preserve">United Nations adopted in 2015 the Agenda 2030 and 17 Sustainable Development Goals (SDGs). </w:t>
      </w:r>
      <w:r w:rsidR="00761242">
        <w:rPr>
          <w:rFonts w:cs="Arial"/>
          <w:b/>
          <w:sz w:val="20"/>
        </w:rPr>
        <w:t xml:space="preserve">The </w:t>
      </w:r>
      <w:r w:rsidR="0020651B">
        <w:rPr>
          <w:rFonts w:cs="Arial"/>
          <w:b/>
          <w:sz w:val="20"/>
        </w:rPr>
        <w:t xml:space="preserve">UN has </w:t>
      </w:r>
      <w:r w:rsidR="00464E12">
        <w:rPr>
          <w:rFonts w:cs="Arial"/>
          <w:b/>
          <w:sz w:val="20"/>
        </w:rPr>
        <w:t xml:space="preserve">summarized the SDGs to </w:t>
      </w:r>
      <w:r w:rsidRPr="00125205">
        <w:rPr>
          <w:rFonts w:cs="Arial"/>
          <w:b/>
          <w:sz w:val="20"/>
        </w:rPr>
        <w:t>logos, as it presents SDGs in 17 colourful icons</w:t>
      </w:r>
      <w:r w:rsidR="00D703F3">
        <w:rPr>
          <w:rFonts w:cs="Arial"/>
          <w:b/>
          <w:sz w:val="20"/>
        </w:rPr>
        <w:t xml:space="preserve"> </w:t>
      </w:r>
      <w:r w:rsidR="00D703F3" w:rsidRPr="00D703F3">
        <w:rPr>
          <w:rFonts w:cs="Arial"/>
          <w:b/>
          <w:sz w:val="20"/>
        </w:rPr>
        <w:t>(</w:t>
      </w:r>
      <w:r w:rsidR="0044615F">
        <w:rPr>
          <w:rFonts w:cs="Arial"/>
          <w:b/>
          <w:sz w:val="20"/>
        </w:rPr>
        <w:t>Figure 16</w:t>
      </w:r>
      <w:r w:rsidR="00C125E9">
        <w:rPr>
          <w:rFonts w:cs="Arial"/>
          <w:b/>
          <w:sz w:val="20"/>
        </w:rPr>
        <w:t xml:space="preserve">). </w:t>
      </w:r>
      <w:r w:rsidRPr="00125205">
        <w:rPr>
          <w:rFonts w:cs="Arial"/>
          <w:b/>
          <w:sz w:val="20"/>
        </w:rPr>
        <w:t>The icons summarize each goal in simple graphic picture, which encapsulates the core</w:t>
      </w:r>
      <w:r w:rsidR="00464E12">
        <w:rPr>
          <w:rFonts w:cs="Arial"/>
          <w:b/>
          <w:sz w:val="20"/>
        </w:rPr>
        <w:t xml:space="preserve"> message of the goal </w:t>
      </w:r>
      <w:r w:rsidRPr="00125205">
        <w:rPr>
          <w:rFonts w:cs="Arial"/>
          <w:b/>
          <w:sz w:val="20"/>
        </w:rPr>
        <w:t xml:space="preserve">without the words. The successful use of these logos is definitely one of the strengths of the SDGs. The icons are easily recognizable, and </w:t>
      </w:r>
      <w:r w:rsidR="00E2605D">
        <w:rPr>
          <w:rFonts w:cs="Arial"/>
          <w:b/>
          <w:sz w:val="20"/>
        </w:rPr>
        <w:t xml:space="preserve">they make </w:t>
      </w:r>
      <w:r w:rsidRPr="00125205">
        <w:rPr>
          <w:rFonts w:cs="Arial"/>
          <w:b/>
          <w:sz w:val="20"/>
        </w:rPr>
        <w:t>it easy to communicate about the SDGs in various contexts</w:t>
      </w:r>
      <w:r w:rsidR="00D703F3">
        <w:rPr>
          <w:rFonts w:cs="Arial"/>
          <w:b/>
          <w:sz w:val="20"/>
        </w:rPr>
        <w:t>.</w:t>
      </w:r>
      <w:r w:rsidRPr="00D703F3">
        <w:rPr>
          <w:rFonts w:cs="Arial"/>
          <w:b/>
          <w:sz w:val="20"/>
        </w:rPr>
        <w:t xml:space="preserve"> </w:t>
      </w:r>
    </w:p>
    <w:p w14:paraId="36084E1F" w14:textId="77777777" w:rsidR="00F865AE" w:rsidRDefault="00F865AE" w:rsidP="00F865AE">
      <w:pPr>
        <w:pStyle w:val="Caption"/>
        <w:ind w:left="295" w:firstLine="425"/>
      </w:pPr>
      <w:r>
        <w:rPr>
          <w:rFonts w:cs="Arial"/>
          <w:noProof/>
          <w:lang w:val="id-ID" w:eastAsia="id-ID"/>
        </w:rPr>
        <w:lastRenderedPageBreak/>
        <w:drawing>
          <wp:inline distT="0" distB="0" distL="0" distR="0" wp14:anchorId="72465CE6" wp14:editId="1066DB38">
            <wp:extent cx="4615133" cy="35661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_2018_SDG_Poster_without_UN_emblem_Letter US.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81923" cy="3617741"/>
                    </a:xfrm>
                    <a:prstGeom prst="rect">
                      <a:avLst/>
                    </a:prstGeom>
                  </pic:spPr>
                </pic:pic>
              </a:graphicData>
            </a:graphic>
          </wp:inline>
        </w:drawing>
      </w:r>
    </w:p>
    <w:p w14:paraId="77A9C211" w14:textId="7DB74A59" w:rsidR="00F85EAC" w:rsidRPr="00B82729" w:rsidRDefault="00F865AE" w:rsidP="00F865AE">
      <w:pPr>
        <w:pStyle w:val="Caption"/>
        <w:ind w:left="295" w:firstLine="425"/>
        <w:rPr>
          <w:rFonts w:cs="Arial"/>
          <w:color w:val="000000" w:themeColor="text1"/>
        </w:rPr>
      </w:pPr>
      <w:bookmarkStart w:id="30" w:name="_Ref529180899"/>
      <w:bookmarkStart w:id="31" w:name="_Ref526762388"/>
      <w:r w:rsidRPr="00B82729">
        <w:rPr>
          <w:color w:val="000000" w:themeColor="text1"/>
        </w:rPr>
        <w:t>Figure</w:t>
      </w:r>
      <w:r w:rsidR="00E61D8E">
        <w:rPr>
          <w:color w:val="000000" w:themeColor="text1"/>
        </w:rPr>
        <w:t xml:space="preserve"> </w:t>
      </w:r>
      <w:r w:rsidRPr="00B82729">
        <w:rPr>
          <w:color w:val="000000" w:themeColor="text1"/>
        </w:rPr>
        <w:fldChar w:fldCharType="begin"/>
      </w:r>
      <w:r w:rsidRPr="00B82729">
        <w:rPr>
          <w:color w:val="000000" w:themeColor="text1"/>
        </w:rPr>
        <w:instrText xml:space="preserve"> SEQ Figure \* ARABIC </w:instrText>
      </w:r>
      <w:r w:rsidRPr="00B82729">
        <w:rPr>
          <w:color w:val="000000" w:themeColor="text1"/>
        </w:rPr>
        <w:fldChar w:fldCharType="end"/>
      </w:r>
      <w:bookmarkEnd w:id="30"/>
      <w:r w:rsidR="0044615F">
        <w:rPr>
          <w:color w:val="000000" w:themeColor="text1"/>
        </w:rPr>
        <w:t>16.</w:t>
      </w:r>
      <w:r w:rsidRPr="00B82729">
        <w:rPr>
          <w:color w:val="000000" w:themeColor="text1"/>
        </w:rPr>
        <w:t xml:space="preserve"> Sustainable development goals.</w:t>
      </w:r>
      <w:bookmarkEnd w:id="31"/>
      <w:r w:rsidR="00B82729">
        <w:rPr>
          <w:color w:val="000000" w:themeColor="text1"/>
        </w:rPr>
        <w:t xml:space="preserve"> Source: United Nations 2015. </w:t>
      </w:r>
    </w:p>
    <w:p w14:paraId="4686F8F7" w14:textId="77777777" w:rsidR="00CF03C0" w:rsidRDefault="00CF03C0" w:rsidP="00F85EAC">
      <w:pPr>
        <w:pStyle w:val="ListParagraph"/>
        <w:spacing w:after="0" w:line="240" w:lineRule="auto"/>
        <w:contextualSpacing w:val="0"/>
      </w:pPr>
    </w:p>
    <w:p w14:paraId="430A000F" w14:textId="77777777" w:rsidR="00892124" w:rsidRDefault="00892124" w:rsidP="00892124">
      <w:pPr>
        <w:pStyle w:val="Heading3"/>
      </w:pPr>
      <w:bookmarkStart w:id="32" w:name="_Toc536699647"/>
      <w:r>
        <w:t xml:space="preserve">Increasing visibility with </w:t>
      </w:r>
      <w:r w:rsidR="00E2605D">
        <w:t xml:space="preserve">the </w:t>
      </w:r>
      <w:r>
        <w:t>right timing</w:t>
      </w:r>
      <w:bookmarkEnd w:id="32"/>
      <w:r>
        <w:t xml:space="preserve"> </w:t>
      </w:r>
    </w:p>
    <w:p w14:paraId="71B1219A" w14:textId="77777777" w:rsidR="00D575DD" w:rsidRDefault="00892124" w:rsidP="00892124">
      <w:pPr>
        <w:pStyle w:val="ListParagraph"/>
        <w:spacing w:line="240" w:lineRule="auto"/>
        <w:rPr>
          <w:rFonts w:cs="Arial"/>
        </w:rPr>
      </w:pPr>
      <w:r>
        <w:rPr>
          <w:rFonts w:cs="Arial"/>
        </w:rPr>
        <w:t>Sometimes the timing for publishing an audit might be unfortunate, if some other important news get</w:t>
      </w:r>
      <w:r w:rsidR="00761242">
        <w:rPr>
          <w:rFonts w:cs="Arial"/>
        </w:rPr>
        <w:t>s</w:t>
      </w:r>
      <w:r>
        <w:rPr>
          <w:rFonts w:cs="Arial"/>
        </w:rPr>
        <w:t xml:space="preserve"> all the media attention. </w:t>
      </w:r>
      <w:r w:rsidR="00323B6C">
        <w:rPr>
          <w:rFonts w:cs="Arial"/>
        </w:rPr>
        <w:t xml:space="preserve">For instance in Estonia, an audit on recycling packaging waste </w:t>
      </w:r>
      <w:r w:rsidR="00AC781B">
        <w:rPr>
          <w:rFonts w:cs="Arial"/>
        </w:rPr>
        <w:t>was published</w:t>
      </w:r>
      <w:r w:rsidR="00323B6C">
        <w:rPr>
          <w:rFonts w:cs="Arial"/>
        </w:rPr>
        <w:t xml:space="preserve"> </w:t>
      </w:r>
      <w:r w:rsidR="00323B6C" w:rsidRPr="00323B6C">
        <w:rPr>
          <w:rFonts w:cs="Arial"/>
        </w:rPr>
        <w:t>on the</w:t>
      </w:r>
      <w:r w:rsidR="00323B6C">
        <w:rPr>
          <w:rFonts w:cs="Arial"/>
        </w:rPr>
        <w:t xml:space="preserve"> same day there was a huge snow</w:t>
      </w:r>
      <w:r w:rsidR="00323B6C" w:rsidRPr="00323B6C">
        <w:rPr>
          <w:rFonts w:cs="Arial"/>
        </w:rPr>
        <w:t xml:space="preserve">storm, which got all the media attention. </w:t>
      </w:r>
      <w:r w:rsidR="00D575DD">
        <w:rPr>
          <w:rFonts w:cs="Arial"/>
        </w:rPr>
        <w:t xml:space="preserve">The audit, however, gained visibility in the longer run and was a good example that not only the first-day publicity is important. </w:t>
      </w:r>
    </w:p>
    <w:p w14:paraId="33630F33" w14:textId="77777777" w:rsidR="00D575DD" w:rsidRDefault="00D575DD" w:rsidP="00892124">
      <w:pPr>
        <w:pStyle w:val="ListParagraph"/>
        <w:spacing w:line="240" w:lineRule="auto"/>
        <w:rPr>
          <w:rFonts w:cs="Arial"/>
        </w:rPr>
      </w:pPr>
    </w:p>
    <w:p w14:paraId="7A4AF3E9" w14:textId="77777777" w:rsidR="00892124" w:rsidRDefault="00761242" w:rsidP="00892124">
      <w:pPr>
        <w:pStyle w:val="ListParagraph"/>
        <w:spacing w:line="240" w:lineRule="auto"/>
        <w:rPr>
          <w:rFonts w:cs="Arial"/>
        </w:rPr>
      </w:pPr>
      <w:r>
        <w:rPr>
          <w:rFonts w:cs="Arial"/>
        </w:rPr>
        <w:t>O</w:t>
      </w:r>
      <w:r w:rsidR="00892124">
        <w:rPr>
          <w:rFonts w:cs="Arial"/>
        </w:rPr>
        <w:t xml:space="preserve">ne option is to plan other activities after the press release, such as additional feeds or articles in social media or traditional press. </w:t>
      </w:r>
    </w:p>
    <w:p w14:paraId="287C306D" w14:textId="77777777" w:rsidR="00892124" w:rsidRDefault="00892124" w:rsidP="00892124">
      <w:pPr>
        <w:pStyle w:val="ListParagraph"/>
        <w:spacing w:line="240" w:lineRule="auto"/>
        <w:rPr>
          <w:rFonts w:cs="Arial"/>
        </w:rPr>
      </w:pPr>
    </w:p>
    <w:p w14:paraId="3F5A85F6" w14:textId="77777777" w:rsidR="00892124" w:rsidRPr="00F07D40" w:rsidRDefault="00892124" w:rsidP="00892124">
      <w:pPr>
        <w:pStyle w:val="ListParagraph"/>
        <w:spacing w:line="240" w:lineRule="auto"/>
        <w:rPr>
          <w:rFonts w:cs="Arial"/>
          <w:b/>
          <w:sz w:val="20"/>
        </w:rPr>
      </w:pPr>
      <w:r w:rsidRPr="00F07D40">
        <w:rPr>
          <w:rFonts w:cs="Arial"/>
          <w:b/>
          <w:sz w:val="20"/>
        </w:rPr>
        <w:t xml:space="preserve">CASE: </w:t>
      </w:r>
      <w:r w:rsidR="000005D7">
        <w:rPr>
          <w:rFonts w:cs="Arial"/>
          <w:b/>
          <w:sz w:val="20"/>
        </w:rPr>
        <w:t>SAI USA’s</w:t>
      </w:r>
      <w:r w:rsidRPr="00F07D40">
        <w:rPr>
          <w:rFonts w:cs="Arial"/>
          <w:b/>
          <w:sz w:val="20"/>
        </w:rPr>
        <w:t xml:space="preserve"> tools to attract media attention after the publication data</w:t>
      </w:r>
    </w:p>
    <w:p w14:paraId="0ED20955" w14:textId="77777777" w:rsidR="00892124" w:rsidRPr="00F07D40" w:rsidRDefault="00892124" w:rsidP="00892124">
      <w:pPr>
        <w:pStyle w:val="ListParagraph"/>
        <w:spacing w:line="240" w:lineRule="auto"/>
        <w:rPr>
          <w:rFonts w:cs="Arial"/>
          <w:b/>
          <w:sz w:val="20"/>
        </w:rPr>
      </w:pPr>
    </w:p>
    <w:p w14:paraId="2ABCC8FD" w14:textId="77777777" w:rsidR="00892124" w:rsidRPr="00AC5248" w:rsidRDefault="000005D7" w:rsidP="00892124">
      <w:pPr>
        <w:pStyle w:val="ListParagraph"/>
        <w:spacing w:line="240" w:lineRule="auto"/>
        <w:rPr>
          <w:rFonts w:cs="Arial"/>
          <w:b/>
          <w:sz w:val="20"/>
        </w:rPr>
      </w:pPr>
      <w:r>
        <w:rPr>
          <w:rFonts w:cs="Arial"/>
          <w:b/>
          <w:sz w:val="20"/>
        </w:rPr>
        <w:t xml:space="preserve">SAI USA </w:t>
      </w:r>
      <w:r w:rsidR="00892124" w:rsidRPr="00F07D40">
        <w:rPr>
          <w:rFonts w:cs="Arial"/>
          <w:b/>
          <w:sz w:val="20"/>
        </w:rPr>
        <w:t>has found its blog a useful tool to control the timing of posts, and feature work that may not have received as much attention when first issued.</w:t>
      </w:r>
      <w:r w:rsidR="00892124">
        <w:rPr>
          <w:rFonts w:cs="Arial"/>
          <w:b/>
          <w:sz w:val="20"/>
        </w:rPr>
        <w:t xml:space="preserve"> Blog posts allow to set the agenda and discuss audit work at times when most relevant. For example, </w:t>
      </w:r>
      <w:r>
        <w:rPr>
          <w:rFonts w:cs="Arial"/>
          <w:b/>
          <w:sz w:val="20"/>
        </w:rPr>
        <w:t>SAI USA</w:t>
      </w:r>
      <w:r w:rsidR="00892124">
        <w:rPr>
          <w:rFonts w:cs="Arial"/>
          <w:b/>
          <w:sz w:val="20"/>
        </w:rPr>
        <w:t xml:space="preserve"> blogged on </w:t>
      </w:r>
      <w:r w:rsidR="00892124" w:rsidRPr="00B529EB">
        <w:rPr>
          <w:rFonts w:cs="Arial"/>
          <w:b/>
          <w:sz w:val="20"/>
        </w:rPr>
        <w:t xml:space="preserve">the </w:t>
      </w:r>
      <w:hyperlink r:id="rId44" w:history="1">
        <w:r w:rsidR="00892124" w:rsidRPr="00B529EB">
          <w:rPr>
            <w:rStyle w:val="Hyperlink"/>
            <w:b/>
            <w:sz w:val="20"/>
            <w:u w:val="none"/>
          </w:rPr>
          <w:t>10</w:t>
        </w:r>
        <w:r w:rsidR="00892124" w:rsidRPr="00B529EB">
          <w:rPr>
            <w:rStyle w:val="Hyperlink"/>
            <w:b/>
            <w:sz w:val="20"/>
            <w:u w:val="none"/>
            <w:vertAlign w:val="superscript"/>
          </w:rPr>
          <w:t>th</w:t>
        </w:r>
        <w:r w:rsidR="00892124" w:rsidRPr="00B529EB">
          <w:rPr>
            <w:rStyle w:val="Hyperlink"/>
            <w:b/>
            <w:sz w:val="20"/>
            <w:u w:val="none"/>
          </w:rPr>
          <w:t xml:space="preserve"> anniversary of Hurricane Katrina</w:t>
        </w:r>
      </w:hyperlink>
      <w:r w:rsidR="00892124" w:rsidRPr="00B529EB">
        <w:rPr>
          <w:b/>
          <w:sz w:val="20"/>
        </w:rPr>
        <w:t xml:space="preserve">, </w:t>
      </w:r>
      <w:r w:rsidR="00684251">
        <w:rPr>
          <w:b/>
          <w:sz w:val="20"/>
        </w:rPr>
        <w:t xml:space="preserve">providing information on the storm and links to related audits., </w:t>
      </w:r>
      <w:r>
        <w:rPr>
          <w:b/>
          <w:sz w:val="20"/>
        </w:rPr>
        <w:t xml:space="preserve">SAI USA </w:t>
      </w:r>
      <w:r w:rsidR="00B93BEB">
        <w:rPr>
          <w:b/>
          <w:sz w:val="20"/>
        </w:rPr>
        <w:t xml:space="preserve">also </w:t>
      </w:r>
      <w:r>
        <w:rPr>
          <w:b/>
          <w:sz w:val="20"/>
        </w:rPr>
        <w:t>b</w:t>
      </w:r>
      <w:r w:rsidR="00684251">
        <w:rPr>
          <w:b/>
          <w:sz w:val="20"/>
        </w:rPr>
        <w:t xml:space="preserve">logged at the start of the </w:t>
      </w:r>
      <w:r w:rsidR="00892124" w:rsidRPr="00B529EB">
        <w:rPr>
          <w:b/>
          <w:sz w:val="20"/>
        </w:rPr>
        <w:t xml:space="preserve">summer travel </w:t>
      </w:r>
      <w:r w:rsidR="00684251">
        <w:rPr>
          <w:b/>
          <w:sz w:val="20"/>
        </w:rPr>
        <w:t xml:space="preserve">season and provided links to audits about the </w:t>
      </w:r>
      <w:hyperlink r:id="rId45" w:history="1">
        <w:r w:rsidR="00892124" w:rsidRPr="00B529EB">
          <w:rPr>
            <w:rStyle w:val="Hyperlink"/>
            <w:b/>
            <w:sz w:val="20"/>
            <w:u w:val="none"/>
          </w:rPr>
          <w:t>national parks</w:t>
        </w:r>
      </w:hyperlink>
      <w:r w:rsidR="00684251">
        <w:rPr>
          <w:rStyle w:val="Hyperlink"/>
          <w:b/>
          <w:sz w:val="20"/>
          <w:u w:val="none"/>
        </w:rPr>
        <w:t>, which are travel destinations for many vacationing Americans</w:t>
      </w:r>
      <w:r w:rsidR="00892124">
        <w:rPr>
          <w:b/>
          <w:sz w:val="20"/>
        </w:rPr>
        <w:t xml:space="preserve">. </w:t>
      </w:r>
      <w:r w:rsidR="00892124">
        <w:rPr>
          <w:rFonts w:cs="Arial"/>
          <w:b/>
          <w:sz w:val="20"/>
        </w:rPr>
        <w:t xml:space="preserve">In addition, </w:t>
      </w:r>
      <w:r>
        <w:rPr>
          <w:rFonts w:cs="Arial"/>
          <w:b/>
          <w:sz w:val="20"/>
        </w:rPr>
        <w:t>SAI USA</w:t>
      </w:r>
      <w:r w:rsidR="00892124">
        <w:rPr>
          <w:rFonts w:cs="Arial"/>
          <w:b/>
          <w:sz w:val="20"/>
        </w:rPr>
        <w:t xml:space="preserve"> </w:t>
      </w:r>
      <w:r w:rsidR="00892124" w:rsidRPr="00F07D40">
        <w:rPr>
          <w:rFonts w:cs="Arial"/>
          <w:b/>
          <w:sz w:val="20"/>
        </w:rPr>
        <w:t>has a</w:t>
      </w:r>
      <w:r w:rsidR="00A52907">
        <w:rPr>
          <w:rFonts w:cs="Arial"/>
          <w:b/>
          <w:sz w:val="20"/>
        </w:rPr>
        <w:t xml:space="preserve"> GAO</w:t>
      </w:r>
      <w:r w:rsidR="00892124" w:rsidRPr="00F07D40">
        <w:rPr>
          <w:rFonts w:cs="Arial"/>
          <w:b/>
          <w:sz w:val="20"/>
        </w:rPr>
        <w:t xml:space="preserve"> Plugged</w:t>
      </w:r>
      <w:r w:rsidR="00A52907">
        <w:rPr>
          <w:rFonts w:cs="Arial"/>
          <w:b/>
          <w:sz w:val="20"/>
        </w:rPr>
        <w:t xml:space="preserve"> </w:t>
      </w:r>
      <w:r w:rsidR="00892124" w:rsidRPr="00F07D40">
        <w:rPr>
          <w:rFonts w:cs="Arial"/>
          <w:b/>
          <w:sz w:val="20"/>
        </w:rPr>
        <w:t xml:space="preserve">In </w:t>
      </w:r>
      <w:r w:rsidR="00892124">
        <w:rPr>
          <w:rFonts w:cs="Arial"/>
          <w:b/>
          <w:sz w:val="20"/>
        </w:rPr>
        <w:t xml:space="preserve">for staff to suggest tweets to post to the twitter feed. Those tweets help tie previous audit work to current events and </w:t>
      </w:r>
      <w:r w:rsidR="00892124" w:rsidRPr="00AC5248">
        <w:rPr>
          <w:rFonts w:cs="Arial"/>
          <w:b/>
          <w:sz w:val="20"/>
        </w:rPr>
        <w:t xml:space="preserve">thus give an opportunity to connect to the real world. For instance, </w:t>
      </w:r>
      <w:r>
        <w:rPr>
          <w:rFonts w:cs="Arial"/>
          <w:b/>
          <w:sz w:val="20"/>
        </w:rPr>
        <w:t>SAI USA</w:t>
      </w:r>
      <w:r w:rsidR="00892124" w:rsidRPr="00AC5248">
        <w:rPr>
          <w:rFonts w:cs="Arial"/>
          <w:b/>
          <w:sz w:val="20"/>
        </w:rPr>
        <w:t xml:space="preserve"> </w:t>
      </w:r>
      <w:r w:rsidR="00892124" w:rsidRPr="00AC5248">
        <w:rPr>
          <w:b/>
          <w:sz w:val="20"/>
        </w:rPr>
        <w:t xml:space="preserve">tweeted when news broke that a particular </w:t>
      </w:r>
      <w:hyperlink r:id="rId46" w:history="1">
        <w:r w:rsidR="00892124" w:rsidRPr="00AC5248">
          <w:rPr>
            <w:rStyle w:val="Hyperlink"/>
            <w:b/>
            <w:sz w:val="20"/>
            <w:u w:val="none"/>
          </w:rPr>
          <w:t>bee was listed as endangered</w:t>
        </w:r>
      </w:hyperlink>
      <w:r w:rsidR="00892124" w:rsidRPr="00AC5248">
        <w:rPr>
          <w:b/>
          <w:sz w:val="20"/>
        </w:rPr>
        <w:t xml:space="preserve">, when there was a </w:t>
      </w:r>
      <w:hyperlink r:id="rId47" w:history="1">
        <w:r w:rsidR="00892124" w:rsidRPr="00AC5248">
          <w:rPr>
            <w:rStyle w:val="Hyperlink"/>
            <w:b/>
            <w:sz w:val="20"/>
            <w:u w:val="none"/>
          </w:rPr>
          <w:t>swine flu outbreak</w:t>
        </w:r>
      </w:hyperlink>
      <w:r w:rsidR="00892124" w:rsidRPr="00AC5248">
        <w:rPr>
          <w:b/>
          <w:sz w:val="20"/>
        </w:rPr>
        <w:t xml:space="preserve">, and around coverage of </w:t>
      </w:r>
      <w:hyperlink r:id="rId48" w:history="1">
        <w:r w:rsidR="00892124" w:rsidRPr="00AC5248">
          <w:rPr>
            <w:rStyle w:val="Hyperlink"/>
            <w:b/>
            <w:sz w:val="20"/>
            <w:u w:val="none"/>
          </w:rPr>
          <w:t>antibiotic resistance in farm animals</w:t>
        </w:r>
      </w:hyperlink>
      <w:r w:rsidR="00892124" w:rsidRPr="00AC5248">
        <w:rPr>
          <w:b/>
          <w:sz w:val="20"/>
        </w:rPr>
        <w:t>.</w:t>
      </w:r>
    </w:p>
    <w:p w14:paraId="277753D9" w14:textId="77777777" w:rsidR="00E8396A" w:rsidRDefault="00E8396A" w:rsidP="00F85EAC">
      <w:pPr>
        <w:pStyle w:val="Heading3"/>
      </w:pPr>
      <w:r w:rsidRPr="0076765A">
        <w:br w:type="page"/>
      </w:r>
    </w:p>
    <w:p w14:paraId="27D87FAE" w14:textId="77777777" w:rsidR="003832DE" w:rsidRPr="003832DE" w:rsidRDefault="00AD720F" w:rsidP="00C41771">
      <w:pPr>
        <w:pStyle w:val="Heading2"/>
        <w:spacing w:line="240" w:lineRule="auto"/>
      </w:pPr>
      <w:bookmarkStart w:id="33" w:name="_Toc536699648"/>
      <w:r>
        <w:lastRenderedPageBreak/>
        <w:t>7.</w:t>
      </w:r>
      <w:r w:rsidR="003832DE" w:rsidRPr="003832DE">
        <w:t xml:space="preserve"> </w:t>
      </w:r>
      <w:r w:rsidR="00C86E39">
        <w:t xml:space="preserve"> </w:t>
      </w:r>
      <w:r w:rsidR="00A23F3B">
        <w:t xml:space="preserve">Measuring </w:t>
      </w:r>
      <w:r w:rsidR="0050144F">
        <w:t xml:space="preserve">the </w:t>
      </w:r>
      <w:r w:rsidR="00A23F3B">
        <w:t>visibility of audits</w:t>
      </w:r>
      <w:bookmarkEnd w:id="33"/>
    </w:p>
    <w:p w14:paraId="37A6F381" w14:textId="6E38764D" w:rsidR="00612752" w:rsidRPr="00A251C6" w:rsidRDefault="00A23F3B" w:rsidP="00612752">
      <w:pPr>
        <w:pStyle w:val="ListParagraph"/>
        <w:spacing w:after="0" w:line="240" w:lineRule="auto"/>
        <w:rPr>
          <w:color w:val="FF0000"/>
        </w:rPr>
      </w:pPr>
      <w:r>
        <w:t xml:space="preserve">In order to </w:t>
      </w:r>
      <w:r w:rsidR="004A5CFE">
        <w:t xml:space="preserve">evaluate the </w:t>
      </w:r>
      <w:r>
        <w:t xml:space="preserve">success of </w:t>
      </w:r>
      <w:r w:rsidR="009869D6">
        <w:t xml:space="preserve">an </w:t>
      </w:r>
      <w:r>
        <w:t xml:space="preserve">organisation’s communication efforts, </w:t>
      </w:r>
      <w:r w:rsidR="00A52907">
        <w:t xml:space="preserve">SAIs </w:t>
      </w:r>
      <w:r>
        <w:t>can analyse how well they were able to get their m</w:t>
      </w:r>
      <w:r w:rsidR="00612752">
        <w:t xml:space="preserve">essage to the audience, and what was the impact of communication efforts. </w:t>
      </w:r>
      <w:r w:rsidR="00D00349">
        <w:t>Moreover</w:t>
      </w:r>
      <w:r w:rsidR="00535CFD">
        <w:t xml:space="preserve">, it is possible to evaluate </w:t>
      </w:r>
      <w:r w:rsidR="00A251C6">
        <w:t xml:space="preserve">in detail </w:t>
      </w:r>
      <w:r w:rsidR="00535CFD">
        <w:t>some communication activities, such as publications, press events, or conferences.</w:t>
      </w:r>
      <w:r w:rsidR="00D00349">
        <w:t xml:space="preserve"> </w:t>
      </w:r>
      <w:r w:rsidR="00A251C6">
        <w:t xml:space="preserve">EU Commission’s Toolkit for the evaluation of the communication activities, includes detailed instructions for evaluating </w:t>
      </w:r>
      <w:r w:rsidR="009869D6">
        <w:t xml:space="preserve">the </w:t>
      </w:r>
      <w:r w:rsidR="00A251C6">
        <w:t>following tools</w:t>
      </w:r>
      <w:r w:rsidR="00B93BEB">
        <w:t>:</w:t>
      </w:r>
      <w:r w:rsidR="00A251C6">
        <w:rPr>
          <w:rStyle w:val="FootnoteReference"/>
        </w:rPr>
        <w:footnoteReference w:id="15"/>
      </w:r>
    </w:p>
    <w:p w14:paraId="1AD865AC" w14:textId="77777777" w:rsidR="00A251C6" w:rsidRDefault="00A251C6" w:rsidP="00612752">
      <w:pPr>
        <w:pStyle w:val="ListParagraph"/>
        <w:spacing w:after="0" w:line="240" w:lineRule="auto"/>
      </w:pPr>
    </w:p>
    <w:p w14:paraId="7AC127BC" w14:textId="77777777" w:rsidR="00A251C6" w:rsidRDefault="00A251C6" w:rsidP="00612752">
      <w:pPr>
        <w:pStyle w:val="ListParagraph"/>
        <w:spacing w:after="0" w:line="240" w:lineRule="auto"/>
      </w:pPr>
    </w:p>
    <w:tbl>
      <w:tblPr>
        <w:tblStyle w:val="GridTable4-Accent1"/>
        <w:tblW w:w="0" w:type="auto"/>
        <w:tblLook w:val="04A0" w:firstRow="1" w:lastRow="0" w:firstColumn="1" w:lastColumn="0" w:noHBand="0" w:noVBand="1"/>
      </w:tblPr>
      <w:tblGrid>
        <w:gridCol w:w="1258"/>
        <w:gridCol w:w="1217"/>
        <w:gridCol w:w="1226"/>
        <w:gridCol w:w="1283"/>
        <w:gridCol w:w="1279"/>
        <w:gridCol w:w="1245"/>
        <w:gridCol w:w="1278"/>
        <w:gridCol w:w="1257"/>
      </w:tblGrid>
      <w:tr w:rsidR="00321298" w:rsidRPr="00A251C6" w14:paraId="6C28B345" w14:textId="77777777" w:rsidTr="00FB65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Pr>
          <w:p w14:paraId="5F1E5699" w14:textId="77777777" w:rsidR="00A251C6" w:rsidRPr="00AC781B" w:rsidRDefault="00A251C6" w:rsidP="00FB6512">
            <w:pPr>
              <w:spacing w:after="0" w:line="240" w:lineRule="auto"/>
              <w:rPr>
                <w:rFonts w:asciiTheme="minorHAnsi" w:hAnsiTheme="minorHAnsi" w:cstheme="minorHAnsi"/>
                <w:sz w:val="18"/>
                <w:szCs w:val="18"/>
              </w:rPr>
            </w:pPr>
            <w:r w:rsidRPr="00AC781B">
              <w:rPr>
                <w:rFonts w:asciiTheme="minorHAnsi" w:hAnsiTheme="minorHAnsi" w:cstheme="minorHAnsi"/>
                <w:sz w:val="18"/>
                <w:szCs w:val="18"/>
              </w:rPr>
              <w:t>Qualitative research tools</w:t>
            </w:r>
          </w:p>
        </w:tc>
        <w:tc>
          <w:tcPr>
            <w:tcW w:w="1283" w:type="dxa"/>
          </w:tcPr>
          <w:p w14:paraId="29ED1CCD" w14:textId="77777777" w:rsidR="00A251C6" w:rsidRPr="00AC781B" w:rsidRDefault="00A251C6" w:rsidP="00FB6512">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C781B">
              <w:rPr>
                <w:rFonts w:asciiTheme="minorHAnsi" w:hAnsiTheme="minorHAnsi" w:cstheme="minorHAnsi"/>
                <w:sz w:val="18"/>
                <w:szCs w:val="18"/>
              </w:rPr>
              <w:t>Tools for online media</w:t>
            </w:r>
          </w:p>
        </w:tc>
        <w:tc>
          <w:tcPr>
            <w:tcW w:w="1283" w:type="dxa"/>
          </w:tcPr>
          <w:p w14:paraId="0876A98F" w14:textId="77777777" w:rsidR="00A251C6" w:rsidRPr="00AC781B" w:rsidRDefault="00A251C6" w:rsidP="00FB6512">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C781B">
              <w:rPr>
                <w:rFonts w:asciiTheme="minorHAnsi" w:hAnsiTheme="minorHAnsi" w:cstheme="minorHAnsi"/>
                <w:sz w:val="18"/>
                <w:szCs w:val="18"/>
              </w:rPr>
              <w:t>Surveys</w:t>
            </w:r>
          </w:p>
        </w:tc>
        <w:tc>
          <w:tcPr>
            <w:tcW w:w="1284" w:type="dxa"/>
          </w:tcPr>
          <w:p w14:paraId="4B53988F" w14:textId="77777777" w:rsidR="00A251C6" w:rsidRPr="00AC781B" w:rsidRDefault="00A251C6" w:rsidP="00FB6512">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C781B">
              <w:rPr>
                <w:rFonts w:asciiTheme="minorHAnsi" w:hAnsiTheme="minorHAnsi" w:cstheme="minorHAnsi"/>
                <w:sz w:val="18"/>
                <w:szCs w:val="18"/>
              </w:rPr>
              <w:t>Other tools</w:t>
            </w:r>
          </w:p>
        </w:tc>
        <w:tc>
          <w:tcPr>
            <w:tcW w:w="1284" w:type="dxa"/>
          </w:tcPr>
          <w:p w14:paraId="611075F9" w14:textId="77777777" w:rsidR="00A251C6" w:rsidRPr="00AC781B" w:rsidRDefault="00A251C6" w:rsidP="00FB6512">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C781B">
              <w:rPr>
                <w:rFonts w:asciiTheme="minorHAnsi" w:hAnsiTheme="minorHAnsi" w:cstheme="minorHAnsi"/>
                <w:sz w:val="18"/>
                <w:szCs w:val="18"/>
              </w:rPr>
              <w:t>Analysis and comparison</w:t>
            </w:r>
          </w:p>
        </w:tc>
        <w:tc>
          <w:tcPr>
            <w:tcW w:w="1284" w:type="dxa"/>
          </w:tcPr>
          <w:p w14:paraId="4F8AAAFF" w14:textId="77777777" w:rsidR="00A251C6" w:rsidRPr="00AC781B" w:rsidRDefault="00A251C6" w:rsidP="00FB6512">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C781B">
              <w:rPr>
                <w:rFonts w:asciiTheme="minorHAnsi" w:hAnsiTheme="minorHAnsi" w:cstheme="minorHAnsi"/>
                <w:sz w:val="18"/>
                <w:szCs w:val="18"/>
              </w:rPr>
              <w:t>Media analysis</w:t>
            </w:r>
          </w:p>
        </w:tc>
        <w:tc>
          <w:tcPr>
            <w:tcW w:w="1284" w:type="dxa"/>
          </w:tcPr>
          <w:p w14:paraId="15CED4CD" w14:textId="77777777" w:rsidR="00A251C6" w:rsidRPr="00AC781B" w:rsidRDefault="00A251C6" w:rsidP="00FB6512">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C781B">
              <w:rPr>
                <w:rFonts w:asciiTheme="minorHAnsi" w:hAnsiTheme="minorHAnsi" w:cstheme="minorHAnsi"/>
                <w:sz w:val="18"/>
                <w:szCs w:val="18"/>
              </w:rPr>
              <w:t>Advertising measurement</w:t>
            </w:r>
          </w:p>
        </w:tc>
        <w:tc>
          <w:tcPr>
            <w:tcW w:w="1284" w:type="dxa"/>
          </w:tcPr>
          <w:p w14:paraId="3AC67FFC" w14:textId="77777777" w:rsidR="00A251C6" w:rsidRPr="00AC781B" w:rsidRDefault="00A251C6" w:rsidP="00FB6512">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C781B">
              <w:rPr>
                <w:rFonts w:asciiTheme="minorHAnsi" w:hAnsiTheme="minorHAnsi" w:cstheme="minorHAnsi"/>
                <w:sz w:val="18"/>
                <w:szCs w:val="18"/>
              </w:rPr>
              <w:t>Tools for cost analysis</w:t>
            </w:r>
          </w:p>
        </w:tc>
      </w:tr>
      <w:tr w:rsidR="00321298" w:rsidRPr="00A251C6" w14:paraId="5509F5CD" w14:textId="77777777" w:rsidTr="00FB65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Pr>
          <w:p w14:paraId="70725E44" w14:textId="77777777" w:rsidR="00A251C6" w:rsidRPr="00AC781B" w:rsidRDefault="00A251C6" w:rsidP="00FB6512">
            <w:pPr>
              <w:spacing w:after="0" w:line="240" w:lineRule="auto"/>
              <w:rPr>
                <w:rFonts w:asciiTheme="minorHAnsi" w:hAnsiTheme="minorHAnsi" w:cstheme="minorHAnsi"/>
                <w:b w:val="0"/>
                <w:sz w:val="18"/>
                <w:szCs w:val="18"/>
              </w:rPr>
            </w:pPr>
            <w:r w:rsidRPr="00AC781B">
              <w:rPr>
                <w:rFonts w:asciiTheme="minorHAnsi" w:hAnsiTheme="minorHAnsi" w:cstheme="minorHAnsi"/>
                <w:sz w:val="18"/>
                <w:szCs w:val="18"/>
              </w:rPr>
              <w:t>Case studies</w:t>
            </w:r>
          </w:p>
        </w:tc>
        <w:tc>
          <w:tcPr>
            <w:tcW w:w="1283" w:type="dxa"/>
          </w:tcPr>
          <w:p w14:paraId="6E974ED0" w14:textId="77777777" w:rsidR="00A251C6" w:rsidRPr="00AC781B" w:rsidRDefault="00A251C6" w:rsidP="00FB6512">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AC781B">
              <w:rPr>
                <w:rFonts w:asciiTheme="minorHAnsi" w:hAnsiTheme="minorHAnsi" w:cstheme="minorHAnsi"/>
                <w:sz w:val="18"/>
                <w:szCs w:val="18"/>
              </w:rPr>
              <w:t>Social media monitoring</w:t>
            </w:r>
          </w:p>
        </w:tc>
        <w:tc>
          <w:tcPr>
            <w:tcW w:w="1283" w:type="dxa"/>
          </w:tcPr>
          <w:p w14:paraId="3DB761FF" w14:textId="77777777" w:rsidR="00A251C6" w:rsidRPr="00AC781B" w:rsidRDefault="00A251C6" w:rsidP="00FB6512">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AC781B">
              <w:rPr>
                <w:rFonts w:asciiTheme="minorHAnsi" w:hAnsiTheme="minorHAnsi" w:cstheme="minorHAnsi"/>
                <w:sz w:val="18"/>
                <w:szCs w:val="18"/>
              </w:rPr>
              <w:t>Paper/Print surveys</w:t>
            </w:r>
          </w:p>
        </w:tc>
        <w:tc>
          <w:tcPr>
            <w:tcW w:w="1284" w:type="dxa"/>
          </w:tcPr>
          <w:p w14:paraId="3F3744C9" w14:textId="77777777" w:rsidR="00A251C6" w:rsidRPr="00AC781B" w:rsidRDefault="00A251C6" w:rsidP="00FB6512">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AC781B">
              <w:rPr>
                <w:rFonts w:asciiTheme="minorHAnsi" w:hAnsiTheme="minorHAnsi" w:cstheme="minorHAnsi"/>
                <w:sz w:val="18"/>
                <w:szCs w:val="18"/>
              </w:rPr>
              <w:t>Content mapping</w:t>
            </w:r>
          </w:p>
        </w:tc>
        <w:tc>
          <w:tcPr>
            <w:tcW w:w="1284" w:type="dxa"/>
          </w:tcPr>
          <w:p w14:paraId="4656A1FE" w14:textId="77777777" w:rsidR="00A251C6" w:rsidRPr="00AC781B" w:rsidRDefault="00A251C6" w:rsidP="00FB6512">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AC781B">
              <w:rPr>
                <w:rFonts w:asciiTheme="minorHAnsi" w:hAnsiTheme="minorHAnsi" w:cstheme="minorHAnsi"/>
                <w:sz w:val="18"/>
                <w:szCs w:val="18"/>
              </w:rPr>
              <w:t>Benchmarking (strict)</w:t>
            </w:r>
          </w:p>
        </w:tc>
        <w:tc>
          <w:tcPr>
            <w:tcW w:w="1284" w:type="dxa"/>
          </w:tcPr>
          <w:p w14:paraId="0491785A" w14:textId="77777777" w:rsidR="00A251C6" w:rsidRPr="00AC781B" w:rsidRDefault="00A251C6" w:rsidP="00FB6512">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AC781B">
              <w:rPr>
                <w:rFonts w:asciiTheme="minorHAnsi" w:hAnsiTheme="minorHAnsi" w:cstheme="minorHAnsi"/>
                <w:sz w:val="18"/>
                <w:szCs w:val="18"/>
              </w:rPr>
              <w:t>Quantitative media analysis</w:t>
            </w:r>
          </w:p>
        </w:tc>
        <w:tc>
          <w:tcPr>
            <w:tcW w:w="1284" w:type="dxa"/>
          </w:tcPr>
          <w:p w14:paraId="5BC2B776" w14:textId="77777777" w:rsidR="00A251C6" w:rsidRPr="00AC781B" w:rsidRDefault="00A251C6" w:rsidP="00FB6512">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AC781B">
              <w:rPr>
                <w:rFonts w:asciiTheme="minorHAnsi" w:hAnsiTheme="minorHAnsi" w:cstheme="minorHAnsi"/>
                <w:sz w:val="18"/>
                <w:szCs w:val="18"/>
              </w:rPr>
              <w:t>Advertising recall</w:t>
            </w:r>
          </w:p>
        </w:tc>
        <w:tc>
          <w:tcPr>
            <w:tcW w:w="1284" w:type="dxa"/>
          </w:tcPr>
          <w:p w14:paraId="58050E7F" w14:textId="77777777" w:rsidR="00A251C6" w:rsidRPr="00AC781B" w:rsidRDefault="00A251C6" w:rsidP="00FB6512">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AC781B">
              <w:rPr>
                <w:rFonts w:asciiTheme="minorHAnsi" w:hAnsiTheme="minorHAnsi" w:cstheme="minorHAnsi"/>
                <w:sz w:val="18"/>
                <w:szCs w:val="18"/>
              </w:rPr>
              <w:t>Return of investment</w:t>
            </w:r>
          </w:p>
        </w:tc>
      </w:tr>
      <w:tr w:rsidR="00321298" w:rsidRPr="00A251C6" w14:paraId="5C90B01C" w14:textId="77777777" w:rsidTr="00FB6512">
        <w:tc>
          <w:tcPr>
            <w:cnfStyle w:val="001000000000" w:firstRow="0" w:lastRow="0" w:firstColumn="1" w:lastColumn="0" w:oddVBand="0" w:evenVBand="0" w:oddHBand="0" w:evenHBand="0" w:firstRowFirstColumn="0" w:firstRowLastColumn="0" w:lastRowFirstColumn="0" w:lastRowLastColumn="0"/>
            <w:tcW w:w="1283" w:type="dxa"/>
          </w:tcPr>
          <w:p w14:paraId="7A27A73D" w14:textId="77777777" w:rsidR="00A251C6" w:rsidRPr="00AC781B" w:rsidRDefault="00A251C6" w:rsidP="00FB6512">
            <w:pPr>
              <w:spacing w:after="0" w:line="240" w:lineRule="auto"/>
              <w:rPr>
                <w:rFonts w:asciiTheme="minorHAnsi" w:hAnsiTheme="minorHAnsi" w:cstheme="minorHAnsi"/>
                <w:b w:val="0"/>
                <w:sz w:val="18"/>
                <w:szCs w:val="18"/>
              </w:rPr>
            </w:pPr>
            <w:r w:rsidRPr="00AC781B">
              <w:rPr>
                <w:rFonts w:asciiTheme="minorHAnsi" w:hAnsiTheme="minorHAnsi" w:cstheme="minorHAnsi"/>
                <w:sz w:val="18"/>
                <w:szCs w:val="18"/>
              </w:rPr>
              <w:t>Focus groups for stakeholders</w:t>
            </w:r>
          </w:p>
        </w:tc>
        <w:tc>
          <w:tcPr>
            <w:tcW w:w="1283" w:type="dxa"/>
          </w:tcPr>
          <w:p w14:paraId="5E47D355" w14:textId="77777777" w:rsidR="00A251C6" w:rsidRPr="00AC781B" w:rsidRDefault="00A251C6" w:rsidP="00FB6512">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C781B">
              <w:rPr>
                <w:rFonts w:asciiTheme="minorHAnsi" w:hAnsiTheme="minorHAnsi" w:cstheme="minorHAnsi"/>
                <w:sz w:val="18"/>
                <w:szCs w:val="18"/>
              </w:rPr>
              <w:t>Web analytics</w:t>
            </w:r>
          </w:p>
        </w:tc>
        <w:tc>
          <w:tcPr>
            <w:tcW w:w="1283" w:type="dxa"/>
          </w:tcPr>
          <w:p w14:paraId="04834D9B" w14:textId="77777777" w:rsidR="00A251C6" w:rsidRPr="00AC781B" w:rsidRDefault="00A251C6" w:rsidP="00FB6512">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C781B">
              <w:rPr>
                <w:rFonts w:asciiTheme="minorHAnsi" w:hAnsiTheme="minorHAnsi" w:cstheme="minorHAnsi"/>
                <w:sz w:val="18"/>
                <w:szCs w:val="18"/>
              </w:rPr>
              <w:t>On-line surveys</w:t>
            </w:r>
          </w:p>
        </w:tc>
        <w:tc>
          <w:tcPr>
            <w:tcW w:w="1284" w:type="dxa"/>
          </w:tcPr>
          <w:p w14:paraId="3C44F219" w14:textId="77777777" w:rsidR="00A251C6" w:rsidRPr="00AC781B" w:rsidRDefault="00A251C6" w:rsidP="00FB6512">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C781B">
              <w:rPr>
                <w:rFonts w:asciiTheme="minorHAnsi" w:hAnsiTheme="minorHAnsi" w:cstheme="minorHAnsi"/>
                <w:sz w:val="18"/>
                <w:szCs w:val="18"/>
              </w:rPr>
              <w:t>Customer journey mapping</w:t>
            </w:r>
          </w:p>
        </w:tc>
        <w:tc>
          <w:tcPr>
            <w:tcW w:w="1284" w:type="dxa"/>
          </w:tcPr>
          <w:p w14:paraId="3C088B2A" w14:textId="77777777" w:rsidR="00A251C6" w:rsidRPr="00AC781B" w:rsidRDefault="00A251C6" w:rsidP="00FB6512">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C781B">
              <w:rPr>
                <w:rFonts w:asciiTheme="minorHAnsi" w:hAnsiTheme="minorHAnsi" w:cstheme="minorHAnsi"/>
                <w:sz w:val="18"/>
                <w:szCs w:val="18"/>
              </w:rPr>
              <w:t>Extended benchmarking</w:t>
            </w:r>
          </w:p>
        </w:tc>
        <w:tc>
          <w:tcPr>
            <w:tcW w:w="1284" w:type="dxa"/>
          </w:tcPr>
          <w:p w14:paraId="2ECF9B2F" w14:textId="77777777" w:rsidR="00A251C6" w:rsidRPr="00AC781B" w:rsidRDefault="00A251C6" w:rsidP="00FB6512">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C781B">
              <w:rPr>
                <w:rFonts w:asciiTheme="minorHAnsi" w:hAnsiTheme="minorHAnsi" w:cstheme="minorHAnsi"/>
                <w:sz w:val="18"/>
                <w:szCs w:val="18"/>
              </w:rPr>
              <w:t>Qualitative media analysis</w:t>
            </w:r>
          </w:p>
        </w:tc>
        <w:tc>
          <w:tcPr>
            <w:tcW w:w="1284" w:type="dxa"/>
          </w:tcPr>
          <w:p w14:paraId="6D811424" w14:textId="77777777" w:rsidR="00A251C6" w:rsidRPr="00AC781B" w:rsidRDefault="00A251C6" w:rsidP="00FB6512">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C781B">
              <w:rPr>
                <w:rFonts w:asciiTheme="minorHAnsi" w:hAnsiTheme="minorHAnsi" w:cstheme="minorHAnsi"/>
                <w:sz w:val="18"/>
                <w:szCs w:val="18"/>
              </w:rPr>
              <w:t>Frequency</w:t>
            </w:r>
          </w:p>
        </w:tc>
        <w:tc>
          <w:tcPr>
            <w:tcW w:w="1284" w:type="dxa"/>
          </w:tcPr>
          <w:p w14:paraId="0BEEA084" w14:textId="77777777" w:rsidR="00A251C6" w:rsidRPr="00AC781B" w:rsidRDefault="00A251C6" w:rsidP="00FB6512">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C781B">
              <w:rPr>
                <w:rFonts w:asciiTheme="minorHAnsi" w:hAnsiTheme="minorHAnsi" w:cstheme="minorHAnsi"/>
                <w:sz w:val="18"/>
                <w:szCs w:val="18"/>
              </w:rPr>
              <w:t>Cost benefit analysis</w:t>
            </w:r>
          </w:p>
        </w:tc>
      </w:tr>
      <w:tr w:rsidR="00321298" w:rsidRPr="00A251C6" w14:paraId="2E23242C" w14:textId="77777777" w:rsidTr="00FB65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Pr>
          <w:p w14:paraId="35C0F8F1" w14:textId="77777777" w:rsidR="00A251C6" w:rsidRPr="00AC781B" w:rsidRDefault="00A251C6" w:rsidP="00FB6512">
            <w:pPr>
              <w:spacing w:after="0" w:line="240" w:lineRule="auto"/>
              <w:rPr>
                <w:rFonts w:asciiTheme="minorHAnsi" w:hAnsiTheme="minorHAnsi" w:cstheme="minorHAnsi"/>
                <w:b w:val="0"/>
                <w:sz w:val="18"/>
                <w:szCs w:val="18"/>
              </w:rPr>
            </w:pPr>
            <w:r w:rsidRPr="00AC781B">
              <w:rPr>
                <w:rFonts w:asciiTheme="minorHAnsi" w:hAnsiTheme="minorHAnsi" w:cstheme="minorHAnsi"/>
                <w:sz w:val="18"/>
                <w:szCs w:val="18"/>
              </w:rPr>
              <w:t>Focus groups for experts</w:t>
            </w:r>
          </w:p>
        </w:tc>
        <w:tc>
          <w:tcPr>
            <w:tcW w:w="1283" w:type="dxa"/>
          </w:tcPr>
          <w:p w14:paraId="471AF610" w14:textId="77777777" w:rsidR="00A251C6" w:rsidRPr="00AC781B" w:rsidRDefault="00A251C6" w:rsidP="00FB6512">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AC781B">
              <w:rPr>
                <w:rFonts w:asciiTheme="minorHAnsi" w:hAnsiTheme="minorHAnsi" w:cstheme="minorHAnsi"/>
                <w:sz w:val="18"/>
                <w:szCs w:val="18"/>
              </w:rPr>
              <w:t>Website usability audit</w:t>
            </w:r>
          </w:p>
        </w:tc>
        <w:tc>
          <w:tcPr>
            <w:tcW w:w="1283" w:type="dxa"/>
          </w:tcPr>
          <w:p w14:paraId="705EACB6" w14:textId="77777777" w:rsidR="00A251C6" w:rsidRPr="00AC781B" w:rsidRDefault="00A251C6" w:rsidP="00FB6512">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AC781B">
              <w:rPr>
                <w:rFonts w:asciiTheme="minorHAnsi" w:hAnsiTheme="minorHAnsi" w:cstheme="minorHAnsi"/>
                <w:sz w:val="18"/>
                <w:szCs w:val="18"/>
              </w:rPr>
              <w:t>Face to face surveys</w:t>
            </w:r>
          </w:p>
        </w:tc>
        <w:tc>
          <w:tcPr>
            <w:tcW w:w="1284" w:type="dxa"/>
          </w:tcPr>
          <w:p w14:paraId="7B14A758" w14:textId="77777777" w:rsidR="00A251C6" w:rsidRPr="00AC781B" w:rsidRDefault="00A251C6" w:rsidP="00FB6512">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AC781B">
              <w:rPr>
                <w:rFonts w:asciiTheme="minorHAnsi" w:hAnsiTheme="minorHAnsi" w:cstheme="minorHAnsi"/>
                <w:sz w:val="18"/>
                <w:szCs w:val="18"/>
              </w:rPr>
              <w:t>Mystery shopping</w:t>
            </w:r>
          </w:p>
        </w:tc>
        <w:tc>
          <w:tcPr>
            <w:tcW w:w="1284" w:type="dxa"/>
          </w:tcPr>
          <w:p w14:paraId="6264C417" w14:textId="77777777" w:rsidR="00A251C6" w:rsidRPr="00AC781B" w:rsidRDefault="00A251C6" w:rsidP="00FB6512">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AC781B">
              <w:rPr>
                <w:rFonts w:asciiTheme="minorHAnsi" w:hAnsiTheme="minorHAnsi" w:cstheme="minorHAnsi"/>
                <w:sz w:val="18"/>
                <w:szCs w:val="18"/>
              </w:rPr>
              <w:t>Analysis of secondary data</w:t>
            </w:r>
          </w:p>
        </w:tc>
        <w:tc>
          <w:tcPr>
            <w:tcW w:w="1284" w:type="dxa"/>
          </w:tcPr>
          <w:p w14:paraId="4EC3A090" w14:textId="77777777" w:rsidR="00A251C6" w:rsidRPr="00AC781B" w:rsidRDefault="00A251C6" w:rsidP="00FB6512">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84" w:type="dxa"/>
          </w:tcPr>
          <w:p w14:paraId="41F397F8" w14:textId="77777777" w:rsidR="00A251C6" w:rsidRPr="00AC781B" w:rsidRDefault="00A251C6" w:rsidP="00FB6512">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AC781B">
              <w:rPr>
                <w:rFonts w:asciiTheme="minorHAnsi" w:hAnsiTheme="minorHAnsi" w:cstheme="minorHAnsi"/>
                <w:sz w:val="18"/>
                <w:szCs w:val="18"/>
              </w:rPr>
              <w:t>Reach &amp; coverage</w:t>
            </w:r>
          </w:p>
        </w:tc>
        <w:tc>
          <w:tcPr>
            <w:tcW w:w="1284" w:type="dxa"/>
          </w:tcPr>
          <w:p w14:paraId="3919CEE6" w14:textId="77777777" w:rsidR="00A251C6" w:rsidRPr="00AC781B" w:rsidRDefault="00A251C6" w:rsidP="00FB6512">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AC781B">
              <w:rPr>
                <w:rFonts w:asciiTheme="minorHAnsi" w:hAnsiTheme="minorHAnsi" w:cstheme="minorHAnsi"/>
                <w:sz w:val="18"/>
                <w:szCs w:val="18"/>
              </w:rPr>
              <w:t>Cost effectiveness analysis</w:t>
            </w:r>
          </w:p>
        </w:tc>
      </w:tr>
      <w:tr w:rsidR="00321298" w:rsidRPr="00A251C6" w14:paraId="48D8308D" w14:textId="77777777" w:rsidTr="00FB6512">
        <w:tc>
          <w:tcPr>
            <w:cnfStyle w:val="001000000000" w:firstRow="0" w:lastRow="0" w:firstColumn="1" w:lastColumn="0" w:oddVBand="0" w:evenVBand="0" w:oddHBand="0" w:evenHBand="0" w:firstRowFirstColumn="0" w:firstRowLastColumn="0" w:lastRowFirstColumn="0" w:lastRowLastColumn="0"/>
            <w:tcW w:w="1283" w:type="dxa"/>
          </w:tcPr>
          <w:p w14:paraId="152F84ED" w14:textId="77777777" w:rsidR="00A251C6" w:rsidRPr="00AC781B" w:rsidRDefault="00A251C6" w:rsidP="00FB6512">
            <w:pPr>
              <w:spacing w:after="0" w:line="240" w:lineRule="auto"/>
              <w:rPr>
                <w:rFonts w:asciiTheme="minorHAnsi" w:hAnsiTheme="minorHAnsi" w:cstheme="minorHAnsi"/>
                <w:b w:val="0"/>
                <w:sz w:val="18"/>
                <w:szCs w:val="18"/>
              </w:rPr>
            </w:pPr>
            <w:r w:rsidRPr="00AC781B">
              <w:rPr>
                <w:rFonts w:asciiTheme="minorHAnsi" w:hAnsiTheme="minorHAnsi" w:cstheme="minorHAnsi"/>
                <w:sz w:val="18"/>
                <w:szCs w:val="18"/>
              </w:rPr>
              <w:t>Focus groups direct target audiences</w:t>
            </w:r>
          </w:p>
        </w:tc>
        <w:tc>
          <w:tcPr>
            <w:tcW w:w="1283" w:type="dxa"/>
          </w:tcPr>
          <w:p w14:paraId="5B0B42E0" w14:textId="77777777" w:rsidR="00A251C6" w:rsidRPr="00AC781B" w:rsidRDefault="00A251C6" w:rsidP="00FB6512">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C781B">
              <w:rPr>
                <w:rFonts w:asciiTheme="minorHAnsi" w:hAnsiTheme="minorHAnsi" w:cstheme="minorHAnsi"/>
                <w:sz w:val="18"/>
                <w:szCs w:val="18"/>
              </w:rPr>
              <w:t>Web-visibility mapping</w:t>
            </w:r>
          </w:p>
        </w:tc>
        <w:tc>
          <w:tcPr>
            <w:tcW w:w="1283" w:type="dxa"/>
          </w:tcPr>
          <w:p w14:paraId="5A116FDA" w14:textId="77777777" w:rsidR="00A251C6" w:rsidRPr="00AC781B" w:rsidRDefault="00A251C6" w:rsidP="00FB6512">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C781B">
              <w:rPr>
                <w:rFonts w:asciiTheme="minorHAnsi" w:hAnsiTheme="minorHAnsi" w:cstheme="minorHAnsi"/>
                <w:sz w:val="18"/>
                <w:szCs w:val="18"/>
              </w:rPr>
              <w:t>Telephone surveys</w:t>
            </w:r>
          </w:p>
        </w:tc>
        <w:tc>
          <w:tcPr>
            <w:tcW w:w="1284" w:type="dxa"/>
          </w:tcPr>
          <w:p w14:paraId="69FCEE49" w14:textId="77777777" w:rsidR="00A251C6" w:rsidRPr="00AC781B" w:rsidRDefault="00A251C6" w:rsidP="00FB6512">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C781B">
              <w:rPr>
                <w:rFonts w:asciiTheme="minorHAnsi" w:hAnsiTheme="minorHAnsi" w:cstheme="minorHAnsi"/>
                <w:sz w:val="18"/>
                <w:szCs w:val="18"/>
              </w:rPr>
              <w:t>Organisational review</w:t>
            </w:r>
          </w:p>
        </w:tc>
        <w:tc>
          <w:tcPr>
            <w:tcW w:w="1284" w:type="dxa"/>
          </w:tcPr>
          <w:p w14:paraId="274E5C89" w14:textId="77777777" w:rsidR="00A251C6" w:rsidRPr="00AC781B" w:rsidRDefault="00A251C6" w:rsidP="00FB6512">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C781B">
              <w:rPr>
                <w:rFonts w:asciiTheme="minorHAnsi" w:hAnsiTheme="minorHAnsi" w:cstheme="minorHAnsi"/>
                <w:sz w:val="18"/>
                <w:szCs w:val="18"/>
              </w:rPr>
              <w:t>Analysis of quantitative data</w:t>
            </w:r>
          </w:p>
        </w:tc>
        <w:tc>
          <w:tcPr>
            <w:tcW w:w="1284" w:type="dxa"/>
          </w:tcPr>
          <w:p w14:paraId="0440AA79" w14:textId="77777777" w:rsidR="00A251C6" w:rsidRPr="00AC781B" w:rsidRDefault="00A251C6" w:rsidP="00FB6512">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84" w:type="dxa"/>
          </w:tcPr>
          <w:p w14:paraId="3FD887FF" w14:textId="5EA1D8A5" w:rsidR="00A251C6" w:rsidRPr="00AC781B" w:rsidRDefault="00A251C6" w:rsidP="00321298">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C781B">
              <w:rPr>
                <w:rFonts w:asciiTheme="minorHAnsi" w:hAnsiTheme="minorHAnsi" w:cstheme="minorHAnsi"/>
                <w:sz w:val="18"/>
                <w:szCs w:val="18"/>
              </w:rPr>
              <w:t>O</w:t>
            </w:r>
            <w:r w:rsidR="00321298">
              <w:rPr>
                <w:rFonts w:asciiTheme="minorHAnsi" w:hAnsiTheme="minorHAnsi" w:cstheme="minorHAnsi"/>
                <w:sz w:val="18"/>
                <w:szCs w:val="18"/>
              </w:rPr>
              <w:t>pportunity to see/hear</w:t>
            </w:r>
          </w:p>
        </w:tc>
        <w:tc>
          <w:tcPr>
            <w:tcW w:w="1284" w:type="dxa"/>
          </w:tcPr>
          <w:p w14:paraId="70E629A2" w14:textId="77777777" w:rsidR="00A251C6" w:rsidRPr="00AC781B" w:rsidRDefault="00A251C6" w:rsidP="00FB6512">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C781B">
              <w:rPr>
                <w:rFonts w:asciiTheme="minorHAnsi" w:hAnsiTheme="minorHAnsi" w:cstheme="minorHAnsi"/>
                <w:sz w:val="18"/>
                <w:szCs w:val="18"/>
              </w:rPr>
              <w:t>Cost efficiency analysis</w:t>
            </w:r>
          </w:p>
        </w:tc>
      </w:tr>
      <w:tr w:rsidR="00321298" w:rsidRPr="00A251C6" w14:paraId="2A1B4A0A" w14:textId="77777777" w:rsidTr="00FB65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Pr>
          <w:p w14:paraId="28CB5F13" w14:textId="77777777" w:rsidR="00A251C6" w:rsidRPr="00AC781B" w:rsidRDefault="00A251C6" w:rsidP="00FB6512">
            <w:pPr>
              <w:spacing w:after="0" w:line="240" w:lineRule="auto"/>
              <w:rPr>
                <w:rFonts w:asciiTheme="minorHAnsi" w:hAnsiTheme="minorHAnsi" w:cstheme="minorHAnsi"/>
                <w:b w:val="0"/>
                <w:sz w:val="18"/>
                <w:szCs w:val="18"/>
              </w:rPr>
            </w:pPr>
            <w:r w:rsidRPr="00AC781B">
              <w:rPr>
                <w:rFonts w:asciiTheme="minorHAnsi" w:hAnsiTheme="minorHAnsi" w:cstheme="minorHAnsi"/>
                <w:sz w:val="18"/>
                <w:szCs w:val="18"/>
              </w:rPr>
              <w:t>Electronic focus groups</w:t>
            </w:r>
          </w:p>
        </w:tc>
        <w:tc>
          <w:tcPr>
            <w:tcW w:w="1283" w:type="dxa"/>
          </w:tcPr>
          <w:p w14:paraId="1D0B2B2E" w14:textId="77777777" w:rsidR="00A251C6" w:rsidRPr="00AC781B" w:rsidRDefault="00A251C6" w:rsidP="00FB6512">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83" w:type="dxa"/>
          </w:tcPr>
          <w:p w14:paraId="50843DEE" w14:textId="77777777" w:rsidR="00A251C6" w:rsidRPr="00AC781B" w:rsidRDefault="00A251C6" w:rsidP="00FB6512">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AC781B">
              <w:rPr>
                <w:rFonts w:asciiTheme="minorHAnsi" w:hAnsiTheme="minorHAnsi" w:cstheme="minorHAnsi"/>
                <w:sz w:val="18"/>
                <w:szCs w:val="18"/>
              </w:rPr>
              <w:t>Pre-post survey design</w:t>
            </w:r>
          </w:p>
        </w:tc>
        <w:tc>
          <w:tcPr>
            <w:tcW w:w="1284" w:type="dxa"/>
          </w:tcPr>
          <w:p w14:paraId="7C48B277" w14:textId="77777777" w:rsidR="00A251C6" w:rsidRPr="00AC781B" w:rsidRDefault="00A251C6" w:rsidP="00FB6512">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AC781B">
              <w:rPr>
                <w:rFonts w:asciiTheme="minorHAnsi" w:hAnsiTheme="minorHAnsi" w:cstheme="minorHAnsi"/>
                <w:sz w:val="18"/>
                <w:szCs w:val="18"/>
              </w:rPr>
              <w:t>Technical audit</w:t>
            </w:r>
          </w:p>
        </w:tc>
        <w:tc>
          <w:tcPr>
            <w:tcW w:w="1284" w:type="dxa"/>
          </w:tcPr>
          <w:p w14:paraId="0BF38BB9" w14:textId="77777777" w:rsidR="00A251C6" w:rsidRPr="00AC781B" w:rsidRDefault="00A251C6" w:rsidP="00FB6512">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AC781B">
              <w:rPr>
                <w:rFonts w:asciiTheme="minorHAnsi" w:hAnsiTheme="minorHAnsi" w:cstheme="minorHAnsi"/>
                <w:sz w:val="18"/>
                <w:szCs w:val="18"/>
              </w:rPr>
              <w:t>Analysis of qualitative data</w:t>
            </w:r>
          </w:p>
        </w:tc>
        <w:tc>
          <w:tcPr>
            <w:tcW w:w="1284" w:type="dxa"/>
          </w:tcPr>
          <w:p w14:paraId="194401DD" w14:textId="77777777" w:rsidR="00A251C6" w:rsidRPr="00AC781B" w:rsidRDefault="00A251C6" w:rsidP="00FB6512">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84" w:type="dxa"/>
          </w:tcPr>
          <w:p w14:paraId="610843F7" w14:textId="77777777" w:rsidR="00A251C6" w:rsidRPr="00AC781B" w:rsidRDefault="00A251C6" w:rsidP="00FB6512">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AC781B">
              <w:rPr>
                <w:rFonts w:asciiTheme="minorHAnsi" w:hAnsiTheme="minorHAnsi" w:cstheme="minorHAnsi"/>
                <w:sz w:val="18"/>
                <w:szCs w:val="18"/>
              </w:rPr>
              <w:t>Ratings (gross)</w:t>
            </w:r>
          </w:p>
        </w:tc>
        <w:tc>
          <w:tcPr>
            <w:tcW w:w="1284" w:type="dxa"/>
          </w:tcPr>
          <w:p w14:paraId="15243BEA" w14:textId="77777777" w:rsidR="00A251C6" w:rsidRPr="00AC781B" w:rsidRDefault="00A251C6" w:rsidP="00FB6512">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321298" w:rsidRPr="00A251C6" w14:paraId="3B4B468A" w14:textId="77777777" w:rsidTr="00FB6512">
        <w:tc>
          <w:tcPr>
            <w:cnfStyle w:val="001000000000" w:firstRow="0" w:lastRow="0" w:firstColumn="1" w:lastColumn="0" w:oddVBand="0" w:evenVBand="0" w:oddHBand="0" w:evenHBand="0" w:firstRowFirstColumn="0" w:firstRowLastColumn="0" w:lastRowFirstColumn="0" w:lastRowLastColumn="0"/>
            <w:tcW w:w="1283" w:type="dxa"/>
          </w:tcPr>
          <w:p w14:paraId="73F426CA" w14:textId="77777777" w:rsidR="00A251C6" w:rsidRPr="00AC781B" w:rsidRDefault="00A251C6" w:rsidP="00FB6512">
            <w:pPr>
              <w:spacing w:after="0" w:line="240" w:lineRule="auto"/>
              <w:rPr>
                <w:rFonts w:asciiTheme="minorHAnsi" w:hAnsiTheme="minorHAnsi" w:cstheme="minorHAnsi"/>
                <w:b w:val="0"/>
                <w:sz w:val="18"/>
                <w:szCs w:val="18"/>
              </w:rPr>
            </w:pPr>
            <w:r w:rsidRPr="00AC781B">
              <w:rPr>
                <w:rFonts w:asciiTheme="minorHAnsi" w:hAnsiTheme="minorHAnsi" w:cstheme="minorHAnsi"/>
                <w:sz w:val="18"/>
                <w:szCs w:val="18"/>
              </w:rPr>
              <w:t>Participatory observation</w:t>
            </w:r>
          </w:p>
        </w:tc>
        <w:tc>
          <w:tcPr>
            <w:tcW w:w="1283" w:type="dxa"/>
          </w:tcPr>
          <w:p w14:paraId="78810652" w14:textId="77777777" w:rsidR="00A251C6" w:rsidRPr="00AC781B" w:rsidRDefault="00A251C6" w:rsidP="00FB6512">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83" w:type="dxa"/>
          </w:tcPr>
          <w:p w14:paraId="08DC6A35" w14:textId="77777777" w:rsidR="00A251C6" w:rsidRPr="00AC781B" w:rsidRDefault="00A251C6" w:rsidP="00FB6512">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C781B">
              <w:rPr>
                <w:rFonts w:asciiTheme="minorHAnsi" w:hAnsiTheme="minorHAnsi" w:cstheme="minorHAnsi"/>
                <w:sz w:val="18"/>
                <w:szCs w:val="18"/>
              </w:rPr>
              <w:t>Tracking studies</w:t>
            </w:r>
          </w:p>
        </w:tc>
        <w:tc>
          <w:tcPr>
            <w:tcW w:w="1284" w:type="dxa"/>
          </w:tcPr>
          <w:p w14:paraId="0AE334D2" w14:textId="77777777" w:rsidR="00A251C6" w:rsidRPr="00AC781B" w:rsidRDefault="00A251C6" w:rsidP="00FB6512">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C781B">
              <w:rPr>
                <w:rFonts w:asciiTheme="minorHAnsi" w:hAnsiTheme="minorHAnsi" w:cstheme="minorHAnsi"/>
                <w:sz w:val="18"/>
                <w:szCs w:val="18"/>
              </w:rPr>
              <w:t>Data mining</w:t>
            </w:r>
          </w:p>
        </w:tc>
        <w:tc>
          <w:tcPr>
            <w:tcW w:w="1284" w:type="dxa"/>
          </w:tcPr>
          <w:p w14:paraId="496E0D4B" w14:textId="77777777" w:rsidR="00A251C6" w:rsidRPr="00AC781B" w:rsidRDefault="00A251C6" w:rsidP="00FB6512">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C781B">
              <w:rPr>
                <w:rFonts w:asciiTheme="minorHAnsi" w:hAnsiTheme="minorHAnsi" w:cstheme="minorHAnsi"/>
                <w:sz w:val="18"/>
                <w:szCs w:val="18"/>
              </w:rPr>
              <w:t>Expert panels</w:t>
            </w:r>
          </w:p>
        </w:tc>
        <w:tc>
          <w:tcPr>
            <w:tcW w:w="1284" w:type="dxa"/>
          </w:tcPr>
          <w:p w14:paraId="1E00C825" w14:textId="77777777" w:rsidR="00A251C6" w:rsidRPr="00AC781B" w:rsidRDefault="00A251C6" w:rsidP="00FB6512">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84" w:type="dxa"/>
          </w:tcPr>
          <w:p w14:paraId="1F0AFB60" w14:textId="77777777" w:rsidR="00A251C6" w:rsidRPr="00AC781B" w:rsidRDefault="00A251C6" w:rsidP="00FB6512">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C781B">
              <w:rPr>
                <w:rFonts w:asciiTheme="minorHAnsi" w:hAnsiTheme="minorHAnsi" w:cstheme="minorHAnsi"/>
                <w:sz w:val="18"/>
                <w:szCs w:val="18"/>
              </w:rPr>
              <w:t>Cost per thousand</w:t>
            </w:r>
          </w:p>
        </w:tc>
        <w:tc>
          <w:tcPr>
            <w:tcW w:w="1284" w:type="dxa"/>
          </w:tcPr>
          <w:p w14:paraId="035A53BE" w14:textId="77777777" w:rsidR="00A251C6" w:rsidRPr="00AC781B" w:rsidRDefault="00A251C6" w:rsidP="00FB6512">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321298" w:rsidRPr="00A251C6" w14:paraId="63B29AAA" w14:textId="77777777" w:rsidTr="00FB65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Pr>
          <w:p w14:paraId="51DDDD8B" w14:textId="77777777" w:rsidR="00A251C6" w:rsidRPr="00AC781B" w:rsidRDefault="00A251C6" w:rsidP="00FB6512">
            <w:pPr>
              <w:spacing w:after="0" w:line="240" w:lineRule="auto"/>
              <w:rPr>
                <w:rFonts w:asciiTheme="minorHAnsi" w:hAnsiTheme="minorHAnsi" w:cstheme="minorHAnsi"/>
                <w:b w:val="0"/>
                <w:sz w:val="18"/>
                <w:szCs w:val="18"/>
              </w:rPr>
            </w:pPr>
            <w:r w:rsidRPr="00AC781B">
              <w:rPr>
                <w:rFonts w:asciiTheme="minorHAnsi" w:hAnsiTheme="minorHAnsi" w:cstheme="minorHAnsi"/>
                <w:sz w:val="18"/>
                <w:szCs w:val="18"/>
              </w:rPr>
              <w:t>Stakeholder interviews</w:t>
            </w:r>
          </w:p>
        </w:tc>
        <w:tc>
          <w:tcPr>
            <w:tcW w:w="1283" w:type="dxa"/>
          </w:tcPr>
          <w:p w14:paraId="47890D4A" w14:textId="77777777" w:rsidR="00A251C6" w:rsidRPr="00AC781B" w:rsidRDefault="00A251C6" w:rsidP="00FB6512">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83" w:type="dxa"/>
          </w:tcPr>
          <w:p w14:paraId="6FCFAA05" w14:textId="77777777" w:rsidR="00A251C6" w:rsidRPr="00AC781B" w:rsidRDefault="00A251C6" w:rsidP="00FB6512">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84" w:type="dxa"/>
          </w:tcPr>
          <w:p w14:paraId="0CBA6F5D" w14:textId="77777777" w:rsidR="00A251C6" w:rsidRPr="00AC781B" w:rsidRDefault="00A251C6" w:rsidP="00FB6512">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84" w:type="dxa"/>
          </w:tcPr>
          <w:p w14:paraId="674F0BD7" w14:textId="77777777" w:rsidR="00A251C6" w:rsidRPr="00AC781B" w:rsidRDefault="00A251C6" w:rsidP="00FB6512">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AC781B">
              <w:rPr>
                <w:rFonts w:asciiTheme="minorHAnsi" w:hAnsiTheme="minorHAnsi" w:cstheme="minorHAnsi"/>
                <w:sz w:val="18"/>
                <w:szCs w:val="18"/>
              </w:rPr>
              <w:t>SWOT analysis</w:t>
            </w:r>
          </w:p>
        </w:tc>
        <w:tc>
          <w:tcPr>
            <w:tcW w:w="1284" w:type="dxa"/>
          </w:tcPr>
          <w:p w14:paraId="5E8614C4" w14:textId="77777777" w:rsidR="00A251C6" w:rsidRPr="00AC781B" w:rsidRDefault="00A251C6" w:rsidP="00FB6512">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84" w:type="dxa"/>
          </w:tcPr>
          <w:p w14:paraId="58D77EFD" w14:textId="77777777" w:rsidR="00A251C6" w:rsidRPr="00AC781B" w:rsidRDefault="00A251C6" w:rsidP="00FB6512">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AC781B">
              <w:rPr>
                <w:rFonts w:asciiTheme="minorHAnsi" w:hAnsiTheme="minorHAnsi" w:cstheme="minorHAnsi"/>
                <w:sz w:val="18"/>
                <w:szCs w:val="18"/>
              </w:rPr>
              <w:t>Share of voice</w:t>
            </w:r>
          </w:p>
        </w:tc>
        <w:tc>
          <w:tcPr>
            <w:tcW w:w="1284" w:type="dxa"/>
          </w:tcPr>
          <w:p w14:paraId="5E2F9D4E" w14:textId="77777777" w:rsidR="00A251C6" w:rsidRPr="00AC781B" w:rsidRDefault="00A251C6" w:rsidP="00FB6512">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321298" w:rsidRPr="00A251C6" w14:paraId="25DEA08F" w14:textId="77777777" w:rsidTr="00FB6512">
        <w:tc>
          <w:tcPr>
            <w:cnfStyle w:val="001000000000" w:firstRow="0" w:lastRow="0" w:firstColumn="1" w:lastColumn="0" w:oddVBand="0" w:evenVBand="0" w:oddHBand="0" w:evenHBand="0" w:firstRowFirstColumn="0" w:firstRowLastColumn="0" w:lastRowFirstColumn="0" w:lastRowLastColumn="0"/>
            <w:tcW w:w="1283" w:type="dxa"/>
          </w:tcPr>
          <w:p w14:paraId="55E46A16" w14:textId="77777777" w:rsidR="00A251C6" w:rsidRPr="00AC781B" w:rsidRDefault="00A251C6" w:rsidP="00FB6512">
            <w:pPr>
              <w:spacing w:after="0" w:line="240" w:lineRule="auto"/>
              <w:rPr>
                <w:rFonts w:asciiTheme="minorHAnsi" w:hAnsiTheme="minorHAnsi" w:cstheme="minorHAnsi"/>
                <w:b w:val="0"/>
                <w:sz w:val="18"/>
                <w:szCs w:val="18"/>
              </w:rPr>
            </w:pPr>
            <w:r w:rsidRPr="00AC781B">
              <w:rPr>
                <w:rFonts w:asciiTheme="minorHAnsi" w:hAnsiTheme="minorHAnsi" w:cstheme="minorHAnsi"/>
                <w:sz w:val="18"/>
                <w:szCs w:val="18"/>
              </w:rPr>
              <w:t>Diaries</w:t>
            </w:r>
          </w:p>
        </w:tc>
        <w:tc>
          <w:tcPr>
            <w:tcW w:w="1283" w:type="dxa"/>
          </w:tcPr>
          <w:p w14:paraId="36C6B146" w14:textId="77777777" w:rsidR="00A251C6" w:rsidRPr="00AC781B" w:rsidRDefault="00A251C6" w:rsidP="00FB6512">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83" w:type="dxa"/>
          </w:tcPr>
          <w:p w14:paraId="7F8B97C1" w14:textId="77777777" w:rsidR="00A251C6" w:rsidRPr="00AC781B" w:rsidRDefault="00A251C6" w:rsidP="00FB6512">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84" w:type="dxa"/>
          </w:tcPr>
          <w:p w14:paraId="2949B256" w14:textId="77777777" w:rsidR="00A251C6" w:rsidRPr="00AC781B" w:rsidRDefault="00A251C6" w:rsidP="00FB6512">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84" w:type="dxa"/>
          </w:tcPr>
          <w:p w14:paraId="0B4B6463" w14:textId="77777777" w:rsidR="00A251C6" w:rsidRPr="00AC781B" w:rsidRDefault="00A251C6" w:rsidP="00FB6512">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C781B">
              <w:rPr>
                <w:rFonts w:asciiTheme="minorHAnsi" w:hAnsiTheme="minorHAnsi" w:cstheme="minorHAnsi"/>
                <w:sz w:val="18"/>
                <w:szCs w:val="18"/>
              </w:rPr>
              <w:t>Multi-criteria analysis</w:t>
            </w:r>
          </w:p>
        </w:tc>
        <w:tc>
          <w:tcPr>
            <w:tcW w:w="1284" w:type="dxa"/>
          </w:tcPr>
          <w:p w14:paraId="6656E6F4" w14:textId="77777777" w:rsidR="00A251C6" w:rsidRPr="00AC781B" w:rsidRDefault="00A251C6" w:rsidP="00FB6512">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84" w:type="dxa"/>
          </w:tcPr>
          <w:p w14:paraId="2EE7194D" w14:textId="77777777" w:rsidR="00A251C6" w:rsidRPr="00AC781B" w:rsidRDefault="00A251C6" w:rsidP="00FB6512">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84" w:type="dxa"/>
          </w:tcPr>
          <w:p w14:paraId="72C25FB5" w14:textId="77777777" w:rsidR="00A251C6" w:rsidRPr="00AC781B" w:rsidRDefault="00A251C6" w:rsidP="00FB6512">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bl>
    <w:p w14:paraId="68C266E3" w14:textId="77777777" w:rsidR="00A251C6" w:rsidRDefault="00A251C6" w:rsidP="00612752">
      <w:pPr>
        <w:pStyle w:val="ListParagraph"/>
        <w:spacing w:after="0" w:line="240" w:lineRule="auto"/>
      </w:pPr>
    </w:p>
    <w:p w14:paraId="04F2039C" w14:textId="77777777" w:rsidR="00C5501D" w:rsidRDefault="00C5501D" w:rsidP="00AC781B">
      <w:pPr>
        <w:spacing w:after="0" w:line="240" w:lineRule="auto"/>
      </w:pPr>
    </w:p>
    <w:p w14:paraId="538135C9" w14:textId="77777777" w:rsidR="008640BC" w:rsidRPr="00612752" w:rsidRDefault="00974860" w:rsidP="00612752">
      <w:pPr>
        <w:pStyle w:val="ListParagraph"/>
        <w:spacing w:after="0" w:line="240" w:lineRule="auto"/>
      </w:pPr>
      <w:r>
        <w:rPr>
          <w:rFonts w:cs="Arial"/>
        </w:rPr>
        <w:t xml:space="preserve">Over </w:t>
      </w:r>
      <w:r w:rsidR="008640BC" w:rsidRPr="00612752">
        <w:rPr>
          <w:rFonts w:cs="Arial"/>
        </w:rPr>
        <w:t xml:space="preserve">half of the SAIs </w:t>
      </w:r>
      <w:r>
        <w:rPr>
          <w:rFonts w:cs="Arial"/>
        </w:rPr>
        <w:t xml:space="preserve">who replied to our survey </w:t>
      </w:r>
      <w:r w:rsidR="008640BC" w:rsidRPr="00612752">
        <w:rPr>
          <w:rFonts w:cs="Arial"/>
        </w:rPr>
        <w:t>measure</w:t>
      </w:r>
      <w:r>
        <w:rPr>
          <w:rFonts w:cs="Arial"/>
        </w:rPr>
        <w:t>d</w:t>
      </w:r>
      <w:r w:rsidR="008640BC" w:rsidRPr="00612752">
        <w:rPr>
          <w:rFonts w:cs="Arial"/>
        </w:rPr>
        <w:t xml:space="preserve"> the visibility of </w:t>
      </w:r>
      <w:r>
        <w:rPr>
          <w:rFonts w:cs="Arial"/>
        </w:rPr>
        <w:t xml:space="preserve">their </w:t>
      </w:r>
      <w:r w:rsidR="008640BC" w:rsidRPr="00612752">
        <w:rPr>
          <w:rFonts w:cs="Arial"/>
        </w:rPr>
        <w:t xml:space="preserve">audits. However, none of the SAIs had any specific methods regarding environmental audits. </w:t>
      </w:r>
    </w:p>
    <w:p w14:paraId="1EF9501D" w14:textId="77777777" w:rsidR="004116DD" w:rsidRDefault="004116DD" w:rsidP="00C41771">
      <w:pPr>
        <w:pStyle w:val="ListParagraph"/>
        <w:spacing w:after="0" w:line="240" w:lineRule="auto"/>
        <w:rPr>
          <w:rFonts w:cs="Arial"/>
        </w:rPr>
      </w:pPr>
    </w:p>
    <w:p w14:paraId="5D83382F" w14:textId="77777777" w:rsidR="009C5F1E" w:rsidRDefault="00601873" w:rsidP="009C5F1E">
      <w:pPr>
        <w:pStyle w:val="ListParagraph"/>
        <w:spacing w:after="0" w:line="240" w:lineRule="auto"/>
        <w:rPr>
          <w:rFonts w:cs="Arial"/>
        </w:rPr>
      </w:pPr>
      <w:r w:rsidRPr="00601873">
        <w:rPr>
          <w:rFonts w:cs="Arial"/>
        </w:rPr>
        <w:t>S</w:t>
      </w:r>
      <w:r w:rsidR="008640BC" w:rsidRPr="00601873">
        <w:rPr>
          <w:rFonts w:cs="Arial"/>
        </w:rPr>
        <w:t xml:space="preserve">AIs measure visibility usually by calculating the </w:t>
      </w:r>
      <w:r w:rsidR="00974860">
        <w:rPr>
          <w:rFonts w:cs="Arial"/>
        </w:rPr>
        <w:t>coverage</w:t>
      </w:r>
      <w:r w:rsidR="008640BC" w:rsidRPr="00601873">
        <w:rPr>
          <w:rFonts w:cs="Arial"/>
        </w:rPr>
        <w:t xml:space="preserve"> of audits in media, ranging from press to the social media, and observing the traffic on SAI </w:t>
      </w:r>
      <w:r w:rsidR="00974860">
        <w:rPr>
          <w:rFonts w:cs="Arial"/>
        </w:rPr>
        <w:t xml:space="preserve">and other </w:t>
      </w:r>
      <w:r w:rsidR="008640BC" w:rsidRPr="00601873">
        <w:rPr>
          <w:rFonts w:cs="Arial"/>
        </w:rPr>
        <w:t>web</w:t>
      </w:r>
      <w:r w:rsidR="004A5CFE">
        <w:rPr>
          <w:rFonts w:cs="Arial"/>
        </w:rPr>
        <w:t>page</w:t>
      </w:r>
      <w:r w:rsidR="00974860">
        <w:rPr>
          <w:rFonts w:cs="Arial"/>
        </w:rPr>
        <w:t>s</w:t>
      </w:r>
      <w:r w:rsidR="004A5CFE">
        <w:rPr>
          <w:rFonts w:cs="Arial"/>
        </w:rPr>
        <w:t xml:space="preserve">. For instance, </w:t>
      </w:r>
      <w:r w:rsidR="008640BC" w:rsidRPr="00601873">
        <w:rPr>
          <w:rFonts w:cs="Arial"/>
        </w:rPr>
        <w:t xml:space="preserve">SAI Canada collects statistics relating to the internet, social media, calls, emails, and media coverage. </w:t>
      </w:r>
      <w:r w:rsidR="007764CA">
        <w:rPr>
          <w:rFonts w:cs="Arial"/>
        </w:rPr>
        <w:t xml:space="preserve">One tool that </w:t>
      </w:r>
      <w:r w:rsidR="00A54F1B">
        <w:rPr>
          <w:rFonts w:cs="Arial"/>
        </w:rPr>
        <w:t xml:space="preserve">several </w:t>
      </w:r>
      <w:r w:rsidR="007764CA">
        <w:rPr>
          <w:rFonts w:cs="Arial"/>
        </w:rPr>
        <w:t xml:space="preserve">SAIs use is Google Analytics, which </w:t>
      </w:r>
      <w:r w:rsidR="00974860">
        <w:rPr>
          <w:rFonts w:cs="Arial"/>
        </w:rPr>
        <w:t>can</w:t>
      </w:r>
      <w:r w:rsidR="007764CA">
        <w:rPr>
          <w:rFonts w:cs="Arial"/>
        </w:rPr>
        <w:t xml:space="preserve"> measure the number of online views, time that user</w:t>
      </w:r>
      <w:r w:rsidR="00974860">
        <w:rPr>
          <w:rFonts w:cs="Arial"/>
        </w:rPr>
        <w:t>s</w:t>
      </w:r>
      <w:r w:rsidR="007764CA">
        <w:rPr>
          <w:rFonts w:cs="Arial"/>
        </w:rPr>
        <w:t xml:space="preserve"> spend on </w:t>
      </w:r>
      <w:r w:rsidR="00974860">
        <w:rPr>
          <w:rFonts w:cs="Arial"/>
        </w:rPr>
        <w:t xml:space="preserve">the </w:t>
      </w:r>
      <w:r w:rsidR="007764CA">
        <w:rPr>
          <w:rFonts w:cs="Arial"/>
        </w:rPr>
        <w:t xml:space="preserve">page, shares, and other key information. </w:t>
      </w:r>
    </w:p>
    <w:p w14:paraId="0E0F4023" w14:textId="77777777" w:rsidR="00A80369" w:rsidRPr="009C4EAD" w:rsidRDefault="00A80369" w:rsidP="009C4EAD">
      <w:pPr>
        <w:spacing w:after="0" w:line="240" w:lineRule="auto"/>
        <w:rPr>
          <w:rFonts w:cs="Arial"/>
        </w:rPr>
      </w:pPr>
    </w:p>
    <w:p w14:paraId="7A1C491E" w14:textId="07C89A60" w:rsidR="009C5F1E" w:rsidRDefault="009C5F1E" w:rsidP="009C5F1E">
      <w:pPr>
        <w:pStyle w:val="ListParagraph"/>
        <w:spacing w:after="0" w:line="240" w:lineRule="auto"/>
        <w:rPr>
          <w:lang w:eastAsia="ja-JP"/>
        </w:rPr>
      </w:pPr>
      <w:r>
        <w:rPr>
          <w:rFonts w:cs="Arial"/>
        </w:rPr>
        <w:lastRenderedPageBreak/>
        <w:t>Some SAIs have outsourced the media mon</w:t>
      </w:r>
      <w:r w:rsidR="00612752">
        <w:rPr>
          <w:rFonts w:cs="Arial"/>
        </w:rPr>
        <w:t xml:space="preserve">itoring to contractors who do the external media </w:t>
      </w:r>
      <w:r w:rsidR="005E3F7C">
        <w:rPr>
          <w:rFonts w:cs="Arial"/>
        </w:rPr>
        <w:t>analysis.</w:t>
      </w:r>
      <w:r w:rsidR="00612752">
        <w:rPr>
          <w:rFonts w:cs="Arial"/>
        </w:rPr>
        <w:t xml:space="preserve"> In this field, new methods are developing fast with data mining techniques.</w:t>
      </w:r>
      <w:r>
        <w:rPr>
          <w:rFonts w:cs="Arial"/>
        </w:rPr>
        <w:t xml:space="preserve"> </w:t>
      </w:r>
      <w:r w:rsidR="00BE07E3">
        <w:rPr>
          <w:rFonts w:cs="Arial"/>
        </w:rPr>
        <w:t xml:space="preserve">For example, </w:t>
      </w:r>
      <w:r w:rsidR="00974860">
        <w:rPr>
          <w:rFonts w:cs="Arial"/>
        </w:rPr>
        <w:t xml:space="preserve">the </w:t>
      </w:r>
      <w:r w:rsidR="0057226F">
        <w:rPr>
          <w:rFonts w:cs="Arial"/>
        </w:rPr>
        <w:t>European Court of Auditors</w:t>
      </w:r>
      <w:r>
        <w:rPr>
          <w:rFonts w:cs="Arial"/>
        </w:rPr>
        <w:t xml:space="preserve"> gets </w:t>
      </w:r>
      <w:r>
        <w:rPr>
          <w:lang w:eastAsia="ja-JP"/>
        </w:rPr>
        <w:t>graphs</w:t>
      </w:r>
      <w:r w:rsidR="00974860">
        <w:rPr>
          <w:lang w:eastAsia="ja-JP"/>
        </w:rPr>
        <w:t xml:space="preserve">, </w:t>
      </w:r>
      <w:r>
        <w:rPr>
          <w:lang w:eastAsia="ja-JP"/>
        </w:rPr>
        <w:t xml:space="preserve">heat maps </w:t>
      </w:r>
      <w:r w:rsidR="00974860">
        <w:rPr>
          <w:lang w:eastAsia="ja-JP"/>
        </w:rPr>
        <w:t>and analys</w:t>
      </w:r>
      <w:r w:rsidR="00B93BEB">
        <w:rPr>
          <w:lang w:eastAsia="ja-JP"/>
        </w:rPr>
        <w:t>i</w:t>
      </w:r>
      <w:r w:rsidR="00974860">
        <w:rPr>
          <w:lang w:eastAsia="ja-JP"/>
        </w:rPr>
        <w:t xml:space="preserve">s </w:t>
      </w:r>
      <w:r w:rsidR="00974860">
        <w:rPr>
          <w:rFonts w:cs="Arial"/>
        </w:rPr>
        <w:t xml:space="preserve">from an external provider </w:t>
      </w:r>
      <w:r w:rsidR="00AA78EA">
        <w:rPr>
          <w:lang w:eastAsia="ja-JP"/>
        </w:rPr>
        <w:t>(</w:t>
      </w:r>
      <w:r w:rsidR="00E61D8E">
        <w:rPr>
          <w:lang w:eastAsia="ja-JP"/>
        </w:rPr>
        <w:t xml:space="preserve">Figure 17 </w:t>
      </w:r>
      <w:r w:rsidR="00AA78EA">
        <w:rPr>
          <w:lang w:eastAsia="ja-JP"/>
        </w:rPr>
        <w:t>and</w:t>
      </w:r>
      <w:r w:rsidR="00E61D8E">
        <w:rPr>
          <w:lang w:eastAsia="ja-JP"/>
        </w:rPr>
        <w:t xml:space="preserve"> 18</w:t>
      </w:r>
      <w:r w:rsidR="00AA78EA">
        <w:rPr>
          <w:lang w:eastAsia="ja-JP"/>
        </w:rPr>
        <w:t>)</w:t>
      </w:r>
      <w:r>
        <w:rPr>
          <w:lang w:eastAsia="ja-JP"/>
        </w:rPr>
        <w:t xml:space="preserve">. </w:t>
      </w:r>
      <w:r w:rsidR="00046F88">
        <w:rPr>
          <w:lang w:eastAsia="ja-JP"/>
        </w:rPr>
        <w:t>Additional tool</w:t>
      </w:r>
      <w:r w:rsidR="00B93BEB">
        <w:rPr>
          <w:lang w:eastAsia="ja-JP"/>
        </w:rPr>
        <w:t>s</w:t>
      </w:r>
      <w:r w:rsidR="00046F88">
        <w:rPr>
          <w:lang w:eastAsia="ja-JP"/>
        </w:rPr>
        <w:t xml:space="preserve"> are sentiment scores</w:t>
      </w:r>
      <w:r w:rsidR="00185ADC">
        <w:rPr>
          <w:lang w:eastAsia="ja-JP"/>
        </w:rPr>
        <w:t xml:space="preserve">, </w:t>
      </w:r>
      <w:r w:rsidR="001E1096">
        <w:rPr>
          <w:lang w:eastAsia="ja-JP"/>
        </w:rPr>
        <w:t xml:space="preserve">which measure responses to SAIs work, </w:t>
      </w:r>
      <w:r w:rsidR="00185ADC">
        <w:rPr>
          <w:lang w:eastAsia="ja-JP"/>
        </w:rPr>
        <w:t xml:space="preserve">but </w:t>
      </w:r>
      <w:r w:rsidR="00EF24B8">
        <w:rPr>
          <w:lang w:eastAsia="ja-JP"/>
        </w:rPr>
        <w:t>the Court</w:t>
      </w:r>
      <w:r w:rsidR="00185ADC">
        <w:rPr>
          <w:lang w:eastAsia="ja-JP"/>
        </w:rPr>
        <w:t xml:space="preserve"> has found some challenges</w:t>
      </w:r>
      <w:r w:rsidR="00046F88">
        <w:rPr>
          <w:lang w:eastAsia="ja-JP"/>
        </w:rPr>
        <w:t xml:space="preserve"> with </w:t>
      </w:r>
      <w:r w:rsidR="00185ADC">
        <w:rPr>
          <w:lang w:eastAsia="ja-JP"/>
        </w:rPr>
        <w:t>interpreting them</w:t>
      </w:r>
      <w:r w:rsidR="00046F88">
        <w:rPr>
          <w:lang w:eastAsia="ja-JP"/>
        </w:rPr>
        <w:t xml:space="preserve">: </w:t>
      </w:r>
      <w:r>
        <w:rPr>
          <w:lang w:eastAsia="ja-JP"/>
        </w:rPr>
        <w:t xml:space="preserve">a negative </w:t>
      </w:r>
      <w:r w:rsidR="00B93BEB">
        <w:rPr>
          <w:lang w:eastAsia="ja-JP"/>
        </w:rPr>
        <w:t xml:space="preserve">media </w:t>
      </w:r>
      <w:r>
        <w:rPr>
          <w:lang w:eastAsia="ja-JP"/>
        </w:rPr>
        <w:t xml:space="preserve">statement does not necessarily mean </w:t>
      </w:r>
      <w:r w:rsidR="00B93BEB">
        <w:rPr>
          <w:lang w:eastAsia="ja-JP"/>
        </w:rPr>
        <w:t xml:space="preserve">a </w:t>
      </w:r>
      <w:r>
        <w:rPr>
          <w:lang w:eastAsia="ja-JP"/>
        </w:rPr>
        <w:t>negative statement about the ECA, but reflects the fact that ECA has concluded somethi</w:t>
      </w:r>
      <w:r w:rsidR="00B6398F">
        <w:rPr>
          <w:lang w:eastAsia="ja-JP"/>
        </w:rPr>
        <w:t xml:space="preserve">ng critical in its audit. </w:t>
      </w:r>
    </w:p>
    <w:p w14:paraId="2A2DEBE7" w14:textId="77777777" w:rsidR="00966FAB" w:rsidRDefault="00966FAB" w:rsidP="009C5F1E">
      <w:pPr>
        <w:pStyle w:val="ListParagraph"/>
        <w:spacing w:after="0" w:line="240" w:lineRule="auto"/>
        <w:rPr>
          <w:lang w:eastAsia="ja-JP"/>
        </w:rPr>
      </w:pPr>
    </w:p>
    <w:p w14:paraId="3EBFB4E4" w14:textId="77777777" w:rsidR="00966FAB" w:rsidRDefault="00966FAB" w:rsidP="009C5F1E">
      <w:pPr>
        <w:pStyle w:val="ListParagraph"/>
        <w:spacing w:after="0" w:line="240" w:lineRule="auto"/>
        <w:rPr>
          <w:lang w:eastAsia="ja-JP"/>
        </w:rPr>
      </w:pPr>
    </w:p>
    <w:p w14:paraId="5B8B5C9A" w14:textId="77777777" w:rsidR="00966FAB" w:rsidRDefault="00966FAB" w:rsidP="009C5F1E">
      <w:pPr>
        <w:pStyle w:val="ListParagraph"/>
        <w:spacing w:after="0" w:line="240" w:lineRule="auto"/>
        <w:rPr>
          <w:lang w:eastAsia="ja-JP"/>
        </w:rPr>
      </w:pPr>
    </w:p>
    <w:p w14:paraId="0C6C6E9E" w14:textId="77777777" w:rsidR="00966FAB" w:rsidRPr="009C5F1E" w:rsidRDefault="00966FAB" w:rsidP="009C5F1E">
      <w:pPr>
        <w:pStyle w:val="ListParagraph"/>
        <w:spacing w:after="0" w:line="240" w:lineRule="auto"/>
        <w:rPr>
          <w:rFonts w:cs="Arial"/>
        </w:rPr>
      </w:pPr>
      <w:r>
        <w:rPr>
          <w:rFonts w:cs="Arial"/>
          <w:noProof/>
          <w:lang w:val="id-ID" w:eastAsia="id-ID"/>
        </w:rPr>
        <w:drawing>
          <wp:inline distT="0" distB="0" distL="0" distR="0" wp14:anchorId="54F4A9F7" wp14:editId="49295287">
            <wp:extent cx="3808675" cy="3290879"/>
            <wp:effectExtent l="0" t="0" r="190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CA heat map.png"/>
                    <pic:cNvPicPr/>
                  </pic:nvPicPr>
                  <pic:blipFill>
                    <a:blip r:embed="rId49">
                      <a:extLst>
                        <a:ext uri="{28A0092B-C50C-407E-A947-70E740481C1C}">
                          <a14:useLocalDpi xmlns:a14="http://schemas.microsoft.com/office/drawing/2010/main" val="0"/>
                        </a:ext>
                      </a:extLst>
                    </a:blip>
                    <a:stretch>
                      <a:fillRect/>
                    </a:stretch>
                  </pic:blipFill>
                  <pic:spPr>
                    <a:xfrm>
                      <a:off x="0" y="0"/>
                      <a:ext cx="3829868" cy="3309191"/>
                    </a:xfrm>
                    <a:prstGeom prst="rect">
                      <a:avLst/>
                    </a:prstGeom>
                  </pic:spPr>
                </pic:pic>
              </a:graphicData>
            </a:graphic>
          </wp:inline>
        </w:drawing>
      </w:r>
    </w:p>
    <w:p w14:paraId="36DC61BD" w14:textId="77777777" w:rsidR="004116DD" w:rsidRPr="009C5F1E" w:rsidRDefault="004116DD" w:rsidP="009C5F1E">
      <w:pPr>
        <w:spacing w:after="0" w:line="240" w:lineRule="auto"/>
        <w:rPr>
          <w:rFonts w:cs="Arial"/>
        </w:rPr>
      </w:pPr>
    </w:p>
    <w:p w14:paraId="3F9E6E4C" w14:textId="7D1B6B15" w:rsidR="00966FAB" w:rsidRPr="00A16954" w:rsidRDefault="00AA78EA" w:rsidP="00AA78EA">
      <w:pPr>
        <w:pStyle w:val="Caption"/>
        <w:ind w:left="295" w:firstLine="425"/>
        <w:rPr>
          <w:rFonts w:cs="Arial"/>
          <w:color w:val="auto"/>
        </w:rPr>
      </w:pPr>
      <w:bookmarkStart w:id="34" w:name="_Ref526762576"/>
      <w:r w:rsidRPr="00A16954">
        <w:rPr>
          <w:color w:val="000000" w:themeColor="text1"/>
        </w:rPr>
        <w:t xml:space="preserve">Figure </w:t>
      </w:r>
      <w:bookmarkEnd w:id="34"/>
      <w:r w:rsidR="00E61D8E">
        <w:rPr>
          <w:color w:val="000000" w:themeColor="text1"/>
        </w:rPr>
        <w:t>17</w:t>
      </w:r>
      <w:r w:rsidRPr="00A16954">
        <w:rPr>
          <w:rFonts w:cs="Arial"/>
          <w:color w:val="000000" w:themeColor="text1"/>
        </w:rPr>
        <w:t xml:space="preserve">. </w:t>
      </w:r>
      <w:r w:rsidR="00966FAB" w:rsidRPr="00A16954">
        <w:rPr>
          <w:rFonts w:cs="Arial"/>
          <w:color w:val="000000" w:themeColor="text1"/>
        </w:rPr>
        <w:t>A heat map concerning the publicity of the</w:t>
      </w:r>
      <w:r w:rsidR="00966FAB">
        <w:rPr>
          <w:rFonts w:cs="Arial"/>
        </w:rPr>
        <w:t xml:space="preserve"> </w:t>
      </w:r>
      <w:hyperlink r:id="rId50" w:history="1">
        <w:r w:rsidR="00966FAB" w:rsidRPr="00773824">
          <w:rPr>
            <w:rStyle w:val="Hyperlink"/>
            <w:rFonts w:cs="Arial"/>
          </w:rPr>
          <w:t>ECA’s audit report on air pollution</w:t>
        </w:r>
      </w:hyperlink>
      <w:r w:rsidR="00966FAB">
        <w:rPr>
          <w:rFonts w:cs="Arial"/>
        </w:rPr>
        <w:t xml:space="preserve">. </w:t>
      </w:r>
      <w:r w:rsidR="00534D4C" w:rsidRPr="00A16954">
        <w:rPr>
          <w:i w:val="0"/>
          <w:iCs w:val="0"/>
          <w:color w:val="auto"/>
        </w:rPr>
        <w:t>Source: Meltwater Sweden.</w:t>
      </w:r>
    </w:p>
    <w:p w14:paraId="3BFA1CE5" w14:textId="77777777" w:rsidR="00966FAB" w:rsidRDefault="00966FAB" w:rsidP="00C41771">
      <w:pPr>
        <w:pStyle w:val="ListParagraph"/>
        <w:spacing w:after="0" w:line="240" w:lineRule="auto"/>
        <w:rPr>
          <w:rFonts w:cs="Arial"/>
        </w:rPr>
      </w:pPr>
    </w:p>
    <w:p w14:paraId="05335B61" w14:textId="77777777" w:rsidR="00264477" w:rsidRDefault="00264477" w:rsidP="00C41771">
      <w:pPr>
        <w:pStyle w:val="ListParagraph"/>
        <w:spacing w:after="0" w:line="240" w:lineRule="auto"/>
        <w:rPr>
          <w:rFonts w:cs="Arial"/>
        </w:rPr>
      </w:pPr>
    </w:p>
    <w:p w14:paraId="1E455814" w14:textId="77777777" w:rsidR="00264477" w:rsidRDefault="00264477" w:rsidP="00C41771">
      <w:pPr>
        <w:pStyle w:val="ListParagraph"/>
        <w:spacing w:after="0" w:line="240" w:lineRule="auto"/>
        <w:rPr>
          <w:rFonts w:cs="Arial"/>
        </w:rPr>
      </w:pPr>
      <w:r>
        <w:rPr>
          <w:rFonts w:cs="Arial"/>
          <w:noProof/>
          <w:lang w:val="id-ID" w:eastAsia="id-ID"/>
        </w:rPr>
        <w:drawing>
          <wp:inline distT="0" distB="0" distL="0" distR="0" wp14:anchorId="514FF12A" wp14:editId="02E3B639">
            <wp:extent cx="4191000" cy="2187222"/>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A_media coverage.png"/>
                    <pic:cNvPicPr/>
                  </pic:nvPicPr>
                  <pic:blipFill>
                    <a:blip r:embed="rId51">
                      <a:extLst>
                        <a:ext uri="{28A0092B-C50C-407E-A947-70E740481C1C}">
                          <a14:useLocalDpi xmlns:a14="http://schemas.microsoft.com/office/drawing/2010/main" val="0"/>
                        </a:ext>
                      </a:extLst>
                    </a:blip>
                    <a:stretch>
                      <a:fillRect/>
                    </a:stretch>
                  </pic:blipFill>
                  <pic:spPr>
                    <a:xfrm>
                      <a:off x="0" y="0"/>
                      <a:ext cx="4210168" cy="2197225"/>
                    </a:xfrm>
                    <a:prstGeom prst="rect">
                      <a:avLst/>
                    </a:prstGeom>
                  </pic:spPr>
                </pic:pic>
              </a:graphicData>
            </a:graphic>
          </wp:inline>
        </w:drawing>
      </w:r>
    </w:p>
    <w:p w14:paraId="6550C7D0" w14:textId="77777777" w:rsidR="00AA78EA" w:rsidRDefault="00AA78EA" w:rsidP="00AA78EA">
      <w:pPr>
        <w:pStyle w:val="Caption"/>
        <w:ind w:left="295" w:firstLine="425"/>
      </w:pPr>
    </w:p>
    <w:p w14:paraId="670E5A84" w14:textId="14CBFD23" w:rsidR="00264477" w:rsidRPr="00A16954" w:rsidRDefault="00AA78EA" w:rsidP="00AA78EA">
      <w:pPr>
        <w:pStyle w:val="Caption"/>
        <w:ind w:left="720"/>
        <w:rPr>
          <w:rFonts w:cs="Arial"/>
          <w:color w:val="auto"/>
        </w:rPr>
      </w:pPr>
      <w:bookmarkStart w:id="35" w:name="_Ref526762591"/>
      <w:r w:rsidRPr="00A16954">
        <w:rPr>
          <w:color w:val="auto"/>
        </w:rPr>
        <w:t>Figure</w:t>
      </w:r>
      <w:bookmarkEnd w:id="35"/>
      <w:r w:rsidR="00E61D8E">
        <w:rPr>
          <w:color w:val="auto"/>
        </w:rPr>
        <w:t xml:space="preserve"> 18</w:t>
      </w:r>
      <w:r w:rsidRPr="00A16954">
        <w:rPr>
          <w:color w:val="auto"/>
        </w:rPr>
        <w:t xml:space="preserve">. </w:t>
      </w:r>
      <w:r w:rsidR="00264477" w:rsidRPr="00A16954">
        <w:rPr>
          <w:rFonts w:cs="Arial"/>
          <w:color w:val="auto"/>
        </w:rPr>
        <w:t xml:space="preserve">Number of online articles (green) and social media feeds (blue) on the </w:t>
      </w:r>
      <w:hyperlink r:id="rId52" w:history="1">
        <w:r w:rsidR="00264477" w:rsidRPr="00AA78EA">
          <w:rPr>
            <w:rStyle w:val="Hyperlink"/>
            <w:rFonts w:cs="Arial"/>
          </w:rPr>
          <w:t>ECA’s audit report on air pollution</w:t>
        </w:r>
      </w:hyperlink>
      <w:r w:rsidR="00264477" w:rsidRPr="00AA78EA">
        <w:rPr>
          <w:rFonts w:cs="Arial"/>
        </w:rPr>
        <w:t xml:space="preserve">. </w:t>
      </w:r>
      <w:r w:rsidR="00264477" w:rsidRPr="00A16954">
        <w:rPr>
          <w:color w:val="auto"/>
        </w:rPr>
        <w:t>Source: Meltwater Sweden.</w:t>
      </w:r>
    </w:p>
    <w:p w14:paraId="2CB35FA2" w14:textId="77777777" w:rsidR="00264477" w:rsidRDefault="00264477" w:rsidP="00C41771">
      <w:pPr>
        <w:pStyle w:val="ListParagraph"/>
        <w:spacing w:after="0" w:line="240" w:lineRule="auto"/>
        <w:rPr>
          <w:rFonts w:cs="Arial"/>
        </w:rPr>
      </w:pPr>
    </w:p>
    <w:p w14:paraId="78688FFB" w14:textId="77777777" w:rsidR="00264477" w:rsidRDefault="00264477" w:rsidP="00C41771">
      <w:pPr>
        <w:pStyle w:val="ListParagraph"/>
        <w:spacing w:after="0" w:line="240" w:lineRule="auto"/>
        <w:rPr>
          <w:rFonts w:cs="Arial"/>
        </w:rPr>
      </w:pPr>
    </w:p>
    <w:p w14:paraId="5E6890FC" w14:textId="42527CD6" w:rsidR="00C86E39" w:rsidRDefault="008640BC" w:rsidP="00C41771">
      <w:pPr>
        <w:pStyle w:val="ListParagraph"/>
        <w:spacing w:after="0" w:line="240" w:lineRule="auto"/>
        <w:rPr>
          <w:rFonts w:cs="Arial"/>
        </w:rPr>
      </w:pPr>
      <w:r w:rsidRPr="00601873">
        <w:rPr>
          <w:rFonts w:cs="Arial"/>
        </w:rPr>
        <w:t>In addition to the media attention, some SAIs measure the visibility that the</w:t>
      </w:r>
      <w:r w:rsidR="005A55DF">
        <w:rPr>
          <w:rFonts w:cs="Arial"/>
        </w:rPr>
        <w:t xml:space="preserve"> audits gain in Parliaments. </w:t>
      </w:r>
      <w:r w:rsidR="00974860">
        <w:rPr>
          <w:rFonts w:cs="Arial"/>
        </w:rPr>
        <w:t xml:space="preserve">The </w:t>
      </w:r>
      <w:r w:rsidR="005A55DF">
        <w:rPr>
          <w:rFonts w:cs="Arial"/>
        </w:rPr>
        <w:t>Australian National Audit Office</w:t>
      </w:r>
      <w:r w:rsidRPr="00601873">
        <w:rPr>
          <w:rFonts w:cs="Arial"/>
        </w:rPr>
        <w:t xml:space="preserve"> collects information about the number of appearances and submissions to Parliamentary Committees</w:t>
      </w:r>
      <w:r w:rsidR="001E1096">
        <w:rPr>
          <w:rFonts w:cs="Arial"/>
        </w:rPr>
        <w:t>,</w:t>
      </w:r>
      <w:r w:rsidRPr="00601873">
        <w:rPr>
          <w:rFonts w:cs="Arial"/>
        </w:rPr>
        <w:t xml:space="preserve"> and survey</w:t>
      </w:r>
      <w:r w:rsidR="00974860">
        <w:rPr>
          <w:rFonts w:cs="Arial"/>
        </w:rPr>
        <w:t>s</w:t>
      </w:r>
      <w:r w:rsidRPr="00601873">
        <w:rPr>
          <w:rFonts w:cs="Arial"/>
        </w:rPr>
        <w:t xml:space="preserve"> Committee members </w:t>
      </w:r>
      <w:r w:rsidR="00974860">
        <w:rPr>
          <w:rFonts w:cs="Arial"/>
        </w:rPr>
        <w:t>on</w:t>
      </w:r>
      <w:r w:rsidRPr="00601873">
        <w:rPr>
          <w:rFonts w:cs="Arial"/>
        </w:rPr>
        <w:t xml:space="preserve"> whether they were satisfied tha</w:t>
      </w:r>
      <w:r w:rsidR="005A55DF">
        <w:rPr>
          <w:rFonts w:cs="Arial"/>
        </w:rPr>
        <w:t>t the A</w:t>
      </w:r>
      <w:r w:rsidR="00EF24B8">
        <w:rPr>
          <w:rFonts w:cs="Arial"/>
        </w:rPr>
        <w:t>udit Office</w:t>
      </w:r>
      <w:r w:rsidRPr="00601873">
        <w:rPr>
          <w:rFonts w:cs="Arial"/>
        </w:rPr>
        <w:t xml:space="preserve"> improved public sector performance and supported accountability and transparency. SAI Indonesia conducts a survey to measure the satisfaction level of The Semester’s Audit Results Summary from the parliament. Finally, SAI Bulgaria made a broader sociological survey to investigate the awareness of citizens and audited organizations, and their trust in the National Audit Office. </w:t>
      </w:r>
    </w:p>
    <w:p w14:paraId="6C8EF6AD" w14:textId="77777777" w:rsidR="009C4EAD" w:rsidRDefault="009C4EAD" w:rsidP="00C41771">
      <w:pPr>
        <w:pStyle w:val="ListParagraph"/>
        <w:spacing w:after="0" w:line="240" w:lineRule="auto"/>
        <w:rPr>
          <w:rFonts w:cs="Arial"/>
        </w:rPr>
      </w:pPr>
    </w:p>
    <w:p w14:paraId="439A309A" w14:textId="718BF4BB" w:rsidR="00203B7A" w:rsidRDefault="009C4EAD" w:rsidP="009C4EAD">
      <w:pPr>
        <w:pStyle w:val="ListParagraph"/>
        <w:spacing w:after="0" w:line="240" w:lineRule="auto"/>
        <w:rPr>
          <w:rFonts w:cs="Arial"/>
        </w:rPr>
      </w:pPr>
      <w:r>
        <w:rPr>
          <w:rFonts w:cs="Arial"/>
        </w:rPr>
        <w:t xml:space="preserve">A more challenging task is to measure the impact </w:t>
      </w:r>
      <w:r w:rsidR="00082C92">
        <w:rPr>
          <w:rFonts w:cs="Arial"/>
        </w:rPr>
        <w:t>of communication</w:t>
      </w:r>
      <w:r>
        <w:rPr>
          <w:rFonts w:cs="Arial"/>
        </w:rPr>
        <w:t xml:space="preserve">. This might </w:t>
      </w:r>
      <w:r w:rsidR="001E1096">
        <w:rPr>
          <w:rFonts w:cs="Arial"/>
        </w:rPr>
        <w:t>require</w:t>
      </w:r>
      <w:r w:rsidR="00082C92">
        <w:rPr>
          <w:rFonts w:cs="Arial"/>
        </w:rPr>
        <w:t xml:space="preserve"> surveying the target audiences on whether they have understood the message </w:t>
      </w:r>
      <w:r w:rsidR="00923321">
        <w:rPr>
          <w:rFonts w:cs="Arial"/>
        </w:rPr>
        <w:t xml:space="preserve">in the way the SAI intended. </w:t>
      </w:r>
    </w:p>
    <w:p w14:paraId="0D475133" w14:textId="77777777" w:rsidR="00B652E1" w:rsidRPr="002D00C7" w:rsidRDefault="00B652E1" w:rsidP="002D00C7">
      <w:pPr>
        <w:spacing w:after="0" w:line="240" w:lineRule="auto"/>
        <w:rPr>
          <w:rFonts w:cs="Arial"/>
        </w:rPr>
      </w:pPr>
    </w:p>
    <w:p w14:paraId="0402CF6C" w14:textId="77777777" w:rsidR="00EF24B8" w:rsidRDefault="00EF24B8" w:rsidP="009C4EAD">
      <w:pPr>
        <w:pStyle w:val="ListParagraph"/>
        <w:spacing w:after="0" w:line="240" w:lineRule="auto"/>
        <w:rPr>
          <w:rFonts w:cs="Arial"/>
        </w:rPr>
      </w:pPr>
    </w:p>
    <w:tbl>
      <w:tblPr>
        <w:tblStyle w:val="GridTable5Dark-Accent1"/>
        <w:tblW w:w="0" w:type="auto"/>
        <w:tblInd w:w="737" w:type="dxa"/>
        <w:tblLook w:val="04A0" w:firstRow="1" w:lastRow="0" w:firstColumn="1" w:lastColumn="0" w:noHBand="0" w:noVBand="1"/>
      </w:tblPr>
      <w:tblGrid>
        <w:gridCol w:w="2297"/>
        <w:gridCol w:w="6150"/>
      </w:tblGrid>
      <w:tr w:rsidR="00EF24B8" w:rsidRPr="00EF24B8" w14:paraId="686D7676" w14:textId="77777777" w:rsidTr="00B652E1">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47" w:type="dxa"/>
            <w:gridSpan w:val="2"/>
          </w:tcPr>
          <w:p w14:paraId="7ADC170E" w14:textId="77777777" w:rsidR="00EF24B8" w:rsidRPr="00EF24B8" w:rsidRDefault="00EF24B8" w:rsidP="009C4EAD">
            <w:pPr>
              <w:pStyle w:val="ListParagraph"/>
              <w:spacing w:after="0" w:line="240" w:lineRule="auto"/>
              <w:ind w:left="0"/>
              <w:rPr>
                <w:rFonts w:cs="Arial"/>
                <w:sz w:val="20"/>
              </w:rPr>
            </w:pPr>
            <w:r w:rsidRPr="00EF24B8">
              <w:rPr>
                <w:rFonts w:cs="Arial"/>
                <w:sz w:val="20"/>
              </w:rPr>
              <w:t>POSSIBILE INDICATORS TO MEASURE THE VISIBILITY</w:t>
            </w:r>
          </w:p>
        </w:tc>
      </w:tr>
      <w:tr w:rsidR="00EF24B8" w:rsidRPr="00EF24B8" w14:paraId="13CD66EE" w14:textId="77777777" w:rsidTr="00B652E1">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297" w:type="dxa"/>
            <w:vMerge w:val="restart"/>
          </w:tcPr>
          <w:p w14:paraId="4A6668CE" w14:textId="77777777" w:rsidR="00EF24B8" w:rsidRPr="00EF24B8" w:rsidRDefault="00EF24B8" w:rsidP="009C4EAD">
            <w:pPr>
              <w:pStyle w:val="ListParagraph"/>
              <w:spacing w:after="0" w:line="240" w:lineRule="auto"/>
              <w:ind w:left="0"/>
              <w:rPr>
                <w:rFonts w:cs="Arial"/>
                <w:sz w:val="20"/>
              </w:rPr>
            </w:pPr>
            <w:r w:rsidRPr="00EF24B8">
              <w:rPr>
                <w:rFonts w:cs="Arial"/>
                <w:sz w:val="20"/>
              </w:rPr>
              <w:t xml:space="preserve">Quantitative </w:t>
            </w:r>
          </w:p>
        </w:tc>
        <w:tc>
          <w:tcPr>
            <w:tcW w:w="6150" w:type="dxa"/>
          </w:tcPr>
          <w:p w14:paraId="55CF7BCE" w14:textId="77777777" w:rsidR="00EF24B8" w:rsidRPr="00EF24B8" w:rsidRDefault="00EF24B8" w:rsidP="00EF24B8">
            <w:pPr>
              <w:spacing w:line="240" w:lineRule="auto"/>
              <w:cnfStyle w:val="000000100000" w:firstRow="0" w:lastRow="0" w:firstColumn="0" w:lastColumn="0" w:oddVBand="0" w:evenVBand="0" w:oddHBand="1" w:evenHBand="0" w:firstRowFirstColumn="0" w:firstRowLastColumn="0" w:lastRowFirstColumn="0" w:lastRowLastColumn="0"/>
              <w:rPr>
                <w:rFonts w:cs="Arial"/>
                <w:b/>
                <w:color w:val="000000" w:themeColor="text1"/>
                <w:sz w:val="20"/>
              </w:rPr>
            </w:pPr>
            <w:r w:rsidRPr="00EF24B8">
              <w:rPr>
                <w:rFonts w:cs="Arial"/>
                <w:b/>
                <w:color w:val="000000" w:themeColor="text1"/>
                <w:sz w:val="20"/>
              </w:rPr>
              <w:t>Number of communications (press releases, tweets etc.) distributed</w:t>
            </w:r>
          </w:p>
        </w:tc>
      </w:tr>
      <w:tr w:rsidR="00EF24B8" w:rsidRPr="00EF24B8" w14:paraId="20CB47F4" w14:textId="77777777" w:rsidTr="00B652E1">
        <w:trPr>
          <w:trHeight w:val="488"/>
        </w:trPr>
        <w:tc>
          <w:tcPr>
            <w:cnfStyle w:val="001000000000" w:firstRow="0" w:lastRow="0" w:firstColumn="1" w:lastColumn="0" w:oddVBand="0" w:evenVBand="0" w:oddHBand="0" w:evenHBand="0" w:firstRowFirstColumn="0" w:firstRowLastColumn="0" w:lastRowFirstColumn="0" w:lastRowLastColumn="0"/>
            <w:tcW w:w="2297" w:type="dxa"/>
            <w:vMerge/>
          </w:tcPr>
          <w:p w14:paraId="49F26AD0" w14:textId="77777777" w:rsidR="00EF24B8" w:rsidRPr="00EF24B8" w:rsidRDefault="00EF24B8" w:rsidP="009C4EAD">
            <w:pPr>
              <w:pStyle w:val="ListParagraph"/>
              <w:spacing w:after="0" w:line="240" w:lineRule="auto"/>
              <w:ind w:left="0"/>
              <w:rPr>
                <w:rFonts w:cs="Arial"/>
                <w:sz w:val="20"/>
              </w:rPr>
            </w:pPr>
          </w:p>
        </w:tc>
        <w:tc>
          <w:tcPr>
            <w:tcW w:w="6150" w:type="dxa"/>
          </w:tcPr>
          <w:p w14:paraId="73F889CC" w14:textId="77777777" w:rsidR="00EF24B8" w:rsidRPr="00EF24B8" w:rsidRDefault="00EF24B8" w:rsidP="00EF24B8">
            <w:pPr>
              <w:spacing w:line="240" w:lineRule="auto"/>
              <w:cnfStyle w:val="000000000000" w:firstRow="0" w:lastRow="0" w:firstColumn="0" w:lastColumn="0" w:oddVBand="0" w:evenVBand="0" w:oddHBand="0" w:evenHBand="0" w:firstRowFirstColumn="0" w:firstRowLastColumn="0" w:lastRowFirstColumn="0" w:lastRowLastColumn="0"/>
              <w:rPr>
                <w:rFonts w:cs="Arial"/>
                <w:b/>
                <w:color w:val="000000" w:themeColor="text1"/>
                <w:sz w:val="20"/>
              </w:rPr>
            </w:pPr>
            <w:r w:rsidRPr="00EF24B8">
              <w:rPr>
                <w:rFonts w:cs="Arial"/>
                <w:b/>
                <w:color w:val="000000" w:themeColor="text1"/>
                <w:sz w:val="20"/>
              </w:rPr>
              <w:t>Analysis of the traffic in the SAI webpage</w:t>
            </w:r>
          </w:p>
        </w:tc>
      </w:tr>
      <w:tr w:rsidR="00EF24B8" w:rsidRPr="00EF24B8" w14:paraId="45BD0A60" w14:textId="77777777" w:rsidTr="00B652E1">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297" w:type="dxa"/>
            <w:vMerge/>
          </w:tcPr>
          <w:p w14:paraId="31942466" w14:textId="77777777" w:rsidR="00EF24B8" w:rsidRPr="00EF24B8" w:rsidRDefault="00EF24B8" w:rsidP="009C4EAD">
            <w:pPr>
              <w:pStyle w:val="ListParagraph"/>
              <w:spacing w:after="0" w:line="240" w:lineRule="auto"/>
              <w:ind w:left="0"/>
              <w:rPr>
                <w:rFonts w:cs="Arial"/>
                <w:sz w:val="20"/>
              </w:rPr>
            </w:pPr>
          </w:p>
        </w:tc>
        <w:tc>
          <w:tcPr>
            <w:tcW w:w="6150" w:type="dxa"/>
          </w:tcPr>
          <w:p w14:paraId="1B451ED8" w14:textId="77777777" w:rsidR="00EF24B8" w:rsidRPr="00EF24B8" w:rsidRDefault="00EF24B8" w:rsidP="00EF24B8">
            <w:pPr>
              <w:spacing w:line="240" w:lineRule="auto"/>
              <w:cnfStyle w:val="000000100000" w:firstRow="0" w:lastRow="0" w:firstColumn="0" w:lastColumn="0" w:oddVBand="0" w:evenVBand="0" w:oddHBand="1" w:evenHBand="0" w:firstRowFirstColumn="0" w:firstRowLastColumn="0" w:lastRowFirstColumn="0" w:lastRowLastColumn="0"/>
              <w:rPr>
                <w:rFonts w:cs="Arial"/>
                <w:b/>
                <w:color w:val="000000" w:themeColor="text1"/>
                <w:sz w:val="20"/>
              </w:rPr>
            </w:pPr>
            <w:r w:rsidRPr="00EF24B8">
              <w:rPr>
                <w:rFonts w:cs="Arial"/>
                <w:b/>
                <w:color w:val="000000" w:themeColor="text1"/>
                <w:sz w:val="20"/>
              </w:rPr>
              <w:t>Number of followers on social media</w:t>
            </w:r>
          </w:p>
        </w:tc>
      </w:tr>
      <w:tr w:rsidR="00EF24B8" w:rsidRPr="00EF24B8" w14:paraId="345E3536" w14:textId="77777777" w:rsidTr="00B652E1">
        <w:trPr>
          <w:trHeight w:val="754"/>
        </w:trPr>
        <w:tc>
          <w:tcPr>
            <w:cnfStyle w:val="001000000000" w:firstRow="0" w:lastRow="0" w:firstColumn="1" w:lastColumn="0" w:oddVBand="0" w:evenVBand="0" w:oddHBand="0" w:evenHBand="0" w:firstRowFirstColumn="0" w:firstRowLastColumn="0" w:lastRowFirstColumn="0" w:lastRowLastColumn="0"/>
            <w:tcW w:w="2297" w:type="dxa"/>
            <w:vMerge/>
          </w:tcPr>
          <w:p w14:paraId="0043F0C7" w14:textId="77777777" w:rsidR="00EF24B8" w:rsidRPr="00EF24B8" w:rsidRDefault="00EF24B8" w:rsidP="009C4EAD">
            <w:pPr>
              <w:pStyle w:val="ListParagraph"/>
              <w:spacing w:after="0" w:line="240" w:lineRule="auto"/>
              <w:ind w:left="0"/>
              <w:rPr>
                <w:rFonts w:cs="Arial"/>
                <w:sz w:val="20"/>
              </w:rPr>
            </w:pPr>
          </w:p>
        </w:tc>
        <w:tc>
          <w:tcPr>
            <w:tcW w:w="6150" w:type="dxa"/>
          </w:tcPr>
          <w:p w14:paraId="4978A4FC" w14:textId="77777777" w:rsidR="00EF24B8" w:rsidRPr="00EF24B8" w:rsidRDefault="00EF24B8" w:rsidP="00EF24B8">
            <w:pPr>
              <w:spacing w:line="240" w:lineRule="auto"/>
              <w:cnfStyle w:val="000000000000" w:firstRow="0" w:lastRow="0" w:firstColumn="0" w:lastColumn="0" w:oddVBand="0" w:evenVBand="0" w:oddHBand="0" w:evenHBand="0" w:firstRowFirstColumn="0" w:firstRowLastColumn="0" w:lastRowFirstColumn="0" w:lastRowLastColumn="0"/>
              <w:rPr>
                <w:rFonts w:cs="Arial"/>
                <w:b/>
                <w:color w:val="000000" w:themeColor="text1"/>
                <w:sz w:val="20"/>
              </w:rPr>
            </w:pPr>
            <w:r w:rsidRPr="00EF24B8">
              <w:rPr>
                <w:rFonts w:cs="Arial"/>
                <w:b/>
                <w:color w:val="000000" w:themeColor="text1"/>
                <w:sz w:val="20"/>
              </w:rPr>
              <w:t>Audiences reached, based on the number of communications shared in social media</w:t>
            </w:r>
          </w:p>
        </w:tc>
      </w:tr>
      <w:tr w:rsidR="00EF24B8" w:rsidRPr="00EF24B8" w14:paraId="38408446" w14:textId="77777777" w:rsidTr="00B652E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97" w:type="dxa"/>
            <w:vMerge w:val="restart"/>
          </w:tcPr>
          <w:p w14:paraId="1D2C1C6E" w14:textId="77777777" w:rsidR="00EF24B8" w:rsidRPr="00EF24B8" w:rsidRDefault="00EF24B8" w:rsidP="009C4EAD">
            <w:pPr>
              <w:pStyle w:val="ListParagraph"/>
              <w:spacing w:after="0" w:line="240" w:lineRule="auto"/>
              <w:ind w:left="0"/>
              <w:rPr>
                <w:rFonts w:cs="Arial"/>
                <w:sz w:val="20"/>
              </w:rPr>
            </w:pPr>
            <w:r w:rsidRPr="00EF24B8">
              <w:rPr>
                <w:rFonts w:cs="Arial"/>
                <w:sz w:val="20"/>
              </w:rPr>
              <w:t xml:space="preserve">Qualitative </w:t>
            </w:r>
          </w:p>
        </w:tc>
        <w:tc>
          <w:tcPr>
            <w:tcW w:w="6150" w:type="dxa"/>
          </w:tcPr>
          <w:p w14:paraId="404B6A33" w14:textId="77777777" w:rsidR="00EF24B8" w:rsidRPr="00EF24B8" w:rsidRDefault="00EF24B8" w:rsidP="009C4EAD">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cs="Arial"/>
                <w:b/>
                <w:sz w:val="20"/>
              </w:rPr>
            </w:pPr>
            <w:r w:rsidRPr="00EF24B8">
              <w:rPr>
                <w:rFonts w:cs="Arial"/>
                <w:b/>
                <w:sz w:val="20"/>
              </w:rPr>
              <w:t>Stakeholder satisfaction surveys</w:t>
            </w:r>
          </w:p>
          <w:p w14:paraId="2835EFE2" w14:textId="77777777" w:rsidR="00EF24B8" w:rsidRPr="00EF24B8" w:rsidRDefault="00EF24B8" w:rsidP="009C4EAD">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cs="Arial"/>
                <w:b/>
                <w:sz w:val="20"/>
              </w:rPr>
            </w:pPr>
          </w:p>
        </w:tc>
      </w:tr>
      <w:tr w:rsidR="00EF24B8" w:rsidRPr="00EF24B8" w14:paraId="25A1D49D" w14:textId="77777777" w:rsidTr="00B652E1">
        <w:trPr>
          <w:trHeight w:val="521"/>
        </w:trPr>
        <w:tc>
          <w:tcPr>
            <w:cnfStyle w:val="001000000000" w:firstRow="0" w:lastRow="0" w:firstColumn="1" w:lastColumn="0" w:oddVBand="0" w:evenVBand="0" w:oddHBand="0" w:evenHBand="0" w:firstRowFirstColumn="0" w:firstRowLastColumn="0" w:lastRowFirstColumn="0" w:lastRowLastColumn="0"/>
            <w:tcW w:w="2297" w:type="dxa"/>
            <w:vMerge/>
          </w:tcPr>
          <w:p w14:paraId="1E1F3CBC" w14:textId="77777777" w:rsidR="00EF24B8" w:rsidRPr="00EF24B8" w:rsidRDefault="00EF24B8" w:rsidP="00EF24B8">
            <w:pPr>
              <w:pStyle w:val="ListParagraph"/>
              <w:spacing w:after="0" w:line="240" w:lineRule="auto"/>
              <w:ind w:left="0"/>
              <w:rPr>
                <w:rFonts w:cs="Arial"/>
                <w:sz w:val="20"/>
              </w:rPr>
            </w:pPr>
          </w:p>
        </w:tc>
        <w:tc>
          <w:tcPr>
            <w:tcW w:w="6150" w:type="dxa"/>
          </w:tcPr>
          <w:p w14:paraId="2F69C0D4" w14:textId="77777777" w:rsidR="00EF24B8" w:rsidRPr="00EF24B8" w:rsidRDefault="00EF24B8" w:rsidP="00EF24B8">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cs="Arial"/>
                <w:b/>
                <w:color w:val="000000" w:themeColor="text1"/>
                <w:sz w:val="20"/>
              </w:rPr>
            </w:pPr>
            <w:r w:rsidRPr="00EF24B8">
              <w:rPr>
                <w:rFonts w:cs="Arial"/>
                <w:b/>
                <w:color w:val="000000" w:themeColor="text1"/>
                <w:sz w:val="20"/>
              </w:rPr>
              <w:t>Stakeholder surveys to test for the awareness of audit reports</w:t>
            </w:r>
          </w:p>
          <w:p w14:paraId="07175844" w14:textId="77777777" w:rsidR="00EF24B8" w:rsidRPr="00EF24B8" w:rsidRDefault="00EF24B8" w:rsidP="00EF24B8">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cs="Arial"/>
                <w:b/>
                <w:color w:val="000000" w:themeColor="text1"/>
                <w:sz w:val="20"/>
              </w:rPr>
            </w:pPr>
          </w:p>
        </w:tc>
      </w:tr>
      <w:tr w:rsidR="00EF24B8" w:rsidRPr="00EF24B8" w14:paraId="5B28D405" w14:textId="77777777" w:rsidTr="00B652E1">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297" w:type="dxa"/>
            <w:vMerge/>
          </w:tcPr>
          <w:p w14:paraId="4C664F72" w14:textId="77777777" w:rsidR="00EF24B8" w:rsidRPr="00EF24B8" w:rsidRDefault="00EF24B8" w:rsidP="00EF24B8">
            <w:pPr>
              <w:pStyle w:val="ListParagraph"/>
              <w:spacing w:after="0" w:line="240" w:lineRule="auto"/>
              <w:ind w:left="0"/>
              <w:rPr>
                <w:rFonts w:cs="Arial"/>
                <w:sz w:val="20"/>
              </w:rPr>
            </w:pPr>
          </w:p>
        </w:tc>
        <w:tc>
          <w:tcPr>
            <w:tcW w:w="6150" w:type="dxa"/>
          </w:tcPr>
          <w:p w14:paraId="0C029C0A" w14:textId="77777777" w:rsidR="00EF24B8" w:rsidRPr="00EF24B8" w:rsidRDefault="00EF24B8" w:rsidP="00EF24B8">
            <w:pPr>
              <w:spacing w:line="240" w:lineRule="auto"/>
              <w:cnfStyle w:val="000000100000" w:firstRow="0" w:lastRow="0" w:firstColumn="0" w:lastColumn="0" w:oddVBand="0" w:evenVBand="0" w:oddHBand="1" w:evenHBand="0" w:firstRowFirstColumn="0" w:firstRowLastColumn="0" w:lastRowFirstColumn="0" w:lastRowLastColumn="0"/>
              <w:rPr>
                <w:rFonts w:cs="Arial"/>
                <w:b/>
                <w:color w:val="000000" w:themeColor="text1"/>
                <w:sz w:val="20"/>
              </w:rPr>
            </w:pPr>
            <w:r w:rsidRPr="00EF24B8">
              <w:rPr>
                <w:rFonts w:cs="Arial"/>
                <w:b/>
                <w:color w:val="000000" w:themeColor="text1"/>
                <w:sz w:val="20"/>
              </w:rPr>
              <w:t>Study for target audiences who correctly comprehend the message</w:t>
            </w:r>
          </w:p>
        </w:tc>
      </w:tr>
      <w:tr w:rsidR="00EF24B8" w:rsidRPr="00EF24B8" w14:paraId="583D1923" w14:textId="77777777" w:rsidTr="00B652E1">
        <w:trPr>
          <w:trHeight w:val="510"/>
        </w:trPr>
        <w:tc>
          <w:tcPr>
            <w:cnfStyle w:val="001000000000" w:firstRow="0" w:lastRow="0" w:firstColumn="1" w:lastColumn="0" w:oddVBand="0" w:evenVBand="0" w:oddHBand="0" w:evenHBand="0" w:firstRowFirstColumn="0" w:firstRowLastColumn="0" w:lastRowFirstColumn="0" w:lastRowLastColumn="0"/>
            <w:tcW w:w="2297" w:type="dxa"/>
            <w:vMerge w:val="restart"/>
          </w:tcPr>
          <w:p w14:paraId="485A99FC" w14:textId="77777777" w:rsidR="00EF24B8" w:rsidRPr="00EF24B8" w:rsidRDefault="00EF24B8" w:rsidP="00EF24B8">
            <w:pPr>
              <w:pStyle w:val="ListParagraph"/>
              <w:spacing w:after="0" w:line="240" w:lineRule="auto"/>
              <w:ind w:left="0"/>
              <w:rPr>
                <w:rFonts w:cs="Arial"/>
                <w:sz w:val="20"/>
              </w:rPr>
            </w:pPr>
            <w:r w:rsidRPr="00EF24B8">
              <w:rPr>
                <w:rFonts w:cs="Arial"/>
                <w:sz w:val="20"/>
              </w:rPr>
              <w:t>Indicators concerning the communications offices</w:t>
            </w:r>
          </w:p>
        </w:tc>
        <w:tc>
          <w:tcPr>
            <w:tcW w:w="6150" w:type="dxa"/>
          </w:tcPr>
          <w:p w14:paraId="56D22E0A" w14:textId="77777777" w:rsidR="00EF24B8" w:rsidRPr="00EF24B8" w:rsidRDefault="00EF24B8" w:rsidP="00EF24B8">
            <w:pPr>
              <w:pStyle w:val="ListParagraph"/>
              <w:spacing w:after="0" w:line="240" w:lineRule="auto"/>
              <w:ind w:left="0"/>
              <w:cnfStyle w:val="000000000000" w:firstRow="0" w:lastRow="0" w:firstColumn="0" w:lastColumn="0" w:oddVBand="0" w:evenVBand="0" w:oddHBand="0" w:evenHBand="0" w:firstRowFirstColumn="0" w:firstRowLastColumn="0" w:lastRowFirstColumn="0" w:lastRowLastColumn="0"/>
              <w:rPr>
                <w:rFonts w:cs="Arial"/>
                <w:b/>
                <w:sz w:val="20"/>
              </w:rPr>
            </w:pPr>
            <w:r w:rsidRPr="00EF24B8">
              <w:rPr>
                <w:rFonts w:cs="Arial"/>
                <w:b/>
                <w:sz w:val="20"/>
              </w:rPr>
              <w:t>Communication costs</w:t>
            </w:r>
          </w:p>
        </w:tc>
      </w:tr>
      <w:tr w:rsidR="00EF24B8" w:rsidRPr="00EF24B8" w14:paraId="16142616" w14:textId="77777777" w:rsidTr="00B652E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97" w:type="dxa"/>
            <w:vMerge/>
          </w:tcPr>
          <w:p w14:paraId="3AFA35F2" w14:textId="77777777" w:rsidR="00EF24B8" w:rsidRPr="00EF24B8" w:rsidRDefault="00EF24B8" w:rsidP="00EF24B8">
            <w:pPr>
              <w:pStyle w:val="ListParagraph"/>
              <w:spacing w:after="0" w:line="240" w:lineRule="auto"/>
              <w:ind w:left="0"/>
              <w:rPr>
                <w:rFonts w:cs="Arial"/>
                <w:sz w:val="20"/>
              </w:rPr>
            </w:pPr>
          </w:p>
        </w:tc>
        <w:tc>
          <w:tcPr>
            <w:tcW w:w="6150" w:type="dxa"/>
          </w:tcPr>
          <w:p w14:paraId="2BF463C6" w14:textId="77777777" w:rsidR="00EF24B8" w:rsidRDefault="00EF24B8" w:rsidP="00EF24B8">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cs="Arial"/>
                <w:b/>
                <w:sz w:val="20"/>
              </w:rPr>
            </w:pPr>
            <w:r w:rsidRPr="00EF24B8">
              <w:rPr>
                <w:rFonts w:cs="Arial"/>
                <w:b/>
                <w:sz w:val="20"/>
              </w:rPr>
              <w:t>Share of professional communication staff</w:t>
            </w:r>
          </w:p>
          <w:p w14:paraId="59A47B1E" w14:textId="77777777" w:rsidR="00EF24B8" w:rsidRPr="00EF24B8" w:rsidRDefault="00EF24B8" w:rsidP="00EF24B8">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cs="Arial"/>
                <w:b/>
                <w:sz w:val="20"/>
              </w:rPr>
            </w:pPr>
          </w:p>
        </w:tc>
      </w:tr>
    </w:tbl>
    <w:p w14:paraId="1E05DAF5" w14:textId="0CEB7EF1" w:rsidR="00EF24B8" w:rsidRDefault="00EF24B8" w:rsidP="009C4EAD">
      <w:pPr>
        <w:pStyle w:val="ListParagraph"/>
        <w:spacing w:after="0" w:line="240" w:lineRule="auto"/>
        <w:rPr>
          <w:rFonts w:cs="Arial"/>
        </w:rPr>
      </w:pPr>
    </w:p>
    <w:p w14:paraId="41718977" w14:textId="746CE02F" w:rsidR="002D00C7" w:rsidRDefault="002D00C7" w:rsidP="009C4EAD">
      <w:pPr>
        <w:pStyle w:val="ListParagraph"/>
        <w:spacing w:after="0" w:line="240" w:lineRule="auto"/>
        <w:rPr>
          <w:rFonts w:cs="Arial"/>
        </w:rPr>
      </w:pPr>
    </w:p>
    <w:p w14:paraId="0FE172C6" w14:textId="77777777" w:rsidR="002D00C7" w:rsidRDefault="002D00C7" w:rsidP="009C4EAD">
      <w:pPr>
        <w:pStyle w:val="ListParagraph"/>
        <w:spacing w:after="0" w:line="240" w:lineRule="auto"/>
        <w:rPr>
          <w:rFonts w:cs="Arial"/>
        </w:rPr>
      </w:pPr>
    </w:p>
    <w:p w14:paraId="61ADAEFC" w14:textId="77777777" w:rsidR="009C4EAD" w:rsidRDefault="009C4EAD" w:rsidP="009C4EAD">
      <w:pPr>
        <w:pStyle w:val="ListParagraph"/>
        <w:spacing w:after="0" w:line="240" w:lineRule="auto"/>
        <w:rPr>
          <w:rFonts w:cs="Arial"/>
        </w:rPr>
      </w:pPr>
    </w:p>
    <w:p w14:paraId="5F1EEC69" w14:textId="77777777" w:rsidR="008640BC" w:rsidRPr="00601873" w:rsidRDefault="008640BC" w:rsidP="00C41771">
      <w:pPr>
        <w:pStyle w:val="ListParagraph"/>
        <w:spacing w:after="0" w:line="240" w:lineRule="auto"/>
        <w:rPr>
          <w:rFonts w:cs="Arial"/>
        </w:rPr>
      </w:pPr>
    </w:p>
    <w:p w14:paraId="40606371" w14:textId="77777777" w:rsidR="007764CA" w:rsidRPr="00EF24B8" w:rsidRDefault="007764CA">
      <w:pPr>
        <w:spacing w:after="0" w:line="240" w:lineRule="auto"/>
        <w:rPr>
          <w:rFonts w:cs="Arial"/>
        </w:rPr>
      </w:pPr>
      <w:r>
        <w:rPr>
          <w:rFonts w:cs="Arial"/>
          <w:b/>
          <w:i/>
        </w:rPr>
        <w:br w:type="page"/>
      </w:r>
    </w:p>
    <w:p w14:paraId="4CD3C416" w14:textId="153A3A05" w:rsidR="00AA4765" w:rsidRPr="00AB236D" w:rsidRDefault="00AD720F" w:rsidP="00C41771">
      <w:pPr>
        <w:pStyle w:val="Heading2"/>
        <w:spacing w:line="240" w:lineRule="auto"/>
      </w:pPr>
      <w:bookmarkStart w:id="36" w:name="_Toc536699649"/>
      <w:r>
        <w:lastRenderedPageBreak/>
        <w:t>8.</w:t>
      </w:r>
      <w:r w:rsidR="00AB236D" w:rsidRPr="00AB236D">
        <w:t xml:space="preserve"> </w:t>
      </w:r>
      <w:r w:rsidR="009670A5">
        <w:t xml:space="preserve">Conclusions: </w:t>
      </w:r>
      <w:r w:rsidR="00394E57">
        <w:t xml:space="preserve">Trends </w:t>
      </w:r>
      <w:r w:rsidR="00AF58CB">
        <w:t xml:space="preserve">in </w:t>
      </w:r>
      <w:r w:rsidR="00B957DA">
        <w:t xml:space="preserve">how </w:t>
      </w:r>
      <w:r w:rsidR="00AF58CB">
        <w:t>SAIs communicat</w:t>
      </w:r>
      <w:r w:rsidR="00B957DA">
        <w:t>e</w:t>
      </w:r>
      <w:bookmarkEnd w:id="36"/>
    </w:p>
    <w:p w14:paraId="304410BA" w14:textId="12D78F8A" w:rsidR="00CD6799" w:rsidRDefault="00DD0B7C" w:rsidP="00DD0B7C">
      <w:pPr>
        <w:pStyle w:val="ListParagraph"/>
        <w:spacing w:after="0" w:line="240" w:lineRule="auto"/>
        <w:contextualSpacing w:val="0"/>
      </w:pPr>
      <w:r>
        <w:t xml:space="preserve">This publication studied how Supreme Audit Institutions communicate about their audits in the context of environmental auditing. </w:t>
      </w:r>
      <w:r w:rsidR="00CD6799">
        <w:t xml:space="preserve">A precondition for communication is that SAIs can publish their audits. Unfortunately, there are still many SAIs, especially in developing countries, that face problems with their right to report. </w:t>
      </w:r>
    </w:p>
    <w:p w14:paraId="156E230F" w14:textId="77777777" w:rsidR="00CD6799" w:rsidRDefault="00CD6799" w:rsidP="00DD0B7C">
      <w:pPr>
        <w:pStyle w:val="ListParagraph"/>
        <w:spacing w:after="0" w:line="240" w:lineRule="auto"/>
        <w:contextualSpacing w:val="0"/>
      </w:pPr>
    </w:p>
    <w:p w14:paraId="3F239FCE" w14:textId="77777777" w:rsidR="00CD6799" w:rsidRDefault="004432A9" w:rsidP="00CD6799">
      <w:pPr>
        <w:pStyle w:val="ListParagraph"/>
        <w:spacing w:after="0" w:line="240" w:lineRule="auto"/>
        <w:contextualSpacing w:val="0"/>
      </w:pPr>
      <w:r>
        <w:t xml:space="preserve">The project found that </w:t>
      </w:r>
      <w:r w:rsidR="00DD0B7C">
        <w:t xml:space="preserve">SAIs do not have any specific methods to communicate about environmental audits, </w:t>
      </w:r>
      <w:r w:rsidR="007A4B32">
        <w:t xml:space="preserve">but </w:t>
      </w:r>
      <w:r w:rsidR="00DD0B7C">
        <w:t xml:space="preserve">they are easy topics to communicate. People connect to environmental issues and care about nature, and there is usually plenty of good visual material available on environmental topics. </w:t>
      </w:r>
    </w:p>
    <w:p w14:paraId="78B621E1" w14:textId="77777777" w:rsidR="00CD6799" w:rsidRDefault="00CD6799" w:rsidP="00CD6799">
      <w:pPr>
        <w:pStyle w:val="ListParagraph"/>
        <w:spacing w:after="0" w:line="240" w:lineRule="auto"/>
        <w:contextualSpacing w:val="0"/>
      </w:pPr>
    </w:p>
    <w:p w14:paraId="55D7A67B" w14:textId="54B6826B" w:rsidR="006E4B57" w:rsidRDefault="00D57597" w:rsidP="00CD6799">
      <w:pPr>
        <w:pStyle w:val="ListParagraph"/>
        <w:spacing w:after="0" w:line="240" w:lineRule="auto"/>
        <w:contextualSpacing w:val="0"/>
      </w:pPr>
      <w:r>
        <w:t>SAIs organise c</w:t>
      </w:r>
      <w:r w:rsidR="00EC492A">
        <w:t>ommunication i</w:t>
      </w:r>
      <w:r w:rsidR="00B957DA">
        <w:t>n</w:t>
      </w:r>
      <w:r w:rsidR="00EC492A">
        <w:t xml:space="preserve"> different ways</w:t>
      </w:r>
      <w:r w:rsidR="00036161">
        <w:t>. In the age of social media, it is hard to restrict the communication solely to the communications professionals or top management, as all employees communicate in various platforms</w:t>
      </w:r>
      <w:r w:rsidR="005E3F7C">
        <w:t>.</w:t>
      </w:r>
      <w:r w:rsidR="00036161">
        <w:t xml:space="preserve"> </w:t>
      </w:r>
      <w:r w:rsidR="006E4B57">
        <w:t>This means that SAIs could develop</w:t>
      </w:r>
      <w:r w:rsidR="006A0775">
        <w:t xml:space="preserve"> their social media strategy and train their staff about preferred behaviour. </w:t>
      </w:r>
      <w:r w:rsidR="009F58F8">
        <w:t>A trend is that SAIs increasingly see all of their staff as a resource when it comes to communicating about audits.</w:t>
      </w:r>
    </w:p>
    <w:p w14:paraId="6794F22B" w14:textId="0C648489" w:rsidR="00AF58CB" w:rsidRDefault="00AF58CB" w:rsidP="00BA7F3C">
      <w:pPr>
        <w:spacing w:after="0" w:line="240" w:lineRule="auto"/>
      </w:pPr>
    </w:p>
    <w:p w14:paraId="581B5A66" w14:textId="7E3E9ADD" w:rsidR="004432A9" w:rsidRDefault="000840DD" w:rsidP="004432A9">
      <w:pPr>
        <w:pStyle w:val="ListParagraph"/>
        <w:spacing w:after="0" w:line="240" w:lineRule="auto"/>
        <w:contextualSpacing w:val="0"/>
        <w:rPr>
          <w:lang w:eastAsia="ja-JP"/>
        </w:rPr>
      </w:pPr>
      <w:r>
        <w:t>Visual journalism is currently a very strong trend. Especially i</w:t>
      </w:r>
      <w:r w:rsidR="004432A9">
        <w:t>n digital media pictures, interactive infographics and videos are very effective ways to distribute the message.</w:t>
      </w:r>
      <w:r>
        <w:t xml:space="preserve"> </w:t>
      </w:r>
      <w:r w:rsidR="007A4B32">
        <w:t>I</w:t>
      </w:r>
      <w:r>
        <w:t xml:space="preserve">t might be useful for SAIs to engage professionals to help to visualise the </w:t>
      </w:r>
      <w:r w:rsidR="00CC4939">
        <w:t xml:space="preserve">data and </w:t>
      </w:r>
      <w:r>
        <w:t xml:space="preserve">audit findings. </w:t>
      </w:r>
      <w:r w:rsidR="004432A9">
        <w:t xml:space="preserve">The project found that a good practice is to produce various products to support communication in different platforms. Besides traditional audit publications, SAIs can make shorter summaries and infographics for social media purposes. </w:t>
      </w:r>
      <w:r w:rsidR="00EC492A">
        <w:t>T</w:t>
      </w:r>
      <w:r w:rsidR="004432A9">
        <w:t xml:space="preserve">here is a </w:t>
      </w:r>
      <w:r w:rsidR="00EC492A">
        <w:t>general trend</w:t>
      </w:r>
      <w:r w:rsidR="004432A9">
        <w:t xml:space="preserve"> towards making the audit reports </w:t>
      </w:r>
      <w:r w:rsidR="00C27C09">
        <w:t xml:space="preserve">shorter, plainer, </w:t>
      </w:r>
      <w:r w:rsidR="004432A9">
        <w:t>and user friendly.</w:t>
      </w:r>
      <w:r w:rsidR="004432A9">
        <w:rPr>
          <w:lang w:eastAsia="ja-JP"/>
        </w:rPr>
        <w:t xml:space="preserve"> </w:t>
      </w:r>
    </w:p>
    <w:p w14:paraId="2C67E1C8" w14:textId="77777777" w:rsidR="00670C36" w:rsidRDefault="00670C36" w:rsidP="004432A9">
      <w:pPr>
        <w:pStyle w:val="ListParagraph"/>
        <w:spacing w:after="0" w:line="240" w:lineRule="auto"/>
        <w:contextualSpacing w:val="0"/>
      </w:pPr>
    </w:p>
    <w:p w14:paraId="284D909F" w14:textId="1210FCAF" w:rsidR="00670C36" w:rsidRDefault="00EA3ECA" w:rsidP="00670C36">
      <w:pPr>
        <w:pStyle w:val="ListParagraph"/>
        <w:spacing w:after="0" w:line="240" w:lineRule="auto"/>
        <w:contextualSpacing w:val="0"/>
      </w:pPr>
      <w:r>
        <w:t xml:space="preserve">Nevertheless, </w:t>
      </w:r>
      <w:r w:rsidR="007A4B32">
        <w:t>SAIs should</w:t>
      </w:r>
      <w:r w:rsidR="008105D9">
        <w:t xml:space="preserve"> </w:t>
      </w:r>
      <w:r w:rsidR="007A4B32">
        <w:t xml:space="preserve">pay </w:t>
      </w:r>
      <w:r w:rsidR="00670C36">
        <w:t xml:space="preserve">attention to quality control </w:t>
      </w:r>
      <w:r w:rsidR="00C27C09">
        <w:t xml:space="preserve">for </w:t>
      </w:r>
      <w:r w:rsidR="007A4B32">
        <w:t xml:space="preserve">all of </w:t>
      </w:r>
      <w:r w:rsidR="00C27C09">
        <w:t xml:space="preserve">their </w:t>
      </w:r>
      <w:r w:rsidR="007A4B32">
        <w:t xml:space="preserve">publications and products. </w:t>
      </w:r>
      <w:r w:rsidR="00670C36">
        <w:t xml:space="preserve">The audit reports </w:t>
      </w:r>
      <w:r w:rsidR="007A4B32">
        <w:t>are subject to</w:t>
      </w:r>
      <w:r w:rsidR="00670C36">
        <w:t xml:space="preserve"> rigorous quality assurance procedure</w:t>
      </w:r>
      <w:r w:rsidR="008105D9">
        <w:t xml:space="preserve">. When </w:t>
      </w:r>
      <w:r w:rsidR="00670C36">
        <w:t xml:space="preserve">SAIs make shorter summaries and </w:t>
      </w:r>
      <w:r>
        <w:t>infographics</w:t>
      </w:r>
      <w:r w:rsidR="00670C36">
        <w:t xml:space="preserve"> about these audits, the</w:t>
      </w:r>
      <w:r w:rsidR="00C27C09">
        <w:t>se other communication methods</w:t>
      </w:r>
      <w:r w:rsidR="00670C36">
        <w:t xml:space="preserve"> should also comply with the quality</w:t>
      </w:r>
      <w:r w:rsidR="008105D9">
        <w:t xml:space="preserve"> standards. </w:t>
      </w:r>
      <w:r w:rsidR="00670C36">
        <w:t>Therefore, it is important that communication professionals and visualizers work together with the auditors</w:t>
      </w:r>
      <w:r w:rsidR="008105D9">
        <w:t xml:space="preserve"> so that the SAI</w:t>
      </w:r>
      <w:r w:rsidR="00C27C09">
        <w:t>’</w:t>
      </w:r>
      <w:r w:rsidR="008105D9">
        <w:t xml:space="preserve">s main messages will not get distorted. </w:t>
      </w:r>
    </w:p>
    <w:p w14:paraId="42B1EADE" w14:textId="77777777" w:rsidR="004432A9" w:rsidRDefault="004432A9" w:rsidP="004432A9">
      <w:pPr>
        <w:spacing w:after="0" w:line="240" w:lineRule="auto"/>
      </w:pPr>
    </w:p>
    <w:p w14:paraId="3E8C2EF3" w14:textId="77777777" w:rsidR="004432A9" w:rsidRDefault="004432A9" w:rsidP="004432A9">
      <w:pPr>
        <w:pStyle w:val="ListParagraph"/>
        <w:spacing w:after="0" w:line="240" w:lineRule="auto"/>
        <w:contextualSpacing w:val="0"/>
      </w:pPr>
      <w:r>
        <w:t xml:space="preserve">The biggest recent change in communication has been the increasing importance of social media. There are some specific elements that organisations should consider, such as whether SAIs see it as </w:t>
      </w:r>
      <w:r w:rsidR="00EC492A">
        <w:t xml:space="preserve">a </w:t>
      </w:r>
      <w:r>
        <w:t>one-way communication channel, or</w:t>
      </w:r>
      <w:r w:rsidR="00EC492A">
        <w:t xml:space="preserve"> an</w:t>
      </w:r>
      <w:r>
        <w:t xml:space="preserve"> interactive platform. SAIs should also think who can post to the social media on behalf of SAI, and how it monitors the social media fora.  On the other hand, they should understand that </w:t>
      </w:r>
      <w:r w:rsidRPr="00256ABC">
        <w:rPr>
          <w:rFonts w:cs="Arial"/>
        </w:rPr>
        <w:t xml:space="preserve">social media is by definition a dynamic and unpredictable environment </w:t>
      </w:r>
      <w:r w:rsidR="00EC492A">
        <w:rPr>
          <w:rFonts w:cs="Arial"/>
        </w:rPr>
        <w:t xml:space="preserve">which they </w:t>
      </w:r>
      <w:r w:rsidRPr="00256ABC">
        <w:rPr>
          <w:rFonts w:cs="Arial"/>
        </w:rPr>
        <w:t xml:space="preserve">cannot </w:t>
      </w:r>
      <w:r>
        <w:rPr>
          <w:rFonts w:cs="Arial"/>
        </w:rPr>
        <w:t xml:space="preserve">fully control. </w:t>
      </w:r>
      <w:r>
        <w:t xml:space="preserve">All communication entails a risk where media seeks a sensational angle, and social media can strengthen this tendency. </w:t>
      </w:r>
    </w:p>
    <w:p w14:paraId="22F1F420" w14:textId="77777777" w:rsidR="00531847" w:rsidRDefault="00531847" w:rsidP="004432A9">
      <w:pPr>
        <w:pStyle w:val="ListParagraph"/>
        <w:spacing w:after="0" w:line="240" w:lineRule="auto"/>
        <w:contextualSpacing w:val="0"/>
      </w:pPr>
    </w:p>
    <w:p w14:paraId="172F7DF8" w14:textId="77777777" w:rsidR="0023506E" w:rsidRDefault="0023506E" w:rsidP="00AF58CB">
      <w:pPr>
        <w:spacing w:after="0" w:line="240" w:lineRule="auto"/>
      </w:pPr>
    </w:p>
    <w:p w14:paraId="140045AC" w14:textId="721FECE9" w:rsidR="000057E7" w:rsidRDefault="00656975" w:rsidP="009670A5">
      <w:pPr>
        <w:pStyle w:val="Heading3"/>
      </w:pPr>
      <w:bookmarkStart w:id="37" w:name="_Toc536699650"/>
      <w:r>
        <w:t>Recommendation</w:t>
      </w:r>
      <w:r w:rsidR="008C586F">
        <w:t>s</w:t>
      </w:r>
      <w:r w:rsidR="0023506E">
        <w:t xml:space="preserve">: </w:t>
      </w:r>
      <w:r w:rsidR="00752DE4">
        <w:t>It is useful to have a</w:t>
      </w:r>
      <w:r w:rsidR="00C27C09">
        <w:t xml:space="preserve"> c</w:t>
      </w:r>
      <w:r>
        <w:t>ommunication strategy</w:t>
      </w:r>
      <w:r w:rsidR="00711D41">
        <w:t xml:space="preserve"> and</w:t>
      </w:r>
      <w:r w:rsidR="008C586F">
        <w:t xml:space="preserve"> plan communication</w:t>
      </w:r>
      <w:r w:rsidR="009F58F8">
        <w:t xml:space="preserve"> </w:t>
      </w:r>
      <w:r w:rsidR="00711D41">
        <w:t>on audits early</w:t>
      </w:r>
      <w:bookmarkEnd w:id="37"/>
    </w:p>
    <w:p w14:paraId="1D7A5AD4" w14:textId="5F0AAC8E" w:rsidR="008C586F" w:rsidRDefault="009670A5" w:rsidP="00BA7F3C">
      <w:pPr>
        <w:pStyle w:val="ListParagraph"/>
        <w:spacing w:after="0" w:line="240" w:lineRule="auto"/>
        <w:contextualSpacing w:val="0"/>
      </w:pPr>
      <w:r>
        <w:t>In the era of fast spreading communication, anti-environmental arguments and “fake news”, SAIs have an important role in providing fact-based information.</w:t>
      </w:r>
      <w:r w:rsidR="00FE6694">
        <w:t xml:space="preserve"> In order to avoid the misuse of information, SAIs should plan the communication carefully.</w:t>
      </w:r>
      <w:r>
        <w:t xml:space="preserve"> </w:t>
      </w:r>
      <w:r w:rsidR="008C586F">
        <w:t xml:space="preserve">This project concludes that SAIs should have a communication strategy. It can identify the main lines of action for external communication, such as who are SAI’s audiences, what SAIs wish to communicate with them, and which channels and tools SAI uses in order to reach them. </w:t>
      </w:r>
    </w:p>
    <w:p w14:paraId="38234133" w14:textId="77777777" w:rsidR="008C586F" w:rsidRDefault="008C586F" w:rsidP="00BA7F3C">
      <w:pPr>
        <w:pStyle w:val="ListParagraph"/>
        <w:spacing w:after="0" w:line="240" w:lineRule="auto"/>
        <w:contextualSpacing w:val="0"/>
      </w:pPr>
    </w:p>
    <w:p w14:paraId="2F22562C" w14:textId="3C3EFF0E" w:rsidR="00BA7F3C" w:rsidRDefault="00BA7F3C" w:rsidP="00BA7F3C">
      <w:pPr>
        <w:pStyle w:val="ListParagraph"/>
        <w:spacing w:after="0" w:line="240" w:lineRule="auto"/>
        <w:contextualSpacing w:val="0"/>
      </w:pPr>
      <w:r>
        <w:lastRenderedPageBreak/>
        <w:t xml:space="preserve">Moreover, such communication is always an opportunity to share information about SAIs ongoing process, and not only as a one-time activity on a specific audit report, or an activity taking place only in the final phase of an audit. Instead, SAIs could start to plan the communication in the beginning of the audit process.  </w:t>
      </w:r>
    </w:p>
    <w:p w14:paraId="262D33A0" w14:textId="1F63FAC3" w:rsidR="00BA7F3C" w:rsidRDefault="00BA7F3C" w:rsidP="008C586F">
      <w:pPr>
        <w:spacing w:after="0" w:line="240" w:lineRule="auto"/>
      </w:pPr>
    </w:p>
    <w:p w14:paraId="4C12EA05" w14:textId="2DF4D7A8" w:rsidR="00AB236D" w:rsidRDefault="009670A5" w:rsidP="008C586F">
      <w:pPr>
        <w:pStyle w:val="ListParagraph"/>
        <w:spacing w:after="0" w:line="240" w:lineRule="auto"/>
        <w:contextualSpacing w:val="0"/>
      </w:pPr>
      <w:r>
        <w:t>Good audits are more likely to get media attention, but the media attention cannot be the foremost goal of the audit. Audit</w:t>
      </w:r>
      <w:r w:rsidR="00C27C09">
        <w:t>s</w:t>
      </w:r>
      <w:r>
        <w:t xml:space="preserve"> can be very valuable even with limited attention. </w:t>
      </w:r>
      <w:r w:rsidR="00EC492A">
        <w:t>A</w:t>
      </w:r>
      <w:r>
        <w:t xml:space="preserve"> well-prepared media strategy and proper communication planning </w:t>
      </w:r>
      <w:r w:rsidR="00EC492A">
        <w:t xml:space="preserve">makes </w:t>
      </w:r>
      <w:r>
        <w:t xml:space="preserve">it easier to communicate </w:t>
      </w:r>
      <w:r w:rsidR="00EC492A">
        <w:t xml:space="preserve">abstract and difficult topics </w:t>
      </w:r>
      <w:r>
        <w:t xml:space="preserve">to the parliament and public. </w:t>
      </w:r>
      <w:r w:rsidR="008D3CBA">
        <w:t xml:space="preserve">A strategic approach to communication helps SAIs to spread their message, and fulfil their role in holding their governments accountable. </w:t>
      </w:r>
    </w:p>
    <w:p w14:paraId="0CA89178" w14:textId="77777777" w:rsidR="007267A1" w:rsidRDefault="007267A1" w:rsidP="00C41771">
      <w:pPr>
        <w:pStyle w:val="ListParagraph"/>
        <w:spacing w:after="0" w:line="240" w:lineRule="auto"/>
        <w:contextualSpacing w:val="0"/>
      </w:pPr>
    </w:p>
    <w:p w14:paraId="39E15F4B" w14:textId="77777777" w:rsidR="00AF58CB" w:rsidRDefault="00AF58CB" w:rsidP="00C41771">
      <w:pPr>
        <w:pStyle w:val="ListParagraph"/>
        <w:spacing w:after="0" w:line="240" w:lineRule="auto"/>
        <w:contextualSpacing w:val="0"/>
      </w:pPr>
    </w:p>
    <w:p w14:paraId="16118AA7" w14:textId="77777777" w:rsidR="0045284D" w:rsidRDefault="0045284D" w:rsidP="00C41771">
      <w:pPr>
        <w:pStyle w:val="ListParagraph"/>
        <w:spacing w:after="0" w:line="240" w:lineRule="auto"/>
        <w:contextualSpacing w:val="0"/>
      </w:pPr>
    </w:p>
    <w:p w14:paraId="3A00EA4E" w14:textId="77777777" w:rsidR="00A211C9" w:rsidRDefault="00A211C9" w:rsidP="00C41771">
      <w:pPr>
        <w:pStyle w:val="ListParagraph"/>
        <w:spacing w:after="0" w:line="240" w:lineRule="auto"/>
        <w:contextualSpacing w:val="0"/>
      </w:pPr>
    </w:p>
    <w:p w14:paraId="502990AC" w14:textId="77777777" w:rsidR="007B75FC" w:rsidRDefault="007B75FC" w:rsidP="00275811">
      <w:pPr>
        <w:pStyle w:val="ListParagraph"/>
        <w:spacing w:after="0" w:line="240" w:lineRule="auto"/>
        <w:contextualSpacing w:val="0"/>
      </w:pPr>
    </w:p>
    <w:p w14:paraId="659FE442" w14:textId="77777777" w:rsidR="00FE6D36" w:rsidRDefault="00FE6D36" w:rsidP="00275811">
      <w:pPr>
        <w:pStyle w:val="ListParagraph"/>
        <w:spacing w:after="0" w:line="240" w:lineRule="auto"/>
        <w:contextualSpacing w:val="0"/>
      </w:pPr>
    </w:p>
    <w:p w14:paraId="06583279" w14:textId="77777777" w:rsidR="00D40035" w:rsidRDefault="00D40035">
      <w:pPr>
        <w:spacing w:after="0" w:line="240" w:lineRule="auto"/>
        <w:rPr>
          <w:b/>
          <w:i/>
        </w:rPr>
      </w:pPr>
      <w:r>
        <w:br w:type="page"/>
      </w:r>
    </w:p>
    <w:p w14:paraId="2D8B5EA0" w14:textId="19A2670E" w:rsidR="00452A1B" w:rsidRPr="00006CE3" w:rsidRDefault="00452A1B" w:rsidP="00452A1B">
      <w:pPr>
        <w:pStyle w:val="Heading2"/>
      </w:pPr>
      <w:bookmarkStart w:id="38" w:name="_Toc536699651"/>
      <w:r w:rsidRPr="00006CE3">
        <w:lastRenderedPageBreak/>
        <w:t xml:space="preserve">Annex I </w:t>
      </w:r>
      <w:r>
        <w:t>Questions in the INTOSAI WGEA survey</w:t>
      </w:r>
      <w:bookmarkEnd w:id="38"/>
    </w:p>
    <w:p w14:paraId="56B9EFC6" w14:textId="77777777" w:rsidR="00452A1B" w:rsidRPr="00006CE3" w:rsidRDefault="00452A1B" w:rsidP="00452A1B">
      <w:pPr>
        <w:spacing w:after="0" w:line="240" w:lineRule="auto"/>
        <w:rPr>
          <w:rFonts w:cs="Calibri"/>
          <w:bCs/>
          <w:szCs w:val="22"/>
        </w:rPr>
      </w:pPr>
      <w:r w:rsidRPr="00006CE3">
        <w:rPr>
          <w:rFonts w:cs="Calibri"/>
          <w:bCs/>
          <w:szCs w:val="22"/>
        </w:rPr>
        <w:t>1: Does your SAI have a communication/media/PR strategy which has been helpful in increasing the visibility of environmental audits?</w:t>
      </w:r>
    </w:p>
    <w:p w14:paraId="36305BFE" w14:textId="77777777" w:rsidR="00452A1B" w:rsidRPr="00006CE3" w:rsidRDefault="00452A1B" w:rsidP="00452A1B"/>
    <w:p w14:paraId="7845E9AD" w14:textId="77777777" w:rsidR="00452A1B" w:rsidRPr="00006CE3" w:rsidRDefault="00452A1B" w:rsidP="00452A1B">
      <w:pPr>
        <w:spacing w:after="0" w:line="240" w:lineRule="auto"/>
        <w:rPr>
          <w:rFonts w:cs="Calibri"/>
          <w:bCs/>
          <w:szCs w:val="22"/>
        </w:rPr>
      </w:pPr>
      <w:r w:rsidRPr="00006CE3">
        <w:rPr>
          <w:rFonts w:cs="Calibri"/>
          <w:bCs/>
          <w:szCs w:val="22"/>
        </w:rPr>
        <w:t>2. Are there any examples where the visibility of an environmental audit was particularly high? Please explain the reasons for this. Please provide also the audit title and link to the audit if available, as well as a contact person who could tell more about the case.</w:t>
      </w:r>
    </w:p>
    <w:p w14:paraId="2D2279D9" w14:textId="77777777" w:rsidR="00452A1B" w:rsidRPr="00006CE3" w:rsidRDefault="00452A1B" w:rsidP="00452A1B"/>
    <w:p w14:paraId="1EA9582B" w14:textId="77777777" w:rsidR="00452A1B" w:rsidRDefault="00452A1B" w:rsidP="00452A1B">
      <w:pPr>
        <w:spacing w:after="0" w:line="240" w:lineRule="auto"/>
        <w:rPr>
          <w:rFonts w:cs="Calibri"/>
          <w:bCs/>
          <w:szCs w:val="22"/>
        </w:rPr>
      </w:pPr>
      <w:r w:rsidRPr="00006CE3">
        <w:rPr>
          <w:rFonts w:cs="Calibri"/>
          <w:bCs/>
          <w:szCs w:val="22"/>
        </w:rPr>
        <w:t>3. Does your SAI measure the visibility and public interest that audits receive? In case yes, please explain how. Do you have any special methods to measure the visibility of environmental audits?</w:t>
      </w:r>
    </w:p>
    <w:p w14:paraId="61A83765" w14:textId="77777777" w:rsidR="00CE252D" w:rsidRDefault="00452A1B" w:rsidP="00452A1B">
      <w:pPr>
        <w:spacing w:after="0" w:line="240" w:lineRule="auto"/>
        <w:rPr>
          <w:b/>
          <w:i/>
        </w:rPr>
      </w:pPr>
      <w:r>
        <w:rPr>
          <w:rFonts w:cs="Calibri"/>
          <w:bCs/>
          <w:szCs w:val="22"/>
        </w:rPr>
        <w:br w:type="page"/>
      </w:r>
    </w:p>
    <w:p w14:paraId="6E8FD0D3" w14:textId="77777777" w:rsidR="007E071B" w:rsidRDefault="007E071B" w:rsidP="00A777AA">
      <w:pPr>
        <w:pStyle w:val="Heading2"/>
        <w:sectPr w:rsidR="007E071B" w:rsidSect="002C249D">
          <w:headerReference w:type="even" r:id="rId53"/>
          <w:headerReference w:type="default" r:id="rId54"/>
          <w:footerReference w:type="even" r:id="rId55"/>
          <w:footerReference w:type="default" r:id="rId56"/>
          <w:headerReference w:type="first" r:id="rId57"/>
          <w:footerReference w:type="first" r:id="rId58"/>
          <w:endnotePr>
            <w:numFmt w:val="decimal"/>
          </w:endnotePr>
          <w:pgSz w:w="11907" w:h="16840" w:code="9"/>
          <w:pgMar w:top="720" w:right="720" w:bottom="720" w:left="1134" w:header="1134" w:footer="397" w:gutter="0"/>
          <w:cols w:space="720"/>
          <w:docGrid w:linePitch="360"/>
        </w:sectPr>
      </w:pPr>
    </w:p>
    <w:p w14:paraId="51006DB5" w14:textId="77777777" w:rsidR="00A26B3F" w:rsidRDefault="00620832" w:rsidP="00A777AA">
      <w:pPr>
        <w:pStyle w:val="Heading2"/>
      </w:pPr>
      <w:bookmarkStart w:id="39" w:name="_Toc536699652"/>
      <w:r>
        <w:lastRenderedPageBreak/>
        <w:t>Annex II OAG New Zealand’s communication plan</w:t>
      </w:r>
      <w:bookmarkEnd w:id="39"/>
    </w:p>
    <w:p w14:paraId="2C5F89BD" w14:textId="4A05BF72" w:rsidR="007E071B" w:rsidRPr="004F6B2A" w:rsidRDefault="007E071B" w:rsidP="007E071B">
      <w:pPr>
        <w:pStyle w:val="OAGHeading1"/>
        <w:spacing w:before="0" w:after="0"/>
        <w:rPr>
          <w:rFonts w:asciiTheme="minorHAnsi" w:hAnsiTheme="minorHAnsi"/>
        </w:rPr>
      </w:pPr>
      <w:r w:rsidRPr="004F6B2A">
        <w:rPr>
          <w:rFonts w:asciiTheme="minorHAnsi" w:hAnsiTheme="minorHAnsi"/>
        </w:rPr>
        <w:lastRenderedPageBreak/>
        <w:t xml:space="preserve">Project lifecycle impact plan for </w:t>
      </w:r>
      <w:r w:rsidRPr="004F6B2A">
        <w:rPr>
          <w:rFonts w:asciiTheme="minorHAnsi" w:hAnsiTheme="minorHAnsi"/>
          <w:highlight w:val="yellow"/>
        </w:rPr>
        <w:t>[working title of project]</w:t>
      </w:r>
    </w:p>
    <w:p w14:paraId="6833EB34" w14:textId="77777777" w:rsidR="007E071B" w:rsidRPr="004F6B2A" w:rsidRDefault="007E071B" w:rsidP="007E071B">
      <w:pPr>
        <w:pStyle w:val="OAGHeading3"/>
        <w:numPr>
          <w:ilvl w:val="2"/>
          <w:numId w:val="37"/>
        </w:numPr>
        <w:spacing w:before="0"/>
        <w:rPr>
          <w:rFonts w:asciiTheme="minorHAnsi" w:hAnsiTheme="minorHAnsi"/>
        </w:rPr>
      </w:pPr>
      <w:bookmarkStart w:id="40" w:name="_Ref536697263"/>
      <w:r w:rsidRPr="004F6B2A">
        <w:rPr>
          <w:rFonts w:asciiTheme="minorHAnsi" w:hAnsiTheme="minorHAnsi"/>
        </w:rPr>
        <w:t xml:space="preserve">Project owner: </w:t>
      </w:r>
      <w:r w:rsidRPr="004F6B2A">
        <w:rPr>
          <w:rFonts w:asciiTheme="minorHAnsi" w:hAnsiTheme="minorHAnsi"/>
          <w:highlight w:val="yellow"/>
        </w:rPr>
        <w:t>[name]</w:t>
      </w:r>
      <w:bookmarkEnd w:id="40"/>
    </w:p>
    <w:p w14:paraId="2AD31809" w14:textId="77777777" w:rsidR="007E071B" w:rsidRPr="004F6B2A" w:rsidRDefault="007E071B" w:rsidP="007E071B">
      <w:pPr>
        <w:pStyle w:val="OAGHeading3"/>
        <w:numPr>
          <w:ilvl w:val="2"/>
          <w:numId w:val="37"/>
        </w:numPr>
        <w:spacing w:before="0"/>
        <w:rPr>
          <w:rFonts w:asciiTheme="minorHAnsi" w:hAnsiTheme="minorHAnsi"/>
        </w:rPr>
      </w:pPr>
    </w:p>
    <w:p w14:paraId="7F4DEB8E" w14:textId="77777777" w:rsidR="007E071B" w:rsidRPr="004F6B2A" w:rsidRDefault="007E071B" w:rsidP="007E071B">
      <w:pPr>
        <w:pStyle w:val="OAGHeading3"/>
        <w:numPr>
          <w:ilvl w:val="2"/>
          <w:numId w:val="37"/>
        </w:numPr>
        <w:spacing w:before="0"/>
        <w:rPr>
          <w:rFonts w:asciiTheme="minorHAnsi" w:hAnsiTheme="minorHAnsi"/>
        </w:rPr>
      </w:pPr>
      <w:r w:rsidRPr="004F6B2A">
        <w:rPr>
          <w:rFonts w:asciiTheme="minorHAnsi" w:hAnsiTheme="minorHAnsi"/>
        </w:rPr>
        <w:t>If you need help filling out this form, please see someone in Reports and Comms.</w:t>
      </w:r>
    </w:p>
    <w:p w14:paraId="6B52A211" w14:textId="77777777" w:rsidR="007E071B" w:rsidRPr="004F6B2A" w:rsidRDefault="007E071B" w:rsidP="007E071B">
      <w:pPr>
        <w:pStyle w:val="OAGHeading3"/>
        <w:numPr>
          <w:ilvl w:val="2"/>
          <w:numId w:val="37"/>
        </w:numPr>
        <w:spacing w:before="0"/>
        <w:rPr>
          <w:rFonts w:asciiTheme="minorHAnsi" w:hAnsiTheme="minorHAnsi"/>
        </w:rPr>
      </w:pPr>
      <w:r w:rsidRPr="004F6B2A">
        <w:rPr>
          <w:rFonts w:asciiTheme="minorHAnsi" w:hAnsiTheme="minorHAnsi"/>
        </w:rPr>
        <w:t>Impact = change in what people know, think/feel, do</w:t>
      </w:r>
    </w:p>
    <w:p w14:paraId="5C204D33" w14:textId="77777777" w:rsidR="007E071B" w:rsidRPr="004F6B2A" w:rsidRDefault="007E071B" w:rsidP="007E071B">
      <w:pPr>
        <w:pStyle w:val="OAGBodyText"/>
        <w:spacing w:line="240" w:lineRule="auto"/>
        <w:rPr>
          <w:rFonts w:asciiTheme="minorHAnsi" w:hAnsiTheme="minorHAnsi"/>
        </w:rPr>
      </w:pPr>
    </w:p>
    <w:tbl>
      <w:tblPr>
        <w:tblStyle w:val="TableGrid"/>
        <w:tblW w:w="0" w:type="auto"/>
        <w:shd w:val="clear" w:color="auto" w:fill="EEECE1" w:themeFill="background2"/>
        <w:tblLook w:val="04A0" w:firstRow="1" w:lastRow="0" w:firstColumn="1" w:lastColumn="0" w:noHBand="0" w:noVBand="1"/>
      </w:tblPr>
      <w:tblGrid>
        <w:gridCol w:w="2660"/>
        <w:gridCol w:w="11514"/>
      </w:tblGrid>
      <w:tr w:rsidR="007E071B" w:rsidRPr="004F6B2A" w14:paraId="7ADB2941" w14:textId="77777777" w:rsidTr="006F45A4">
        <w:tc>
          <w:tcPr>
            <w:tcW w:w="2660" w:type="dxa"/>
            <w:shd w:val="clear" w:color="auto" w:fill="EEECE1" w:themeFill="background2"/>
          </w:tcPr>
          <w:p w14:paraId="5E3E9470" w14:textId="77777777" w:rsidR="007E071B" w:rsidRPr="004F6B2A" w:rsidRDefault="007E071B" w:rsidP="007E071B">
            <w:pPr>
              <w:pStyle w:val="OAGBodyText"/>
              <w:ind w:left="0"/>
              <w:rPr>
                <w:rFonts w:asciiTheme="minorHAnsi" w:hAnsiTheme="minorHAnsi"/>
              </w:rPr>
            </w:pPr>
            <w:r w:rsidRPr="004F6B2A">
              <w:rPr>
                <w:rFonts w:asciiTheme="minorHAnsi" w:hAnsiTheme="minorHAnsi"/>
              </w:rPr>
              <w:t xml:space="preserve">What is the </w:t>
            </w:r>
            <w:r w:rsidRPr="004F6B2A">
              <w:rPr>
                <w:rFonts w:asciiTheme="minorHAnsi" w:hAnsiTheme="minorHAnsi"/>
                <w:b/>
              </w:rPr>
              <w:t>intended overall impact</w:t>
            </w:r>
            <w:r w:rsidRPr="004F6B2A">
              <w:rPr>
                <w:rFonts w:asciiTheme="minorHAnsi" w:hAnsiTheme="minorHAnsi"/>
              </w:rPr>
              <w:t xml:space="preserve"> for this project?</w:t>
            </w:r>
          </w:p>
        </w:tc>
        <w:tc>
          <w:tcPr>
            <w:tcW w:w="11514" w:type="dxa"/>
            <w:shd w:val="clear" w:color="auto" w:fill="EEECE1" w:themeFill="background2"/>
          </w:tcPr>
          <w:p w14:paraId="21D170A5" w14:textId="77777777" w:rsidR="007E071B" w:rsidRPr="004F6B2A" w:rsidRDefault="007E071B" w:rsidP="007E071B">
            <w:pPr>
              <w:pStyle w:val="OAGBodyText"/>
              <w:ind w:left="0"/>
              <w:rPr>
                <w:rFonts w:asciiTheme="minorHAnsi" w:hAnsiTheme="minorHAnsi"/>
                <w:color w:val="808080" w:themeColor="background1" w:themeShade="80"/>
              </w:rPr>
            </w:pPr>
            <w:r w:rsidRPr="004F6B2A">
              <w:rPr>
                <w:rFonts w:asciiTheme="minorHAnsi" w:hAnsiTheme="minorHAnsi"/>
                <w:color w:val="808080" w:themeColor="background1" w:themeShade="80"/>
              </w:rPr>
              <w:t>Think of this as your mission statement – what are you hoping to achieve as an end result? What overall change(s) do you want to see?</w:t>
            </w:r>
          </w:p>
        </w:tc>
      </w:tr>
    </w:tbl>
    <w:p w14:paraId="44CA8F1C" w14:textId="77777777" w:rsidR="007E071B" w:rsidRPr="004F6B2A" w:rsidRDefault="007E071B" w:rsidP="007E071B">
      <w:pPr>
        <w:pStyle w:val="OAGBodyText"/>
        <w:spacing w:line="240" w:lineRule="auto"/>
        <w:rPr>
          <w:rFonts w:asciiTheme="minorHAnsi" w:hAnsiTheme="minorHAnsi"/>
        </w:rPr>
      </w:pPr>
    </w:p>
    <w:p w14:paraId="29E0FF9D" w14:textId="77777777" w:rsidR="007E071B" w:rsidRPr="004F6B2A" w:rsidRDefault="007E071B" w:rsidP="007E071B">
      <w:pPr>
        <w:pStyle w:val="OAGBodyText"/>
        <w:spacing w:line="240" w:lineRule="auto"/>
        <w:rPr>
          <w:rFonts w:asciiTheme="minorHAnsi" w:hAnsiTheme="minorHAnsi"/>
        </w:rPr>
      </w:pPr>
      <w:r w:rsidRPr="004F6B2A">
        <w:rPr>
          <w:rFonts w:asciiTheme="minorHAnsi" w:hAnsiTheme="minorHAnsi"/>
        </w:rPr>
        <w:t>As you progress through the different stages of your project, ask yourself: is the intended overall impact still relevant?</w:t>
      </w:r>
    </w:p>
    <w:p w14:paraId="37BAE6BA" w14:textId="77777777" w:rsidR="007E071B" w:rsidRPr="004F6B2A" w:rsidRDefault="007E071B" w:rsidP="007E071B">
      <w:pPr>
        <w:pStyle w:val="OAGBodyText"/>
        <w:spacing w:line="240" w:lineRule="auto"/>
        <w:rPr>
          <w:rFonts w:asciiTheme="minorHAnsi" w:hAnsiTheme="minorHAnsi"/>
        </w:rPr>
      </w:pPr>
    </w:p>
    <w:p w14:paraId="18324C5B" w14:textId="77777777" w:rsidR="007E071B" w:rsidRPr="004F6B2A" w:rsidRDefault="007E071B" w:rsidP="007E071B">
      <w:pPr>
        <w:pStyle w:val="OAGBodyText"/>
        <w:numPr>
          <w:ilvl w:val="0"/>
          <w:numId w:val="45"/>
        </w:numPr>
        <w:spacing w:before="0" w:line="240" w:lineRule="auto"/>
        <w:rPr>
          <w:rFonts w:asciiTheme="minorHAnsi" w:hAnsiTheme="minorHAnsi"/>
          <w:b/>
          <w:sz w:val="24"/>
          <w:szCs w:val="24"/>
        </w:rPr>
      </w:pPr>
      <w:r w:rsidRPr="004F6B2A">
        <w:rPr>
          <w:rFonts w:asciiTheme="minorHAnsi" w:hAnsiTheme="minorHAnsi"/>
          <w:b/>
          <w:sz w:val="24"/>
          <w:szCs w:val="24"/>
        </w:rPr>
        <w:t>Who are the target audiences?</w:t>
      </w:r>
    </w:p>
    <w:p w14:paraId="5CA81048" w14:textId="77777777" w:rsidR="007E071B" w:rsidRPr="004F6B2A" w:rsidRDefault="007E071B" w:rsidP="007E071B">
      <w:pPr>
        <w:pStyle w:val="OAGBodyText"/>
        <w:spacing w:line="240" w:lineRule="auto"/>
        <w:rPr>
          <w:rFonts w:asciiTheme="minorHAnsi" w:hAnsiTheme="minorHAnsi"/>
        </w:rPr>
      </w:pPr>
    </w:p>
    <w:tbl>
      <w:tblPr>
        <w:tblStyle w:val="TableGrid"/>
        <w:tblW w:w="0" w:type="auto"/>
        <w:tblLook w:val="04A0" w:firstRow="1" w:lastRow="0" w:firstColumn="1" w:lastColumn="0" w:noHBand="0" w:noVBand="1"/>
      </w:tblPr>
      <w:tblGrid>
        <w:gridCol w:w="2660"/>
        <w:gridCol w:w="11514"/>
      </w:tblGrid>
      <w:tr w:rsidR="007E071B" w:rsidRPr="004F6B2A" w14:paraId="4B3360C6" w14:textId="77777777" w:rsidTr="006F45A4">
        <w:tc>
          <w:tcPr>
            <w:tcW w:w="2660" w:type="dxa"/>
          </w:tcPr>
          <w:p w14:paraId="3685701A" w14:textId="77777777" w:rsidR="007E071B" w:rsidRPr="009534B2" w:rsidRDefault="007E071B" w:rsidP="007E071B">
            <w:pPr>
              <w:pStyle w:val="OAGBodyText"/>
              <w:ind w:left="0"/>
              <w:rPr>
                <w:rFonts w:asciiTheme="minorHAnsi" w:hAnsiTheme="minorHAnsi"/>
                <w:b/>
              </w:rPr>
            </w:pPr>
            <w:r w:rsidRPr="009534B2">
              <w:rPr>
                <w:rFonts w:asciiTheme="minorHAnsi" w:hAnsiTheme="minorHAnsi"/>
                <w:b/>
              </w:rPr>
              <w:t>Directly affected</w:t>
            </w:r>
          </w:p>
        </w:tc>
        <w:tc>
          <w:tcPr>
            <w:tcW w:w="11514" w:type="dxa"/>
          </w:tcPr>
          <w:p w14:paraId="382A5609" w14:textId="77777777" w:rsidR="007E071B" w:rsidRPr="004F6B2A" w:rsidRDefault="007E071B" w:rsidP="006F45A4">
            <w:pPr>
              <w:pStyle w:val="OAGBodyText"/>
              <w:rPr>
                <w:rFonts w:asciiTheme="minorHAnsi" w:hAnsiTheme="minorHAnsi"/>
              </w:rPr>
            </w:pPr>
          </w:p>
        </w:tc>
      </w:tr>
      <w:tr w:rsidR="007E071B" w:rsidRPr="004F6B2A" w14:paraId="39A404F2" w14:textId="77777777" w:rsidTr="006F45A4">
        <w:tc>
          <w:tcPr>
            <w:tcW w:w="2660" w:type="dxa"/>
          </w:tcPr>
          <w:p w14:paraId="0D146D0A" w14:textId="77777777" w:rsidR="007E071B" w:rsidRPr="009534B2" w:rsidRDefault="007E071B" w:rsidP="003B402E">
            <w:pPr>
              <w:pStyle w:val="OAGBodyText"/>
              <w:ind w:left="0"/>
              <w:rPr>
                <w:rFonts w:asciiTheme="minorHAnsi" w:hAnsiTheme="minorHAnsi"/>
                <w:b/>
              </w:rPr>
            </w:pPr>
            <w:r w:rsidRPr="009534B2">
              <w:rPr>
                <w:rFonts w:asciiTheme="minorHAnsi" w:hAnsiTheme="minorHAnsi"/>
                <w:b/>
              </w:rPr>
              <w:t>Decision-makers</w:t>
            </w:r>
          </w:p>
        </w:tc>
        <w:tc>
          <w:tcPr>
            <w:tcW w:w="11514" w:type="dxa"/>
          </w:tcPr>
          <w:p w14:paraId="63A7DBB1" w14:textId="77777777" w:rsidR="007E071B" w:rsidRPr="004F6B2A" w:rsidRDefault="007E071B" w:rsidP="006F45A4">
            <w:pPr>
              <w:pStyle w:val="OAGBodyText"/>
              <w:rPr>
                <w:rFonts w:asciiTheme="minorHAnsi" w:hAnsiTheme="minorHAnsi"/>
              </w:rPr>
            </w:pPr>
          </w:p>
        </w:tc>
      </w:tr>
      <w:tr w:rsidR="007E071B" w:rsidRPr="004F6B2A" w14:paraId="13A03250" w14:textId="77777777" w:rsidTr="006F45A4">
        <w:tc>
          <w:tcPr>
            <w:tcW w:w="2660" w:type="dxa"/>
          </w:tcPr>
          <w:p w14:paraId="645E841D" w14:textId="77777777" w:rsidR="007E071B" w:rsidRPr="009534B2" w:rsidRDefault="007E071B" w:rsidP="003B402E">
            <w:pPr>
              <w:pStyle w:val="OAGBodyText"/>
              <w:ind w:left="0"/>
              <w:rPr>
                <w:rFonts w:asciiTheme="minorHAnsi" w:hAnsiTheme="minorHAnsi"/>
                <w:b/>
              </w:rPr>
            </w:pPr>
            <w:r w:rsidRPr="009534B2">
              <w:rPr>
                <w:rFonts w:asciiTheme="minorHAnsi" w:hAnsiTheme="minorHAnsi"/>
                <w:b/>
              </w:rPr>
              <w:t>Influencers</w:t>
            </w:r>
          </w:p>
        </w:tc>
        <w:tc>
          <w:tcPr>
            <w:tcW w:w="11514" w:type="dxa"/>
          </w:tcPr>
          <w:p w14:paraId="18FF4253" w14:textId="77777777" w:rsidR="007E071B" w:rsidRPr="004F6B2A" w:rsidRDefault="007E071B" w:rsidP="006F45A4">
            <w:pPr>
              <w:pStyle w:val="OAGBodyText"/>
              <w:rPr>
                <w:rFonts w:asciiTheme="minorHAnsi" w:hAnsiTheme="minorHAnsi"/>
              </w:rPr>
            </w:pPr>
          </w:p>
        </w:tc>
      </w:tr>
      <w:tr w:rsidR="007E071B" w:rsidRPr="004F6B2A" w14:paraId="556D0FB5" w14:textId="77777777" w:rsidTr="006F45A4">
        <w:tc>
          <w:tcPr>
            <w:tcW w:w="2660" w:type="dxa"/>
          </w:tcPr>
          <w:p w14:paraId="03B6D778" w14:textId="77777777" w:rsidR="007E071B" w:rsidRPr="009534B2" w:rsidRDefault="007E071B" w:rsidP="003B402E">
            <w:pPr>
              <w:pStyle w:val="OAGBodyText"/>
              <w:ind w:left="0"/>
              <w:rPr>
                <w:rFonts w:asciiTheme="minorHAnsi" w:hAnsiTheme="minorHAnsi"/>
                <w:b/>
              </w:rPr>
            </w:pPr>
            <w:r w:rsidRPr="009534B2">
              <w:rPr>
                <w:rFonts w:asciiTheme="minorHAnsi" w:hAnsiTheme="minorHAnsi"/>
                <w:b/>
              </w:rPr>
              <w:t>Interested</w:t>
            </w:r>
          </w:p>
        </w:tc>
        <w:tc>
          <w:tcPr>
            <w:tcW w:w="11514" w:type="dxa"/>
          </w:tcPr>
          <w:p w14:paraId="1874D71C" w14:textId="77777777" w:rsidR="007E071B" w:rsidRPr="004F6B2A" w:rsidRDefault="007E071B" w:rsidP="006F45A4">
            <w:pPr>
              <w:pStyle w:val="OAGBodyText"/>
              <w:rPr>
                <w:rFonts w:asciiTheme="minorHAnsi" w:hAnsiTheme="minorHAnsi"/>
              </w:rPr>
            </w:pPr>
          </w:p>
        </w:tc>
      </w:tr>
    </w:tbl>
    <w:p w14:paraId="540077FB" w14:textId="77777777" w:rsidR="007E071B" w:rsidRPr="004F6B2A" w:rsidRDefault="007E071B" w:rsidP="007E071B">
      <w:pPr>
        <w:pStyle w:val="OAGBodyText"/>
        <w:spacing w:line="240" w:lineRule="auto"/>
        <w:rPr>
          <w:rFonts w:asciiTheme="minorHAnsi" w:hAnsiTheme="minorHAnsi"/>
        </w:rPr>
      </w:pPr>
    </w:p>
    <w:p w14:paraId="3107C13C" w14:textId="77777777" w:rsidR="007E071B" w:rsidRPr="004F6B2A" w:rsidRDefault="007E071B" w:rsidP="007E071B">
      <w:pPr>
        <w:pStyle w:val="OAGBodyText"/>
        <w:spacing w:line="240" w:lineRule="auto"/>
        <w:rPr>
          <w:rFonts w:asciiTheme="minorHAnsi" w:hAnsiTheme="minorHAnsi"/>
        </w:rPr>
      </w:pPr>
    </w:p>
    <w:p w14:paraId="118CE79A" w14:textId="77777777" w:rsidR="007E071B" w:rsidRPr="004F6B2A" w:rsidRDefault="007E071B" w:rsidP="007E071B">
      <w:pPr>
        <w:pStyle w:val="OAGBodyText"/>
        <w:numPr>
          <w:ilvl w:val="0"/>
          <w:numId w:val="45"/>
        </w:numPr>
        <w:spacing w:before="0" w:line="240" w:lineRule="auto"/>
        <w:rPr>
          <w:rFonts w:asciiTheme="minorHAnsi" w:hAnsiTheme="minorHAnsi"/>
          <w:b/>
          <w:sz w:val="24"/>
          <w:szCs w:val="24"/>
        </w:rPr>
      </w:pPr>
      <w:r w:rsidRPr="004F6B2A">
        <w:rPr>
          <w:rFonts w:asciiTheme="minorHAnsi" w:hAnsiTheme="minorHAnsi"/>
          <w:b/>
          <w:sz w:val="24"/>
          <w:szCs w:val="24"/>
        </w:rPr>
        <w:lastRenderedPageBreak/>
        <w:t>What impact do we aim to achieve throughout the lifecycle of the project?</w:t>
      </w:r>
    </w:p>
    <w:p w14:paraId="659DB963" w14:textId="77777777" w:rsidR="007E071B" w:rsidRPr="004F6B2A" w:rsidRDefault="007E071B" w:rsidP="007E071B">
      <w:pPr>
        <w:pStyle w:val="OAGBodyText"/>
        <w:spacing w:line="240" w:lineRule="auto"/>
        <w:rPr>
          <w:rFonts w:asciiTheme="minorHAnsi" w:hAnsiTheme="minorHAnsi"/>
        </w:rPr>
      </w:pPr>
    </w:p>
    <w:tbl>
      <w:tblPr>
        <w:tblStyle w:val="TableGrid"/>
        <w:tblW w:w="0" w:type="auto"/>
        <w:tblLook w:val="04A0" w:firstRow="1" w:lastRow="0" w:firstColumn="1" w:lastColumn="0" w:noHBand="0" w:noVBand="1"/>
      </w:tblPr>
      <w:tblGrid>
        <w:gridCol w:w="2834"/>
        <w:gridCol w:w="2835"/>
        <w:gridCol w:w="2835"/>
        <w:gridCol w:w="2835"/>
        <w:gridCol w:w="2835"/>
      </w:tblGrid>
      <w:tr w:rsidR="007E071B" w:rsidRPr="004F6B2A" w14:paraId="386FA390" w14:textId="77777777" w:rsidTr="007E071B">
        <w:trPr>
          <w:tblHeader/>
        </w:trPr>
        <w:tc>
          <w:tcPr>
            <w:tcW w:w="2834" w:type="dxa"/>
            <w:shd w:val="clear" w:color="auto" w:fill="92D050"/>
          </w:tcPr>
          <w:p w14:paraId="6EDDFEE0" w14:textId="77777777" w:rsidR="007E071B" w:rsidRPr="004F6B2A" w:rsidRDefault="007E071B" w:rsidP="006F46FD">
            <w:pPr>
              <w:pStyle w:val="OAGBodyText"/>
              <w:spacing w:line="240" w:lineRule="auto"/>
              <w:ind w:left="0"/>
              <w:rPr>
                <w:rFonts w:asciiTheme="minorHAnsi" w:hAnsiTheme="minorHAnsi"/>
                <w:b/>
              </w:rPr>
            </w:pPr>
            <w:r w:rsidRPr="004F6B2A">
              <w:rPr>
                <w:rFonts w:asciiTheme="minorHAnsi" w:hAnsiTheme="minorHAnsi"/>
                <w:b/>
              </w:rPr>
              <w:t>Stage</w:t>
            </w:r>
          </w:p>
        </w:tc>
        <w:tc>
          <w:tcPr>
            <w:tcW w:w="2835" w:type="dxa"/>
            <w:shd w:val="clear" w:color="auto" w:fill="92D050"/>
          </w:tcPr>
          <w:p w14:paraId="5587D780" w14:textId="77777777" w:rsidR="007E071B" w:rsidRPr="004F6B2A" w:rsidRDefault="007E071B" w:rsidP="006F46FD">
            <w:pPr>
              <w:pStyle w:val="OAGBodyText"/>
              <w:spacing w:line="240" w:lineRule="auto"/>
              <w:ind w:left="0"/>
              <w:rPr>
                <w:rFonts w:asciiTheme="minorHAnsi" w:hAnsiTheme="minorHAnsi"/>
                <w:b/>
              </w:rPr>
            </w:pPr>
            <w:r w:rsidRPr="004F6B2A">
              <w:rPr>
                <w:rFonts w:asciiTheme="minorHAnsi" w:hAnsiTheme="minorHAnsi"/>
                <w:b/>
              </w:rPr>
              <w:t>Desired impact</w:t>
            </w:r>
          </w:p>
        </w:tc>
        <w:tc>
          <w:tcPr>
            <w:tcW w:w="2835" w:type="dxa"/>
            <w:shd w:val="clear" w:color="auto" w:fill="92D050"/>
          </w:tcPr>
          <w:p w14:paraId="57633AB7" w14:textId="77777777" w:rsidR="007E071B" w:rsidRPr="004F6B2A" w:rsidRDefault="007E071B" w:rsidP="006F46FD">
            <w:pPr>
              <w:pStyle w:val="OAGBodyText"/>
              <w:spacing w:line="240" w:lineRule="auto"/>
              <w:ind w:left="0"/>
              <w:rPr>
                <w:rFonts w:asciiTheme="minorHAnsi" w:hAnsiTheme="minorHAnsi"/>
                <w:b/>
              </w:rPr>
            </w:pPr>
            <w:r w:rsidRPr="004F6B2A">
              <w:rPr>
                <w:rFonts w:asciiTheme="minorHAnsi" w:hAnsiTheme="minorHAnsi"/>
                <w:b/>
              </w:rPr>
              <w:t>Why? (The “so what”)</w:t>
            </w:r>
          </w:p>
        </w:tc>
        <w:tc>
          <w:tcPr>
            <w:tcW w:w="2835" w:type="dxa"/>
            <w:shd w:val="clear" w:color="auto" w:fill="92D050"/>
          </w:tcPr>
          <w:p w14:paraId="14D069EE" w14:textId="77777777" w:rsidR="007E071B" w:rsidRPr="004F6B2A" w:rsidRDefault="007E071B" w:rsidP="006F46FD">
            <w:pPr>
              <w:pStyle w:val="OAGBodyText"/>
              <w:spacing w:line="240" w:lineRule="auto"/>
              <w:ind w:left="0"/>
              <w:rPr>
                <w:rFonts w:asciiTheme="minorHAnsi" w:hAnsiTheme="minorHAnsi"/>
                <w:b/>
              </w:rPr>
            </w:pPr>
            <w:r w:rsidRPr="004F6B2A">
              <w:rPr>
                <w:rFonts w:asciiTheme="minorHAnsi" w:hAnsiTheme="minorHAnsi"/>
                <w:b/>
              </w:rPr>
              <w:t>Did we succeed? (Y/N)</w:t>
            </w:r>
          </w:p>
        </w:tc>
        <w:tc>
          <w:tcPr>
            <w:tcW w:w="2835" w:type="dxa"/>
            <w:shd w:val="clear" w:color="auto" w:fill="92D050"/>
          </w:tcPr>
          <w:p w14:paraId="1A7C9512" w14:textId="77777777" w:rsidR="007E071B" w:rsidRPr="004F6B2A" w:rsidRDefault="007E071B" w:rsidP="006F46FD">
            <w:pPr>
              <w:pStyle w:val="OAGBodyText"/>
              <w:spacing w:line="240" w:lineRule="auto"/>
              <w:ind w:left="0"/>
              <w:rPr>
                <w:rFonts w:asciiTheme="minorHAnsi" w:hAnsiTheme="minorHAnsi"/>
                <w:b/>
              </w:rPr>
            </w:pPr>
            <w:r w:rsidRPr="004F6B2A">
              <w:rPr>
                <w:rFonts w:asciiTheme="minorHAnsi" w:hAnsiTheme="minorHAnsi"/>
                <w:b/>
              </w:rPr>
              <w:t>Evidence</w:t>
            </w:r>
          </w:p>
        </w:tc>
      </w:tr>
      <w:tr w:rsidR="007E071B" w:rsidRPr="004F6B2A" w14:paraId="3EAD367C" w14:textId="77777777" w:rsidTr="007E071B">
        <w:tc>
          <w:tcPr>
            <w:tcW w:w="2834" w:type="dxa"/>
          </w:tcPr>
          <w:p w14:paraId="2DE2A4DA" w14:textId="77777777" w:rsidR="007E071B" w:rsidRPr="004F6B2A" w:rsidRDefault="007E071B" w:rsidP="003B402E">
            <w:pPr>
              <w:pStyle w:val="OAGBodyText"/>
              <w:spacing w:line="240" w:lineRule="auto"/>
              <w:ind w:left="0"/>
              <w:rPr>
                <w:rFonts w:asciiTheme="minorHAnsi" w:hAnsiTheme="minorHAnsi"/>
                <w:b/>
              </w:rPr>
            </w:pPr>
            <w:r w:rsidRPr="004F6B2A">
              <w:rPr>
                <w:rFonts w:asciiTheme="minorHAnsi" w:hAnsiTheme="minorHAnsi"/>
                <w:b/>
              </w:rPr>
              <w:t>Considering (listening, consulting, scoping, planning)</w:t>
            </w:r>
          </w:p>
        </w:tc>
        <w:tc>
          <w:tcPr>
            <w:tcW w:w="2835" w:type="dxa"/>
          </w:tcPr>
          <w:p w14:paraId="6ADB1B5B" w14:textId="77777777" w:rsidR="007E071B" w:rsidRPr="004F6B2A" w:rsidRDefault="007E071B" w:rsidP="003B402E">
            <w:pPr>
              <w:pStyle w:val="OAGBodyText"/>
              <w:spacing w:line="240" w:lineRule="auto"/>
              <w:ind w:left="0"/>
              <w:rPr>
                <w:rFonts w:asciiTheme="minorHAnsi" w:hAnsiTheme="minorHAnsi"/>
                <w:color w:val="808080" w:themeColor="background1" w:themeShade="80"/>
              </w:rPr>
            </w:pPr>
            <w:r w:rsidRPr="004F6B2A">
              <w:rPr>
                <w:rFonts w:asciiTheme="minorHAnsi" w:hAnsiTheme="minorHAnsi"/>
                <w:color w:val="808080" w:themeColor="background1" w:themeShade="80"/>
              </w:rPr>
              <w:t xml:space="preserve">What sort of change(s) do you hope to see at each stage of your project? Be specific! </w:t>
            </w:r>
          </w:p>
          <w:p w14:paraId="72B55BEE" w14:textId="77777777" w:rsidR="007E071B" w:rsidRPr="004F6B2A" w:rsidRDefault="007E071B" w:rsidP="003B402E">
            <w:pPr>
              <w:pStyle w:val="OAGBodyText"/>
              <w:spacing w:line="240" w:lineRule="auto"/>
              <w:ind w:left="0"/>
              <w:rPr>
                <w:rFonts w:asciiTheme="minorHAnsi" w:hAnsiTheme="minorHAnsi"/>
                <w:color w:val="808080" w:themeColor="background1" w:themeShade="80"/>
              </w:rPr>
            </w:pPr>
            <w:r w:rsidRPr="004F6B2A">
              <w:rPr>
                <w:rFonts w:asciiTheme="minorHAnsi" w:hAnsiTheme="minorHAnsi"/>
                <w:color w:val="808080" w:themeColor="background1" w:themeShade="80"/>
              </w:rPr>
              <w:t>E.g. Acceptance and co-operation from the entity/</w:t>
            </w:r>
            <w:r>
              <w:rPr>
                <w:rFonts w:asciiTheme="minorHAnsi" w:hAnsiTheme="minorHAnsi"/>
                <w:color w:val="808080" w:themeColor="background1" w:themeShade="80"/>
              </w:rPr>
              <w:t xml:space="preserve">OAG </w:t>
            </w:r>
            <w:r w:rsidRPr="004F6B2A">
              <w:rPr>
                <w:rFonts w:asciiTheme="minorHAnsi" w:hAnsiTheme="minorHAnsi"/>
                <w:color w:val="808080" w:themeColor="background1" w:themeShade="80"/>
              </w:rPr>
              <w:t>L</w:t>
            </w:r>
            <w:r>
              <w:rPr>
                <w:rFonts w:asciiTheme="minorHAnsi" w:hAnsiTheme="minorHAnsi"/>
                <w:color w:val="808080" w:themeColor="background1" w:themeShade="80"/>
              </w:rPr>
              <w:t>eadership Team</w:t>
            </w:r>
            <w:r w:rsidRPr="004F6B2A">
              <w:rPr>
                <w:rFonts w:asciiTheme="minorHAnsi" w:hAnsiTheme="minorHAnsi"/>
                <w:color w:val="808080" w:themeColor="background1" w:themeShade="80"/>
              </w:rPr>
              <w:t xml:space="preserve"> understand evolving scope of the audit/Interested parties have expectations in line with the work we’ll do</w:t>
            </w:r>
          </w:p>
        </w:tc>
        <w:tc>
          <w:tcPr>
            <w:tcW w:w="2835" w:type="dxa"/>
          </w:tcPr>
          <w:p w14:paraId="3294ACA0" w14:textId="77777777" w:rsidR="007E071B" w:rsidRPr="004F6B2A" w:rsidRDefault="007E071B" w:rsidP="003B402E">
            <w:pPr>
              <w:pStyle w:val="OAGBodyText"/>
              <w:spacing w:line="240" w:lineRule="auto"/>
              <w:ind w:left="0"/>
              <w:rPr>
                <w:rFonts w:asciiTheme="minorHAnsi" w:hAnsiTheme="minorHAnsi"/>
                <w:color w:val="808080" w:themeColor="background1" w:themeShade="80"/>
              </w:rPr>
            </w:pPr>
            <w:r w:rsidRPr="004F6B2A">
              <w:rPr>
                <w:rFonts w:asciiTheme="minorHAnsi" w:hAnsiTheme="minorHAnsi"/>
                <w:color w:val="808080" w:themeColor="background1" w:themeShade="80"/>
              </w:rPr>
              <w:t>What difference will success make?</w:t>
            </w:r>
          </w:p>
          <w:p w14:paraId="0CAF5703" w14:textId="77777777" w:rsidR="007E071B" w:rsidRPr="004F6B2A" w:rsidRDefault="007E071B" w:rsidP="003B402E">
            <w:pPr>
              <w:pStyle w:val="OAGBodyText"/>
              <w:spacing w:line="240" w:lineRule="auto"/>
              <w:ind w:left="0"/>
              <w:rPr>
                <w:rFonts w:asciiTheme="minorHAnsi" w:hAnsiTheme="minorHAnsi"/>
                <w:color w:val="808080" w:themeColor="background1" w:themeShade="80"/>
              </w:rPr>
            </w:pPr>
            <w:r w:rsidRPr="004F6B2A">
              <w:rPr>
                <w:rFonts w:asciiTheme="minorHAnsi" w:hAnsiTheme="minorHAnsi"/>
                <w:color w:val="808080" w:themeColor="background1" w:themeShade="80"/>
              </w:rPr>
              <w:t xml:space="preserve">E.g. Faster and easier to get evidence/Confidence that the audit topic is worthwhile to senior management/More focused consideration by </w:t>
            </w:r>
            <w:r>
              <w:rPr>
                <w:rFonts w:asciiTheme="minorHAnsi" w:hAnsiTheme="minorHAnsi"/>
                <w:color w:val="808080" w:themeColor="background1" w:themeShade="80"/>
              </w:rPr>
              <w:t xml:space="preserve">OAG </w:t>
            </w:r>
            <w:r w:rsidRPr="004F6B2A">
              <w:rPr>
                <w:rFonts w:asciiTheme="minorHAnsi" w:hAnsiTheme="minorHAnsi"/>
                <w:color w:val="808080" w:themeColor="background1" w:themeShade="80"/>
              </w:rPr>
              <w:t>L</w:t>
            </w:r>
            <w:r>
              <w:rPr>
                <w:rFonts w:asciiTheme="minorHAnsi" w:hAnsiTheme="minorHAnsi"/>
                <w:color w:val="808080" w:themeColor="background1" w:themeShade="80"/>
              </w:rPr>
              <w:t xml:space="preserve">eadership </w:t>
            </w:r>
            <w:r w:rsidRPr="004F6B2A">
              <w:rPr>
                <w:rFonts w:asciiTheme="minorHAnsi" w:hAnsiTheme="minorHAnsi"/>
                <w:color w:val="808080" w:themeColor="background1" w:themeShade="80"/>
              </w:rPr>
              <w:t>T</w:t>
            </w:r>
            <w:r>
              <w:rPr>
                <w:rFonts w:asciiTheme="minorHAnsi" w:hAnsiTheme="minorHAnsi"/>
                <w:color w:val="808080" w:themeColor="background1" w:themeShade="80"/>
              </w:rPr>
              <w:t>eam</w:t>
            </w:r>
            <w:r w:rsidRPr="004F6B2A">
              <w:rPr>
                <w:rFonts w:asciiTheme="minorHAnsi" w:hAnsiTheme="minorHAnsi"/>
                <w:color w:val="808080" w:themeColor="background1" w:themeShade="80"/>
              </w:rPr>
              <w:t xml:space="preserve"> of revised scope</w:t>
            </w:r>
          </w:p>
        </w:tc>
        <w:tc>
          <w:tcPr>
            <w:tcW w:w="2835" w:type="dxa"/>
          </w:tcPr>
          <w:p w14:paraId="3DA9BC3F" w14:textId="77777777" w:rsidR="007E071B" w:rsidRPr="004F6B2A" w:rsidRDefault="007E071B" w:rsidP="007E071B">
            <w:pPr>
              <w:pStyle w:val="OAGBodyText"/>
              <w:spacing w:line="240" w:lineRule="auto"/>
              <w:rPr>
                <w:rFonts w:asciiTheme="minorHAnsi" w:hAnsiTheme="minorHAnsi"/>
              </w:rPr>
            </w:pPr>
          </w:p>
        </w:tc>
        <w:tc>
          <w:tcPr>
            <w:tcW w:w="2835" w:type="dxa"/>
          </w:tcPr>
          <w:p w14:paraId="33A79288" w14:textId="77777777" w:rsidR="007E071B" w:rsidRPr="004F6B2A" w:rsidRDefault="007E071B" w:rsidP="007E071B">
            <w:pPr>
              <w:tabs>
                <w:tab w:val="left" w:pos="435"/>
              </w:tabs>
              <w:spacing w:line="240" w:lineRule="auto"/>
              <w:rPr>
                <w:rFonts w:asciiTheme="minorHAnsi" w:hAnsiTheme="minorHAnsi"/>
              </w:rPr>
            </w:pPr>
          </w:p>
        </w:tc>
      </w:tr>
      <w:tr w:rsidR="007E071B" w:rsidRPr="004F6B2A" w14:paraId="0B7FC90F" w14:textId="77777777" w:rsidTr="007E071B">
        <w:tc>
          <w:tcPr>
            <w:tcW w:w="2834" w:type="dxa"/>
          </w:tcPr>
          <w:p w14:paraId="16100D0A" w14:textId="77777777" w:rsidR="007E071B" w:rsidRPr="004F6B2A" w:rsidRDefault="007E071B" w:rsidP="003B402E">
            <w:pPr>
              <w:pStyle w:val="OAGBodyText"/>
              <w:spacing w:line="240" w:lineRule="auto"/>
              <w:ind w:left="0"/>
              <w:rPr>
                <w:rFonts w:asciiTheme="minorHAnsi" w:hAnsiTheme="minorHAnsi"/>
                <w:b/>
              </w:rPr>
            </w:pPr>
            <w:r w:rsidRPr="004F6B2A">
              <w:rPr>
                <w:rFonts w:asciiTheme="minorHAnsi" w:hAnsiTheme="minorHAnsi"/>
                <w:b/>
              </w:rPr>
              <w:t>Before starting work</w:t>
            </w:r>
          </w:p>
        </w:tc>
        <w:tc>
          <w:tcPr>
            <w:tcW w:w="2835" w:type="dxa"/>
          </w:tcPr>
          <w:p w14:paraId="00D0F1E2" w14:textId="77777777" w:rsidR="007E071B" w:rsidRPr="004F6B2A" w:rsidRDefault="007E071B" w:rsidP="003B402E">
            <w:pPr>
              <w:pStyle w:val="OAGBodyText"/>
              <w:spacing w:line="240" w:lineRule="auto"/>
              <w:ind w:left="0"/>
              <w:rPr>
                <w:rFonts w:asciiTheme="minorHAnsi" w:hAnsiTheme="minorHAnsi"/>
                <w:color w:val="808080" w:themeColor="background1" w:themeShade="80"/>
              </w:rPr>
            </w:pPr>
            <w:r w:rsidRPr="004F6B2A">
              <w:rPr>
                <w:rFonts w:asciiTheme="minorHAnsi" w:hAnsiTheme="minorHAnsi"/>
                <w:color w:val="808080" w:themeColor="background1" w:themeShade="80"/>
              </w:rPr>
              <w:t>E.g Target audiences are interested in our audit work</w:t>
            </w:r>
          </w:p>
        </w:tc>
        <w:tc>
          <w:tcPr>
            <w:tcW w:w="2835" w:type="dxa"/>
          </w:tcPr>
          <w:p w14:paraId="6ADC15E2" w14:textId="77777777" w:rsidR="007E071B" w:rsidRPr="004F6B2A" w:rsidRDefault="007E071B" w:rsidP="003B402E">
            <w:pPr>
              <w:pStyle w:val="OAGBodyText"/>
              <w:spacing w:line="240" w:lineRule="auto"/>
              <w:ind w:left="0"/>
              <w:rPr>
                <w:rFonts w:asciiTheme="minorHAnsi" w:hAnsiTheme="minorHAnsi"/>
                <w:color w:val="808080" w:themeColor="background1" w:themeShade="80"/>
              </w:rPr>
            </w:pPr>
            <w:r w:rsidRPr="004F6B2A">
              <w:rPr>
                <w:rFonts w:asciiTheme="minorHAnsi" w:hAnsiTheme="minorHAnsi"/>
                <w:color w:val="808080" w:themeColor="background1" w:themeShade="80"/>
              </w:rPr>
              <w:t>E.g. We gain advocates for the work we’re about to do</w:t>
            </w:r>
          </w:p>
        </w:tc>
        <w:tc>
          <w:tcPr>
            <w:tcW w:w="2835" w:type="dxa"/>
          </w:tcPr>
          <w:p w14:paraId="18407471" w14:textId="77777777" w:rsidR="007E071B" w:rsidRPr="004F6B2A" w:rsidRDefault="007E071B" w:rsidP="007E071B">
            <w:pPr>
              <w:pStyle w:val="OAGBodyText"/>
              <w:spacing w:line="240" w:lineRule="auto"/>
              <w:rPr>
                <w:rFonts w:asciiTheme="minorHAnsi" w:hAnsiTheme="minorHAnsi"/>
              </w:rPr>
            </w:pPr>
          </w:p>
        </w:tc>
        <w:tc>
          <w:tcPr>
            <w:tcW w:w="2835" w:type="dxa"/>
          </w:tcPr>
          <w:p w14:paraId="7BBFE34C" w14:textId="77777777" w:rsidR="007E071B" w:rsidRPr="004F6B2A" w:rsidRDefault="007E071B" w:rsidP="007E071B">
            <w:pPr>
              <w:pStyle w:val="OAGBodyText"/>
              <w:spacing w:line="240" w:lineRule="auto"/>
              <w:rPr>
                <w:rFonts w:asciiTheme="minorHAnsi" w:hAnsiTheme="minorHAnsi"/>
              </w:rPr>
            </w:pPr>
          </w:p>
        </w:tc>
      </w:tr>
      <w:tr w:rsidR="007E071B" w:rsidRPr="004F6B2A" w14:paraId="280571A8" w14:textId="77777777" w:rsidTr="007E071B">
        <w:tc>
          <w:tcPr>
            <w:tcW w:w="2834" w:type="dxa"/>
          </w:tcPr>
          <w:p w14:paraId="4050EE09" w14:textId="77777777" w:rsidR="007E071B" w:rsidRPr="004F6B2A" w:rsidRDefault="007E071B" w:rsidP="007E071B">
            <w:pPr>
              <w:pStyle w:val="OAGBodyText"/>
              <w:spacing w:line="240" w:lineRule="auto"/>
              <w:ind w:left="720" w:hanging="720"/>
              <w:rPr>
                <w:rFonts w:asciiTheme="minorHAnsi" w:hAnsiTheme="minorHAnsi"/>
                <w:b/>
              </w:rPr>
            </w:pPr>
            <w:r w:rsidRPr="004F6B2A">
              <w:rPr>
                <w:rFonts w:asciiTheme="minorHAnsi" w:hAnsiTheme="minorHAnsi"/>
                <w:b/>
              </w:rPr>
              <w:t>During</w:t>
            </w:r>
          </w:p>
        </w:tc>
        <w:tc>
          <w:tcPr>
            <w:tcW w:w="2835" w:type="dxa"/>
          </w:tcPr>
          <w:p w14:paraId="7BC8A1D6" w14:textId="77777777" w:rsidR="007E071B" w:rsidRPr="004F6B2A" w:rsidRDefault="007E071B" w:rsidP="003B402E">
            <w:pPr>
              <w:pStyle w:val="OAGBodyText"/>
              <w:spacing w:line="240" w:lineRule="auto"/>
              <w:ind w:left="0"/>
              <w:rPr>
                <w:rFonts w:asciiTheme="minorHAnsi" w:hAnsiTheme="minorHAnsi"/>
                <w:color w:val="808080" w:themeColor="background1" w:themeShade="80"/>
              </w:rPr>
            </w:pPr>
            <w:r w:rsidRPr="004F6B2A">
              <w:rPr>
                <w:rFonts w:asciiTheme="minorHAnsi" w:hAnsiTheme="minorHAnsi"/>
                <w:color w:val="808080" w:themeColor="background1" w:themeShade="80"/>
              </w:rPr>
              <w:t>What is the visible sign of progress or change you’d like to see?</w:t>
            </w:r>
          </w:p>
        </w:tc>
        <w:tc>
          <w:tcPr>
            <w:tcW w:w="2835" w:type="dxa"/>
          </w:tcPr>
          <w:p w14:paraId="5AF59563" w14:textId="77777777" w:rsidR="007E071B" w:rsidRPr="004F6B2A" w:rsidRDefault="007E071B" w:rsidP="003B402E">
            <w:pPr>
              <w:pStyle w:val="OAGBodyText"/>
              <w:spacing w:line="240" w:lineRule="auto"/>
              <w:ind w:left="0"/>
              <w:rPr>
                <w:rFonts w:asciiTheme="minorHAnsi" w:hAnsiTheme="minorHAnsi"/>
                <w:color w:val="808080" w:themeColor="background1" w:themeShade="80"/>
              </w:rPr>
            </w:pPr>
            <w:r w:rsidRPr="004F6B2A">
              <w:rPr>
                <w:rFonts w:asciiTheme="minorHAnsi" w:hAnsiTheme="minorHAnsi"/>
                <w:color w:val="808080" w:themeColor="background1" w:themeShade="80"/>
              </w:rPr>
              <w:t>What difference does it make that this progress or change takes place?</w:t>
            </w:r>
          </w:p>
        </w:tc>
        <w:tc>
          <w:tcPr>
            <w:tcW w:w="2835" w:type="dxa"/>
          </w:tcPr>
          <w:p w14:paraId="1A70E08B" w14:textId="77777777" w:rsidR="007E071B" w:rsidRPr="004F6B2A" w:rsidRDefault="007E071B" w:rsidP="007E071B">
            <w:pPr>
              <w:pStyle w:val="OAGBodyText"/>
              <w:spacing w:line="240" w:lineRule="auto"/>
              <w:rPr>
                <w:rFonts w:asciiTheme="minorHAnsi" w:hAnsiTheme="minorHAnsi"/>
              </w:rPr>
            </w:pPr>
          </w:p>
        </w:tc>
        <w:tc>
          <w:tcPr>
            <w:tcW w:w="2835" w:type="dxa"/>
          </w:tcPr>
          <w:p w14:paraId="7762E559" w14:textId="77777777" w:rsidR="007E071B" w:rsidRPr="004F6B2A" w:rsidRDefault="007E071B" w:rsidP="007E071B">
            <w:pPr>
              <w:pStyle w:val="OAGBodyText"/>
              <w:spacing w:line="240" w:lineRule="auto"/>
              <w:rPr>
                <w:rFonts w:asciiTheme="minorHAnsi" w:hAnsiTheme="minorHAnsi"/>
              </w:rPr>
            </w:pPr>
          </w:p>
        </w:tc>
      </w:tr>
      <w:tr w:rsidR="007E071B" w:rsidRPr="004F6B2A" w14:paraId="772CC3FD" w14:textId="77777777" w:rsidTr="007E071B">
        <w:tc>
          <w:tcPr>
            <w:tcW w:w="2834" w:type="dxa"/>
          </w:tcPr>
          <w:p w14:paraId="73E60A47" w14:textId="77777777" w:rsidR="007E071B" w:rsidRPr="004F6B2A" w:rsidRDefault="007E071B" w:rsidP="003B402E">
            <w:pPr>
              <w:pStyle w:val="OAGBodyText"/>
              <w:spacing w:line="240" w:lineRule="auto"/>
              <w:ind w:left="0"/>
              <w:rPr>
                <w:rFonts w:asciiTheme="minorHAnsi" w:hAnsiTheme="minorHAnsi"/>
                <w:b/>
              </w:rPr>
            </w:pPr>
            <w:r w:rsidRPr="004F6B2A">
              <w:rPr>
                <w:rFonts w:asciiTheme="minorHAnsi" w:hAnsiTheme="minorHAnsi"/>
                <w:b/>
              </w:rPr>
              <w:t>Reporting</w:t>
            </w:r>
          </w:p>
        </w:tc>
        <w:tc>
          <w:tcPr>
            <w:tcW w:w="2835" w:type="dxa"/>
          </w:tcPr>
          <w:p w14:paraId="5B25343C" w14:textId="77777777" w:rsidR="007E071B" w:rsidRPr="004F6B2A" w:rsidRDefault="007E071B" w:rsidP="00701A9C">
            <w:pPr>
              <w:pStyle w:val="OAGBodyText"/>
              <w:spacing w:line="240" w:lineRule="auto"/>
              <w:ind w:left="0"/>
              <w:rPr>
                <w:rFonts w:asciiTheme="minorHAnsi" w:hAnsiTheme="minorHAnsi"/>
                <w:color w:val="808080" w:themeColor="background1" w:themeShade="80"/>
              </w:rPr>
            </w:pPr>
            <w:r w:rsidRPr="004F6B2A">
              <w:rPr>
                <w:rFonts w:asciiTheme="minorHAnsi" w:hAnsiTheme="minorHAnsi"/>
                <w:color w:val="808080" w:themeColor="background1" w:themeShade="80"/>
              </w:rPr>
              <w:t xml:space="preserve">What would success look like? </w:t>
            </w:r>
          </w:p>
          <w:p w14:paraId="3D51D81C" w14:textId="77777777" w:rsidR="007E071B" w:rsidRPr="004F6B2A" w:rsidRDefault="007E071B" w:rsidP="00701A9C">
            <w:pPr>
              <w:pStyle w:val="OAGBodyText"/>
              <w:spacing w:line="240" w:lineRule="auto"/>
              <w:ind w:left="0"/>
              <w:rPr>
                <w:rFonts w:asciiTheme="minorHAnsi" w:hAnsiTheme="minorHAnsi"/>
                <w:color w:val="808080" w:themeColor="background1" w:themeShade="80"/>
              </w:rPr>
            </w:pPr>
            <w:r w:rsidRPr="004F6B2A">
              <w:rPr>
                <w:rFonts w:asciiTheme="minorHAnsi" w:hAnsiTheme="minorHAnsi"/>
                <w:color w:val="808080" w:themeColor="background1" w:themeShade="80"/>
              </w:rPr>
              <w:t>E.g. Select committee asks the right sorts of questions and focuses on the entity’s need to improve/Entity comments publicly on plan to address our recommendations</w:t>
            </w:r>
          </w:p>
        </w:tc>
        <w:tc>
          <w:tcPr>
            <w:tcW w:w="2835" w:type="dxa"/>
          </w:tcPr>
          <w:p w14:paraId="07DC7CBF" w14:textId="77777777" w:rsidR="007E071B" w:rsidRPr="004F6B2A" w:rsidRDefault="007E071B" w:rsidP="00701A9C">
            <w:pPr>
              <w:pStyle w:val="OAGBodyText"/>
              <w:spacing w:line="240" w:lineRule="auto"/>
              <w:ind w:left="0"/>
              <w:rPr>
                <w:rFonts w:asciiTheme="minorHAnsi" w:hAnsiTheme="minorHAnsi"/>
                <w:color w:val="808080" w:themeColor="background1" w:themeShade="80"/>
              </w:rPr>
            </w:pPr>
            <w:r w:rsidRPr="004F6B2A">
              <w:rPr>
                <w:rFonts w:asciiTheme="minorHAnsi" w:hAnsiTheme="minorHAnsi"/>
                <w:color w:val="808080" w:themeColor="background1" w:themeShade="80"/>
              </w:rPr>
              <w:t xml:space="preserve">E.g. </w:t>
            </w:r>
            <w:r>
              <w:rPr>
                <w:rFonts w:asciiTheme="minorHAnsi" w:hAnsiTheme="minorHAnsi"/>
                <w:color w:val="808080" w:themeColor="background1" w:themeShade="80"/>
              </w:rPr>
              <w:t xml:space="preserve">entity </w:t>
            </w:r>
            <w:r w:rsidRPr="004F6B2A">
              <w:rPr>
                <w:rFonts w:asciiTheme="minorHAnsi" w:hAnsiTheme="minorHAnsi"/>
                <w:color w:val="808080" w:themeColor="background1" w:themeShade="80"/>
              </w:rPr>
              <w:t>will be held to account for improving xxxx and yyyy /Puts a commitment out in public that entity will be expected to meet</w:t>
            </w:r>
          </w:p>
        </w:tc>
        <w:tc>
          <w:tcPr>
            <w:tcW w:w="2835" w:type="dxa"/>
          </w:tcPr>
          <w:p w14:paraId="30AA654F" w14:textId="77777777" w:rsidR="007E071B" w:rsidRPr="004F6B2A" w:rsidRDefault="007E071B" w:rsidP="007E071B">
            <w:pPr>
              <w:pStyle w:val="OAGBodyText"/>
              <w:spacing w:line="240" w:lineRule="auto"/>
              <w:rPr>
                <w:rFonts w:asciiTheme="minorHAnsi" w:hAnsiTheme="minorHAnsi"/>
              </w:rPr>
            </w:pPr>
          </w:p>
        </w:tc>
        <w:tc>
          <w:tcPr>
            <w:tcW w:w="2835" w:type="dxa"/>
          </w:tcPr>
          <w:p w14:paraId="13FD4AD7" w14:textId="77777777" w:rsidR="007E071B" w:rsidRPr="004F6B2A" w:rsidRDefault="007E071B" w:rsidP="007E071B">
            <w:pPr>
              <w:pStyle w:val="OAGBodyText"/>
              <w:spacing w:line="240" w:lineRule="auto"/>
              <w:rPr>
                <w:rFonts w:asciiTheme="minorHAnsi" w:hAnsiTheme="minorHAnsi"/>
              </w:rPr>
            </w:pPr>
          </w:p>
        </w:tc>
      </w:tr>
      <w:tr w:rsidR="007E071B" w:rsidRPr="004F6B2A" w14:paraId="4389A6B6" w14:textId="77777777" w:rsidTr="007E071B">
        <w:tc>
          <w:tcPr>
            <w:tcW w:w="2834" w:type="dxa"/>
          </w:tcPr>
          <w:p w14:paraId="0B67AF5C" w14:textId="77777777" w:rsidR="007E071B" w:rsidRPr="004F6B2A" w:rsidRDefault="007E071B" w:rsidP="00251207">
            <w:pPr>
              <w:pStyle w:val="OAGBodyText"/>
              <w:spacing w:line="240" w:lineRule="auto"/>
              <w:ind w:left="0"/>
              <w:rPr>
                <w:rFonts w:asciiTheme="minorHAnsi" w:hAnsiTheme="minorHAnsi"/>
                <w:b/>
              </w:rPr>
            </w:pPr>
            <w:r w:rsidRPr="004F6B2A">
              <w:rPr>
                <w:rFonts w:asciiTheme="minorHAnsi" w:hAnsiTheme="minorHAnsi"/>
                <w:b/>
              </w:rPr>
              <w:lastRenderedPageBreak/>
              <w:t>After ‘product’ release</w:t>
            </w:r>
          </w:p>
        </w:tc>
        <w:tc>
          <w:tcPr>
            <w:tcW w:w="2835" w:type="dxa"/>
          </w:tcPr>
          <w:p w14:paraId="23BF0602" w14:textId="77777777" w:rsidR="007E071B" w:rsidRPr="004F6B2A" w:rsidRDefault="007E071B" w:rsidP="00251207">
            <w:pPr>
              <w:pStyle w:val="OAGBodyText"/>
              <w:spacing w:line="240" w:lineRule="auto"/>
              <w:ind w:left="0"/>
              <w:rPr>
                <w:rFonts w:asciiTheme="minorHAnsi" w:hAnsiTheme="minorHAnsi"/>
                <w:color w:val="808080" w:themeColor="background1" w:themeShade="80"/>
              </w:rPr>
            </w:pPr>
            <w:r w:rsidRPr="004F6B2A">
              <w:rPr>
                <w:rFonts w:asciiTheme="minorHAnsi" w:hAnsiTheme="minorHAnsi"/>
                <w:color w:val="808080" w:themeColor="background1" w:themeShade="80"/>
              </w:rPr>
              <w:t>E.g. Report/blog/article is widely discussed/Report/blog/article is discussed by the influencers we had identified/Authors are invited to address xxxx group of influencers/Entity releases detailed action plan to address our recommendations</w:t>
            </w:r>
          </w:p>
        </w:tc>
        <w:tc>
          <w:tcPr>
            <w:tcW w:w="2835" w:type="dxa"/>
          </w:tcPr>
          <w:p w14:paraId="72564D4B" w14:textId="77777777" w:rsidR="007E071B" w:rsidRPr="004F6B2A" w:rsidRDefault="007E071B" w:rsidP="00251207">
            <w:pPr>
              <w:pStyle w:val="OAGBodyText"/>
              <w:spacing w:line="240" w:lineRule="auto"/>
              <w:ind w:left="0"/>
              <w:rPr>
                <w:rFonts w:asciiTheme="minorHAnsi" w:hAnsiTheme="minorHAnsi"/>
                <w:color w:val="808080" w:themeColor="background1" w:themeShade="80"/>
              </w:rPr>
            </w:pPr>
            <w:r w:rsidRPr="004F6B2A">
              <w:rPr>
                <w:rFonts w:asciiTheme="minorHAnsi" w:hAnsiTheme="minorHAnsi"/>
                <w:color w:val="808080" w:themeColor="background1" w:themeShade="80"/>
              </w:rPr>
              <w:t>E.g. Goal was to raise awareness and stimulate public debate/Goal was for key influencers to engage with this topic/ Speaking engagement is a more cost-effective way to reach target audience/ Select committee has tangible plan with which to hold entity to account</w:t>
            </w:r>
          </w:p>
        </w:tc>
        <w:tc>
          <w:tcPr>
            <w:tcW w:w="2835" w:type="dxa"/>
          </w:tcPr>
          <w:p w14:paraId="73E03CE4" w14:textId="77777777" w:rsidR="007E071B" w:rsidRPr="004F6B2A" w:rsidRDefault="007E071B" w:rsidP="00251207">
            <w:pPr>
              <w:pStyle w:val="OAGBodyText"/>
              <w:spacing w:line="240" w:lineRule="auto"/>
              <w:rPr>
                <w:rFonts w:asciiTheme="minorHAnsi" w:hAnsiTheme="minorHAnsi"/>
              </w:rPr>
            </w:pPr>
          </w:p>
        </w:tc>
        <w:tc>
          <w:tcPr>
            <w:tcW w:w="2835" w:type="dxa"/>
          </w:tcPr>
          <w:p w14:paraId="7C8CE066" w14:textId="77777777" w:rsidR="007E071B" w:rsidRPr="004F6B2A" w:rsidRDefault="007E071B" w:rsidP="00251207">
            <w:pPr>
              <w:pStyle w:val="OAGBodyText"/>
              <w:spacing w:line="240" w:lineRule="auto"/>
              <w:rPr>
                <w:rFonts w:asciiTheme="minorHAnsi" w:hAnsiTheme="minorHAnsi"/>
              </w:rPr>
            </w:pPr>
          </w:p>
        </w:tc>
      </w:tr>
      <w:tr w:rsidR="007E071B" w:rsidRPr="004F6B2A" w14:paraId="02FF573E" w14:textId="77777777" w:rsidTr="007E071B">
        <w:tc>
          <w:tcPr>
            <w:tcW w:w="2834" w:type="dxa"/>
          </w:tcPr>
          <w:p w14:paraId="12CD5F20" w14:textId="77777777" w:rsidR="007E071B" w:rsidRPr="004F6B2A" w:rsidRDefault="007E071B" w:rsidP="00251207">
            <w:pPr>
              <w:pStyle w:val="OAGBodyText"/>
              <w:spacing w:line="240" w:lineRule="auto"/>
              <w:ind w:left="0"/>
              <w:rPr>
                <w:rFonts w:asciiTheme="minorHAnsi" w:hAnsiTheme="minorHAnsi"/>
                <w:b/>
              </w:rPr>
            </w:pPr>
            <w:r w:rsidRPr="004F6B2A">
              <w:rPr>
                <w:rFonts w:asciiTheme="minorHAnsi" w:hAnsiTheme="minorHAnsi"/>
                <w:b/>
              </w:rPr>
              <w:t>Following-up/monitoring</w:t>
            </w:r>
          </w:p>
        </w:tc>
        <w:tc>
          <w:tcPr>
            <w:tcW w:w="2835" w:type="dxa"/>
          </w:tcPr>
          <w:p w14:paraId="6BC6FB48" w14:textId="77777777" w:rsidR="007E071B" w:rsidRPr="004F6B2A" w:rsidRDefault="007E071B" w:rsidP="00251207">
            <w:pPr>
              <w:pStyle w:val="OAGBodyText"/>
              <w:spacing w:line="240" w:lineRule="auto"/>
              <w:ind w:left="0"/>
              <w:rPr>
                <w:rFonts w:asciiTheme="minorHAnsi" w:hAnsiTheme="minorHAnsi"/>
                <w:color w:val="808080" w:themeColor="background1" w:themeShade="80"/>
              </w:rPr>
            </w:pPr>
            <w:r w:rsidRPr="004F6B2A">
              <w:rPr>
                <w:rFonts w:asciiTheme="minorHAnsi" w:hAnsiTheme="minorHAnsi"/>
                <w:color w:val="808080" w:themeColor="background1" w:themeShade="80"/>
              </w:rPr>
              <w:t>E.g. Conversations continue about our work /Entity updates the action plan with progress reports</w:t>
            </w:r>
          </w:p>
        </w:tc>
        <w:tc>
          <w:tcPr>
            <w:tcW w:w="2835" w:type="dxa"/>
          </w:tcPr>
          <w:p w14:paraId="4BA2DCE3" w14:textId="77777777" w:rsidR="007E071B" w:rsidRPr="004F6B2A" w:rsidRDefault="007E071B" w:rsidP="00251207">
            <w:pPr>
              <w:pStyle w:val="OAGBodyText"/>
              <w:spacing w:line="240" w:lineRule="auto"/>
              <w:ind w:left="0"/>
              <w:rPr>
                <w:rFonts w:asciiTheme="minorHAnsi" w:hAnsiTheme="minorHAnsi"/>
                <w:color w:val="808080" w:themeColor="background1" w:themeShade="80"/>
              </w:rPr>
            </w:pPr>
            <w:r w:rsidRPr="004F6B2A">
              <w:rPr>
                <w:rFonts w:asciiTheme="minorHAnsi" w:hAnsiTheme="minorHAnsi"/>
                <w:color w:val="808080" w:themeColor="background1" w:themeShade="80"/>
              </w:rPr>
              <w:t>E.g. Need public opinion and pressure to secure the change we want to see/ Greater confidence that change is occurring</w:t>
            </w:r>
          </w:p>
        </w:tc>
        <w:tc>
          <w:tcPr>
            <w:tcW w:w="2835" w:type="dxa"/>
          </w:tcPr>
          <w:p w14:paraId="4200C150" w14:textId="77777777" w:rsidR="007E071B" w:rsidRPr="004F6B2A" w:rsidRDefault="007E071B" w:rsidP="00251207">
            <w:pPr>
              <w:pStyle w:val="OAGBodyText"/>
              <w:spacing w:line="240" w:lineRule="auto"/>
              <w:rPr>
                <w:rFonts w:asciiTheme="minorHAnsi" w:hAnsiTheme="minorHAnsi"/>
              </w:rPr>
            </w:pPr>
          </w:p>
        </w:tc>
        <w:tc>
          <w:tcPr>
            <w:tcW w:w="2835" w:type="dxa"/>
          </w:tcPr>
          <w:p w14:paraId="3204F387" w14:textId="77777777" w:rsidR="007E071B" w:rsidRPr="004F6B2A" w:rsidRDefault="007E071B" w:rsidP="00251207">
            <w:pPr>
              <w:pStyle w:val="OAGBodyText"/>
              <w:spacing w:line="240" w:lineRule="auto"/>
              <w:rPr>
                <w:rFonts w:asciiTheme="minorHAnsi" w:hAnsiTheme="minorHAnsi"/>
              </w:rPr>
            </w:pPr>
          </w:p>
        </w:tc>
      </w:tr>
    </w:tbl>
    <w:p w14:paraId="18C286CB" w14:textId="77777777" w:rsidR="007E071B" w:rsidRPr="004F6B2A" w:rsidRDefault="007E071B" w:rsidP="00251207">
      <w:pPr>
        <w:pStyle w:val="OAGBodyText"/>
        <w:spacing w:line="240" w:lineRule="auto"/>
        <w:rPr>
          <w:rFonts w:asciiTheme="minorHAnsi" w:hAnsiTheme="minorHAnsi"/>
        </w:rPr>
      </w:pPr>
    </w:p>
    <w:p w14:paraId="79B9E619" w14:textId="77777777" w:rsidR="007E071B" w:rsidRPr="004F6B2A" w:rsidRDefault="007E071B" w:rsidP="00251207">
      <w:pPr>
        <w:pStyle w:val="OAGBodyText"/>
        <w:numPr>
          <w:ilvl w:val="0"/>
          <w:numId w:val="45"/>
        </w:numPr>
        <w:spacing w:before="0" w:line="240" w:lineRule="auto"/>
        <w:rPr>
          <w:rFonts w:asciiTheme="minorHAnsi" w:hAnsiTheme="minorHAnsi"/>
          <w:b/>
          <w:sz w:val="24"/>
        </w:rPr>
      </w:pPr>
      <w:r w:rsidRPr="004F6B2A">
        <w:rPr>
          <w:rFonts w:asciiTheme="minorHAnsi" w:hAnsiTheme="minorHAnsi"/>
          <w:b/>
          <w:sz w:val="24"/>
        </w:rPr>
        <w:t>What and how will we communicate? (by target audience as required)</w:t>
      </w:r>
    </w:p>
    <w:p w14:paraId="6BBD4171" w14:textId="77777777" w:rsidR="007E071B" w:rsidRPr="004F6B2A" w:rsidRDefault="007E071B" w:rsidP="00251207">
      <w:pPr>
        <w:pStyle w:val="OAGBodyText"/>
        <w:spacing w:line="240" w:lineRule="auto"/>
        <w:rPr>
          <w:rFonts w:asciiTheme="minorHAnsi" w:hAnsiTheme="minorHAnsi"/>
        </w:rPr>
      </w:pPr>
    </w:p>
    <w:tbl>
      <w:tblPr>
        <w:tblStyle w:val="TableGrid"/>
        <w:tblW w:w="0" w:type="auto"/>
        <w:tblLook w:val="04A0" w:firstRow="1" w:lastRow="0" w:firstColumn="1" w:lastColumn="0" w:noHBand="0" w:noVBand="1"/>
      </w:tblPr>
      <w:tblGrid>
        <w:gridCol w:w="3543"/>
        <w:gridCol w:w="3543"/>
        <w:gridCol w:w="3544"/>
        <w:gridCol w:w="3544"/>
      </w:tblGrid>
      <w:tr w:rsidR="007E071B" w:rsidRPr="004F6B2A" w14:paraId="0BCBF9F2" w14:textId="77777777" w:rsidTr="006F45A4">
        <w:tc>
          <w:tcPr>
            <w:tcW w:w="3543" w:type="dxa"/>
          </w:tcPr>
          <w:p w14:paraId="56848FB3" w14:textId="77777777" w:rsidR="007E071B" w:rsidRPr="004F6B2A" w:rsidRDefault="007E071B" w:rsidP="00251207">
            <w:pPr>
              <w:pStyle w:val="OAGBodyText"/>
              <w:spacing w:line="240" w:lineRule="auto"/>
              <w:ind w:left="0"/>
              <w:rPr>
                <w:rFonts w:asciiTheme="minorHAnsi" w:hAnsiTheme="minorHAnsi"/>
                <w:b/>
              </w:rPr>
            </w:pPr>
            <w:r w:rsidRPr="004F6B2A">
              <w:rPr>
                <w:rFonts w:asciiTheme="minorHAnsi" w:hAnsiTheme="minorHAnsi"/>
                <w:b/>
              </w:rPr>
              <w:t>What are the overall key messages?</w:t>
            </w:r>
          </w:p>
        </w:tc>
        <w:tc>
          <w:tcPr>
            <w:tcW w:w="3543" w:type="dxa"/>
          </w:tcPr>
          <w:p w14:paraId="3689A569" w14:textId="77777777" w:rsidR="007E071B" w:rsidRPr="004F6B2A" w:rsidRDefault="007E071B" w:rsidP="00251207">
            <w:pPr>
              <w:pStyle w:val="OAGBodyText"/>
              <w:spacing w:line="240" w:lineRule="auto"/>
              <w:ind w:left="0"/>
              <w:rPr>
                <w:rFonts w:asciiTheme="minorHAnsi" w:hAnsiTheme="minorHAnsi"/>
              </w:rPr>
            </w:pPr>
            <w:r w:rsidRPr="004F6B2A">
              <w:rPr>
                <w:rFonts w:asciiTheme="minorHAnsi" w:hAnsiTheme="minorHAnsi"/>
              </w:rPr>
              <w:t>1.</w:t>
            </w:r>
          </w:p>
        </w:tc>
        <w:tc>
          <w:tcPr>
            <w:tcW w:w="3544" w:type="dxa"/>
          </w:tcPr>
          <w:p w14:paraId="599B8FC0" w14:textId="77777777" w:rsidR="007E071B" w:rsidRPr="004F6B2A" w:rsidRDefault="007E071B" w:rsidP="00251207">
            <w:pPr>
              <w:pStyle w:val="OAGBodyText"/>
              <w:spacing w:line="240" w:lineRule="auto"/>
              <w:ind w:left="0"/>
              <w:rPr>
                <w:rFonts w:asciiTheme="minorHAnsi" w:hAnsiTheme="minorHAnsi"/>
              </w:rPr>
            </w:pPr>
            <w:r w:rsidRPr="004F6B2A">
              <w:rPr>
                <w:rFonts w:asciiTheme="minorHAnsi" w:hAnsiTheme="minorHAnsi"/>
              </w:rPr>
              <w:t>2.</w:t>
            </w:r>
          </w:p>
        </w:tc>
        <w:tc>
          <w:tcPr>
            <w:tcW w:w="3544" w:type="dxa"/>
          </w:tcPr>
          <w:p w14:paraId="3FE69417" w14:textId="77777777" w:rsidR="007E071B" w:rsidRPr="004F6B2A" w:rsidRDefault="007E071B" w:rsidP="00251207">
            <w:pPr>
              <w:pStyle w:val="OAGBodyText"/>
              <w:spacing w:line="240" w:lineRule="auto"/>
              <w:ind w:left="0"/>
              <w:rPr>
                <w:rFonts w:asciiTheme="minorHAnsi" w:hAnsiTheme="minorHAnsi"/>
              </w:rPr>
            </w:pPr>
            <w:r w:rsidRPr="004F6B2A">
              <w:rPr>
                <w:rFonts w:asciiTheme="minorHAnsi" w:hAnsiTheme="minorHAnsi"/>
              </w:rPr>
              <w:t>3.</w:t>
            </w:r>
          </w:p>
        </w:tc>
      </w:tr>
    </w:tbl>
    <w:p w14:paraId="2B40663F" w14:textId="77777777" w:rsidR="007E071B" w:rsidRPr="004F6B2A" w:rsidRDefault="007E071B" w:rsidP="00251207">
      <w:pPr>
        <w:pStyle w:val="OAGBodyText"/>
        <w:spacing w:line="240" w:lineRule="auto"/>
        <w:rPr>
          <w:rFonts w:asciiTheme="minorHAnsi" w:hAnsiTheme="minorHAnsi"/>
        </w:rPr>
      </w:pPr>
    </w:p>
    <w:tbl>
      <w:tblPr>
        <w:tblStyle w:val="TableGrid"/>
        <w:tblW w:w="0" w:type="auto"/>
        <w:tblLook w:val="04A0" w:firstRow="1" w:lastRow="0" w:firstColumn="1" w:lastColumn="0" w:noHBand="0" w:noVBand="1"/>
      </w:tblPr>
      <w:tblGrid>
        <w:gridCol w:w="2834"/>
        <w:gridCol w:w="2835"/>
        <w:gridCol w:w="2835"/>
        <w:gridCol w:w="2835"/>
        <w:gridCol w:w="2835"/>
      </w:tblGrid>
      <w:tr w:rsidR="007E071B" w:rsidRPr="004F6B2A" w14:paraId="50803137" w14:textId="77777777" w:rsidTr="006F45A4">
        <w:trPr>
          <w:tblHeader/>
        </w:trPr>
        <w:tc>
          <w:tcPr>
            <w:tcW w:w="2834" w:type="dxa"/>
            <w:shd w:val="clear" w:color="auto" w:fill="92D050"/>
          </w:tcPr>
          <w:p w14:paraId="609F549A" w14:textId="77777777" w:rsidR="007E071B" w:rsidRPr="004F6B2A" w:rsidRDefault="007E071B" w:rsidP="00251207">
            <w:pPr>
              <w:pStyle w:val="OAGBodyText"/>
              <w:spacing w:line="240" w:lineRule="auto"/>
              <w:ind w:left="0"/>
              <w:rPr>
                <w:rFonts w:asciiTheme="minorHAnsi" w:hAnsiTheme="minorHAnsi"/>
                <w:b/>
              </w:rPr>
            </w:pPr>
            <w:r w:rsidRPr="004F6B2A">
              <w:rPr>
                <w:rFonts w:asciiTheme="minorHAnsi" w:hAnsiTheme="minorHAnsi"/>
                <w:b/>
              </w:rPr>
              <w:t>Stage</w:t>
            </w:r>
          </w:p>
        </w:tc>
        <w:tc>
          <w:tcPr>
            <w:tcW w:w="2835" w:type="dxa"/>
            <w:shd w:val="clear" w:color="auto" w:fill="92D050"/>
          </w:tcPr>
          <w:p w14:paraId="5B7D905B" w14:textId="77777777" w:rsidR="007E071B" w:rsidRPr="004F6B2A" w:rsidRDefault="007E071B" w:rsidP="00251207">
            <w:pPr>
              <w:pStyle w:val="OAGBodyText"/>
              <w:spacing w:line="240" w:lineRule="auto"/>
              <w:ind w:left="0"/>
              <w:rPr>
                <w:rFonts w:asciiTheme="minorHAnsi" w:hAnsiTheme="minorHAnsi"/>
                <w:b/>
              </w:rPr>
            </w:pPr>
            <w:r w:rsidRPr="004F6B2A">
              <w:rPr>
                <w:rFonts w:asciiTheme="minorHAnsi" w:hAnsiTheme="minorHAnsi"/>
                <w:b/>
              </w:rPr>
              <w:t>Key messages</w:t>
            </w:r>
          </w:p>
        </w:tc>
        <w:tc>
          <w:tcPr>
            <w:tcW w:w="2835" w:type="dxa"/>
            <w:shd w:val="clear" w:color="auto" w:fill="92D050"/>
          </w:tcPr>
          <w:p w14:paraId="7B17C8EC" w14:textId="77777777" w:rsidR="007E071B" w:rsidRPr="004F6B2A" w:rsidRDefault="007E071B" w:rsidP="00251207">
            <w:pPr>
              <w:pStyle w:val="OAGBodyText"/>
              <w:spacing w:line="240" w:lineRule="auto"/>
              <w:ind w:left="0"/>
              <w:rPr>
                <w:rFonts w:asciiTheme="minorHAnsi" w:hAnsiTheme="minorHAnsi"/>
                <w:b/>
              </w:rPr>
            </w:pPr>
            <w:r w:rsidRPr="004F6B2A">
              <w:rPr>
                <w:rFonts w:asciiTheme="minorHAnsi" w:hAnsiTheme="minorHAnsi"/>
                <w:b/>
              </w:rPr>
              <w:t>Product/channel</w:t>
            </w:r>
          </w:p>
        </w:tc>
        <w:tc>
          <w:tcPr>
            <w:tcW w:w="2835" w:type="dxa"/>
            <w:shd w:val="clear" w:color="auto" w:fill="92D050"/>
          </w:tcPr>
          <w:p w14:paraId="5A840C14" w14:textId="77777777" w:rsidR="007E071B" w:rsidRPr="004F6B2A" w:rsidRDefault="007E071B" w:rsidP="00251207">
            <w:pPr>
              <w:pStyle w:val="OAGBodyText"/>
              <w:spacing w:line="240" w:lineRule="auto"/>
              <w:ind w:left="0"/>
              <w:rPr>
                <w:rFonts w:asciiTheme="minorHAnsi" w:hAnsiTheme="minorHAnsi"/>
                <w:b/>
              </w:rPr>
            </w:pPr>
            <w:r w:rsidRPr="004F6B2A">
              <w:rPr>
                <w:rFonts w:asciiTheme="minorHAnsi" w:hAnsiTheme="minorHAnsi"/>
                <w:b/>
              </w:rPr>
              <w:t>Audience(s)</w:t>
            </w:r>
          </w:p>
        </w:tc>
        <w:tc>
          <w:tcPr>
            <w:tcW w:w="2835" w:type="dxa"/>
            <w:shd w:val="clear" w:color="auto" w:fill="92D050"/>
          </w:tcPr>
          <w:p w14:paraId="16D04F55" w14:textId="77777777" w:rsidR="007E071B" w:rsidRPr="004F6B2A" w:rsidRDefault="007E071B" w:rsidP="00251207">
            <w:pPr>
              <w:pStyle w:val="OAGBodyText"/>
              <w:spacing w:line="240" w:lineRule="auto"/>
              <w:ind w:left="0"/>
              <w:rPr>
                <w:rFonts w:asciiTheme="minorHAnsi" w:hAnsiTheme="minorHAnsi"/>
                <w:b/>
              </w:rPr>
            </w:pPr>
            <w:r w:rsidRPr="004F6B2A">
              <w:rPr>
                <w:rFonts w:asciiTheme="minorHAnsi" w:hAnsiTheme="minorHAnsi"/>
                <w:b/>
              </w:rPr>
              <w:t>Timing</w:t>
            </w:r>
          </w:p>
        </w:tc>
      </w:tr>
      <w:tr w:rsidR="007E071B" w:rsidRPr="004F6B2A" w14:paraId="3E0424C6" w14:textId="77777777" w:rsidTr="006F45A4">
        <w:tc>
          <w:tcPr>
            <w:tcW w:w="2834" w:type="dxa"/>
          </w:tcPr>
          <w:p w14:paraId="60ECF3CE" w14:textId="77777777" w:rsidR="007E071B" w:rsidRPr="004F6B2A" w:rsidRDefault="007E071B" w:rsidP="00251207">
            <w:pPr>
              <w:pStyle w:val="OAGBodyText"/>
              <w:spacing w:line="240" w:lineRule="auto"/>
              <w:ind w:left="0"/>
              <w:rPr>
                <w:rFonts w:asciiTheme="minorHAnsi" w:hAnsiTheme="minorHAnsi"/>
                <w:b/>
              </w:rPr>
            </w:pPr>
            <w:r w:rsidRPr="004F6B2A">
              <w:rPr>
                <w:rFonts w:asciiTheme="minorHAnsi" w:hAnsiTheme="minorHAnsi"/>
                <w:b/>
              </w:rPr>
              <w:t>Considering (listening, consulting, scoping, planning)</w:t>
            </w:r>
          </w:p>
        </w:tc>
        <w:tc>
          <w:tcPr>
            <w:tcW w:w="2835" w:type="dxa"/>
          </w:tcPr>
          <w:p w14:paraId="7D520418" w14:textId="77777777" w:rsidR="007E071B" w:rsidRPr="004F6B2A" w:rsidRDefault="007E071B" w:rsidP="00251207">
            <w:pPr>
              <w:pStyle w:val="OAGBodyText"/>
              <w:spacing w:line="240" w:lineRule="auto"/>
              <w:ind w:left="0"/>
              <w:rPr>
                <w:rFonts w:asciiTheme="minorHAnsi" w:hAnsiTheme="minorHAnsi"/>
                <w:color w:val="808080" w:themeColor="background1" w:themeShade="80"/>
              </w:rPr>
            </w:pPr>
            <w:r w:rsidRPr="004F6B2A">
              <w:rPr>
                <w:rFonts w:asciiTheme="minorHAnsi" w:hAnsiTheme="minorHAnsi"/>
                <w:color w:val="808080" w:themeColor="background1" w:themeShade="80"/>
              </w:rPr>
              <w:t xml:space="preserve">[What are you communicating at this point, and what could they usefully know to help you achieve what you’re hoping to </w:t>
            </w:r>
            <w:r w:rsidRPr="004F6B2A">
              <w:rPr>
                <w:rFonts w:asciiTheme="minorHAnsi" w:hAnsiTheme="minorHAnsi"/>
                <w:color w:val="808080" w:themeColor="background1" w:themeShade="80"/>
              </w:rPr>
              <w:lastRenderedPageBreak/>
              <w:t xml:space="preserve">do? Are you only talking internally, or could you usefully be more public?] </w:t>
            </w:r>
          </w:p>
          <w:p w14:paraId="4E73F9E4" w14:textId="77777777" w:rsidR="007E071B" w:rsidRPr="004F6B2A" w:rsidRDefault="007E071B" w:rsidP="005276B2">
            <w:pPr>
              <w:pStyle w:val="OAGBodyText"/>
              <w:spacing w:line="240" w:lineRule="auto"/>
              <w:ind w:left="0"/>
              <w:rPr>
                <w:rFonts w:asciiTheme="minorHAnsi" w:hAnsiTheme="minorHAnsi"/>
                <w:color w:val="808080" w:themeColor="background1" w:themeShade="80"/>
              </w:rPr>
            </w:pPr>
            <w:r>
              <w:rPr>
                <w:rFonts w:asciiTheme="minorHAnsi" w:hAnsiTheme="minorHAnsi"/>
                <w:color w:val="808080" w:themeColor="background1" w:themeShade="80"/>
              </w:rPr>
              <w:t xml:space="preserve">1. </w:t>
            </w:r>
            <w:r w:rsidRPr="004F6B2A">
              <w:rPr>
                <w:rFonts w:asciiTheme="minorHAnsi" w:hAnsiTheme="minorHAnsi"/>
                <w:color w:val="808080" w:themeColor="background1" w:themeShade="80"/>
              </w:rPr>
              <w:t xml:space="preserve">E.g. This topic looks like a useful one for the Office to look into. </w:t>
            </w:r>
          </w:p>
          <w:p w14:paraId="52466C54" w14:textId="77777777" w:rsidR="007E071B" w:rsidRPr="004F6B2A" w:rsidRDefault="007E071B" w:rsidP="005276B2">
            <w:pPr>
              <w:pStyle w:val="OAGBodyText"/>
              <w:spacing w:line="240" w:lineRule="auto"/>
              <w:ind w:left="0"/>
              <w:rPr>
                <w:rFonts w:asciiTheme="minorHAnsi" w:hAnsiTheme="minorHAnsi"/>
                <w:color w:val="808080" w:themeColor="background1" w:themeShade="80"/>
              </w:rPr>
            </w:pPr>
            <w:r>
              <w:rPr>
                <w:rFonts w:asciiTheme="minorHAnsi" w:hAnsiTheme="minorHAnsi"/>
                <w:color w:val="808080" w:themeColor="background1" w:themeShade="80"/>
              </w:rPr>
              <w:t xml:space="preserve">2. </w:t>
            </w:r>
            <w:r w:rsidRPr="004F6B2A">
              <w:rPr>
                <w:rFonts w:asciiTheme="minorHAnsi" w:hAnsiTheme="minorHAnsi"/>
                <w:color w:val="808080" w:themeColor="background1" w:themeShade="80"/>
              </w:rPr>
              <w:t>Matters xxx and yyyy are already being looked at by the zzzzz.</w:t>
            </w:r>
          </w:p>
          <w:p w14:paraId="72B6BDCF" w14:textId="77777777" w:rsidR="007E071B" w:rsidRPr="004F6B2A" w:rsidRDefault="007E071B" w:rsidP="005276B2">
            <w:pPr>
              <w:pStyle w:val="OAGBodyText"/>
              <w:spacing w:line="240" w:lineRule="auto"/>
              <w:ind w:left="0"/>
              <w:rPr>
                <w:rFonts w:asciiTheme="minorHAnsi" w:hAnsiTheme="minorHAnsi"/>
                <w:color w:val="808080" w:themeColor="background1" w:themeShade="80"/>
              </w:rPr>
            </w:pPr>
            <w:r>
              <w:rPr>
                <w:rFonts w:asciiTheme="minorHAnsi" w:hAnsiTheme="minorHAnsi"/>
                <w:color w:val="808080" w:themeColor="background1" w:themeShade="80"/>
              </w:rPr>
              <w:t xml:space="preserve">3. </w:t>
            </w:r>
            <w:r w:rsidRPr="004F6B2A">
              <w:rPr>
                <w:rFonts w:asciiTheme="minorHAnsi" w:hAnsiTheme="minorHAnsi"/>
                <w:color w:val="808080" w:themeColor="background1" w:themeShade="80"/>
              </w:rPr>
              <w:t>If we do it, we need to be done by the month of xxxx.</w:t>
            </w:r>
          </w:p>
          <w:p w14:paraId="679CB298" w14:textId="77777777" w:rsidR="007E071B" w:rsidRPr="004F6B2A" w:rsidRDefault="007E071B" w:rsidP="00251207">
            <w:pPr>
              <w:pStyle w:val="OAGBodyText"/>
              <w:spacing w:line="240" w:lineRule="auto"/>
              <w:rPr>
                <w:rFonts w:asciiTheme="minorHAnsi" w:hAnsiTheme="minorHAnsi"/>
                <w:color w:val="808080" w:themeColor="background1" w:themeShade="80"/>
              </w:rPr>
            </w:pPr>
          </w:p>
          <w:p w14:paraId="017C6FED" w14:textId="77777777" w:rsidR="007E071B" w:rsidRPr="004F6B2A" w:rsidRDefault="007E071B" w:rsidP="00251207">
            <w:pPr>
              <w:pStyle w:val="OAGBodyText"/>
              <w:spacing w:line="240" w:lineRule="auto"/>
              <w:rPr>
                <w:rFonts w:asciiTheme="minorHAnsi" w:hAnsiTheme="minorHAnsi"/>
                <w:color w:val="808080" w:themeColor="background1" w:themeShade="80"/>
              </w:rPr>
            </w:pPr>
          </w:p>
        </w:tc>
        <w:tc>
          <w:tcPr>
            <w:tcW w:w="2835" w:type="dxa"/>
          </w:tcPr>
          <w:p w14:paraId="1DDE907F" w14:textId="77777777" w:rsidR="007E071B" w:rsidRPr="004F6B2A" w:rsidRDefault="007E071B" w:rsidP="00251207">
            <w:pPr>
              <w:pStyle w:val="OAGBodyText"/>
              <w:spacing w:line="240" w:lineRule="auto"/>
              <w:ind w:left="0"/>
              <w:rPr>
                <w:rFonts w:asciiTheme="minorHAnsi" w:hAnsiTheme="minorHAnsi"/>
                <w:color w:val="808080" w:themeColor="background1" w:themeShade="80"/>
              </w:rPr>
            </w:pPr>
            <w:r w:rsidRPr="004F6B2A">
              <w:rPr>
                <w:rFonts w:asciiTheme="minorHAnsi" w:hAnsiTheme="minorHAnsi"/>
                <w:color w:val="808080" w:themeColor="background1" w:themeShade="80"/>
              </w:rPr>
              <w:lastRenderedPageBreak/>
              <w:t xml:space="preserve">[How you’ll reach them, and what you need to do this.] </w:t>
            </w:r>
          </w:p>
          <w:p w14:paraId="7E5A10DB" w14:textId="77777777" w:rsidR="007E071B" w:rsidRPr="004F6B2A" w:rsidRDefault="007E071B" w:rsidP="00251207">
            <w:pPr>
              <w:pStyle w:val="OAGBodyText"/>
              <w:spacing w:line="240" w:lineRule="auto"/>
              <w:ind w:left="0"/>
              <w:rPr>
                <w:rFonts w:asciiTheme="minorHAnsi" w:hAnsiTheme="minorHAnsi"/>
                <w:color w:val="808080" w:themeColor="background1" w:themeShade="80"/>
              </w:rPr>
            </w:pPr>
            <w:r w:rsidRPr="004F6B2A">
              <w:rPr>
                <w:rFonts w:asciiTheme="minorHAnsi" w:hAnsiTheme="minorHAnsi"/>
                <w:color w:val="808080" w:themeColor="background1" w:themeShade="80"/>
              </w:rPr>
              <w:lastRenderedPageBreak/>
              <w:t xml:space="preserve">E.g. Papers to </w:t>
            </w:r>
            <w:r>
              <w:rPr>
                <w:rFonts w:asciiTheme="minorHAnsi" w:hAnsiTheme="minorHAnsi"/>
                <w:color w:val="808080" w:themeColor="background1" w:themeShade="80"/>
              </w:rPr>
              <w:t xml:space="preserve">OAG </w:t>
            </w:r>
            <w:r w:rsidRPr="004F6B2A">
              <w:rPr>
                <w:rFonts w:asciiTheme="minorHAnsi" w:hAnsiTheme="minorHAnsi"/>
                <w:color w:val="808080" w:themeColor="background1" w:themeShade="80"/>
              </w:rPr>
              <w:t>L</w:t>
            </w:r>
            <w:r>
              <w:rPr>
                <w:rFonts w:asciiTheme="minorHAnsi" w:hAnsiTheme="minorHAnsi"/>
                <w:color w:val="808080" w:themeColor="background1" w:themeShade="80"/>
              </w:rPr>
              <w:t>eadership Team</w:t>
            </w:r>
            <w:r w:rsidRPr="004F6B2A">
              <w:rPr>
                <w:rFonts w:asciiTheme="minorHAnsi" w:hAnsiTheme="minorHAnsi"/>
                <w:color w:val="808080" w:themeColor="background1" w:themeShade="80"/>
              </w:rPr>
              <w:t>, letters to entity, blog posts, questions posed on LinkedIn pages or other social media, articles in industry journals or magazines, talks at conferences…</w:t>
            </w:r>
          </w:p>
        </w:tc>
        <w:tc>
          <w:tcPr>
            <w:tcW w:w="2835" w:type="dxa"/>
          </w:tcPr>
          <w:p w14:paraId="60459A27" w14:textId="77777777" w:rsidR="007E071B" w:rsidRPr="004F6B2A" w:rsidRDefault="007E071B" w:rsidP="005276B2">
            <w:pPr>
              <w:pStyle w:val="OAGBodyText"/>
              <w:spacing w:line="240" w:lineRule="auto"/>
              <w:ind w:left="0"/>
              <w:rPr>
                <w:rFonts w:asciiTheme="minorHAnsi" w:hAnsiTheme="minorHAnsi"/>
                <w:color w:val="808080" w:themeColor="background1" w:themeShade="80"/>
              </w:rPr>
            </w:pPr>
            <w:r w:rsidRPr="004F6B2A">
              <w:rPr>
                <w:rFonts w:asciiTheme="minorHAnsi" w:hAnsiTheme="minorHAnsi"/>
                <w:color w:val="808080" w:themeColor="background1" w:themeShade="80"/>
              </w:rPr>
              <w:lastRenderedPageBreak/>
              <w:t>[Who – specifically, those identified in Table 1.]</w:t>
            </w:r>
          </w:p>
          <w:p w14:paraId="6937C4AC" w14:textId="77777777" w:rsidR="007E071B" w:rsidRPr="004F6B2A" w:rsidRDefault="007E071B" w:rsidP="005276B2">
            <w:pPr>
              <w:pStyle w:val="OAGBodyText"/>
              <w:spacing w:line="240" w:lineRule="auto"/>
              <w:ind w:left="0"/>
              <w:rPr>
                <w:rFonts w:asciiTheme="minorHAnsi" w:hAnsiTheme="minorHAnsi"/>
                <w:color w:val="808080" w:themeColor="background1" w:themeShade="80"/>
              </w:rPr>
            </w:pPr>
            <w:r w:rsidRPr="004F6B2A">
              <w:rPr>
                <w:rFonts w:asciiTheme="minorHAnsi" w:hAnsiTheme="minorHAnsi"/>
                <w:color w:val="808080" w:themeColor="background1" w:themeShade="80"/>
              </w:rPr>
              <w:lastRenderedPageBreak/>
              <w:t>E.g. Select Committee, Media, Consulted parties</w:t>
            </w:r>
          </w:p>
        </w:tc>
        <w:tc>
          <w:tcPr>
            <w:tcW w:w="2835" w:type="dxa"/>
          </w:tcPr>
          <w:p w14:paraId="1B80FA04" w14:textId="77777777" w:rsidR="007E071B" w:rsidRPr="004F6B2A" w:rsidRDefault="007E071B" w:rsidP="00251207">
            <w:pPr>
              <w:pStyle w:val="OAGBodyText"/>
              <w:spacing w:line="240" w:lineRule="auto"/>
              <w:rPr>
                <w:rFonts w:asciiTheme="minorHAnsi" w:hAnsiTheme="minorHAnsi"/>
              </w:rPr>
            </w:pPr>
          </w:p>
        </w:tc>
      </w:tr>
      <w:tr w:rsidR="007E071B" w:rsidRPr="004F6B2A" w14:paraId="4D56D968" w14:textId="77777777" w:rsidTr="006F45A4">
        <w:tc>
          <w:tcPr>
            <w:tcW w:w="2834" w:type="dxa"/>
          </w:tcPr>
          <w:p w14:paraId="4003980C" w14:textId="77777777" w:rsidR="007E071B" w:rsidRPr="004F6B2A" w:rsidRDefault="007E071B" w:rsidP="005276B2">
            <w:pPr>
              <w:pStyle w:val="OAGBodyText"/>
              <w:spacing w:line="240" w:lineRule="auto"/>
              <w:ind w:left="0"/>
              <w:rPr>
                <w:rFonts w:asciiTheme="minorHAnsi" w:hAnsiTheme="minorHAnsi"/>
                <w:b/>
              </w:rPr>
            </w:pPr>
            <w:r w:rsidRPr="004F6B2A">
              <w:rPr>
                <w:rFonts w:asciiTheme="minorHAnsi" w:hAnsiTheme="minorHAnsi"/>
                <w:b/>
              </w:rPr>
              <w:t>Before starting work</w:t>
            </w:r>
          </w:p>
        </w:tc>
        <w:tc>
          <w:tcPr>
            <w:tcW w:w="2835" w:type="dxa"/>
          </w:tcPr>
          <w:p w14:paraId="64ECCF36" w14:textId="77777777" w:rsidR="007E071B" w:rsidRPr="004F6B2A" w:rsidRDefault="007E071B" w:rsidP="00251207">
            <w:pPr>
              <w:pStyle w:val="OAGBodyText"/>
              <w:spacing w:line="240" w:lineRule="auto"/>
              <w:rPr>
                <w:rFonts w:asciiTheme="minorHAnsi" w:hAnsiTheme="minorHAnsi"/>
              </w:rPr>
            </w:pPr>
          </w:p>
        </w:tc>
        <w:tc>
          <w:tcPr>
            <w:tcW w:w="2835" w:type="dxa"/>
          </w:tcPr>
          <w:p w14:paraId="6BD63610" w14:textId="77777777" w:rsidR="007E071B" w:rsidRPr="004F6B2A" w:rsidRDefault="007E071B" w:rsidP="00251207">
            <w:pPr>
              <w:pStyle w:val="OAGBodyText"/>
              <w:spacing w:line="240" w:lineRule="auto"/>
              <w:rPr>
                <w:rFonts w:asciiTheme="minorHAnsi" w:hAnsiTheme="minorHAnsi"/>
              </w:rPr>
            </w:pPr>
          </w:p>
        </w:tc>
        <w:tc>
          <w:tcPr>
            <w:tcW w:w="2835" w:type="dxa"/>
          </w:tcPr>
          <w:p w14:paraId="13E4EFCA" w14:textId="77777777" w:rsidR="007E071B" w:rsidRPr="004F6B2A" w:rsidRDefault="007E071B" w:rsidP="00251207">
            <w:pPr>
              <w:pStyle w:val="OAGBodyText"/>
              <w:spacing w:line="240" w:lineRule="auto"/>
              <w:rPr>
                <w:rFonts w:asciiTheme="minorHAnsi" w:hAnsiTheme="minorHAnsi"/>
              </w:rPr>
            </w:pPr>
          </w:p>
        </w:tc>
        <w:tc>
          <w:tcPr>
            <w:tcW w:w="2835" w:type="dxa"/>
          </w:tcPr>
          <w:p w14:paraId="50CFC21E" w14:textId="77777777" w:rsidR="007E071B" w:rsidRPr="004F6B2A" w:rsidRDefault="007E071B" w:rsidP="00251207">
            <w:pPr>
              <w:pStyle w:val="OAGBodyText"/>
              <w:spacing w:line="240" w:lineRule="auto"/>
              <w:rPr>
                <w:rFonts w:asciiTheme="minorHAnsi" w:hAnsiTheme="minorHAnsi"/>
              </w:rPr>
            </w:pPr>
          </w:p>
        </w:tc>
      </w:tr>
      <w:tr w:rsidR="007E071B" w:rsidRPr="004F6B2A" w14:paraId="15356458" w14:textId="77777777" w:rsidTr="006F45A4">
        <w:tc>
          <w:tcPr>
            <w:tcW w:w="2834" w:type="dxa"/>
          </w:tcPr>
          <w:p w14:paraId="17DF42D3" w14:textId="77777777" w:rsidR="007E071B" w:rsidRPr="004F6B2A" w:rsidRDefault="007E071B" w:rsidP="00251207">
            <w:pPr>
              <w:pStyle w:val="OAGBodyText"/>
              <w:spacing w:line="240" w:lineRule="auto"/>
              <w:ind w:left="720" w:hanging="720"/>
              <w:rPr>
                <w:rFonts w:asciiTheme="minorHAnsi" w:hAnsiTheme="minorHAnsi"/>
                <w:b/>
              </w:rPr>
            </w:pPr>
            <w:r w:rsidRPr="004F6B2A">
              <w:rPr>
                <w:rFonts w:asciiTheme="minorHAnsi" w:hAnsiTheme="minorHAnsi"/>
                <w:b/>
              </w:rPr>
              <w:t>During</w:t>
            </w:r>
          </w:p>
        </w:tc>
        <w:tc>
          <w:tcPr>
            <w:tcW w:w="2835" w:type="dxa"/>
          </w:tcPr>
          <w:p w14:paraId="6B135C89" w14:textId="77777777" w:rsidR="007E071B" w:rsidRPr="004F6B2A" w:rsidRDefault="007E071B" w:rsidP="00251207">
            <w:pPr>
              <w:pStyle w:val="OAGBodyText"/>
              <w:spacing w:line="240" w:lineRule="auto"/>
              <w:rPr>
                <w:rFonts w:asciiTheme="minorHAnsi" w:hAnsiTheme="minorHAnsi"/>
              </w:rPr>
            </w:pPr>
          </w:p>
        </w:tc>
        <w:tc>
          <w:tcPr>
            <w:tcW w:w="2835" w:type="dxa"/>
          </w:tcPr>
          <w:p w14:paraId="60D1E356" w14:textId="77777777" w:rsidR="007E071B" w:rsidRPr="004F6B2A" w:rsidRDefault="007E071B" w:rsidP="00251207">
            <w:pPr>
              <w:pStyle w:val="OAGBodyText"/>
              <w:spacing w:line="240" w:lineRule="auto"/>
              <w:rPr>
                <w:rFonts w:asciiTheme="minorHAnsi" w:hAnsiTheme="minorHAnsi"/>
              </w:rPr>
            </w:pPr>
          </w:p>
        </w:tc>
        <w:tc>
          <w:tcPr>
            <w:tcW w:w="2835" w:type="dxa"/>
          </w:tcPr>
          <w:p w14:paraId="6F0B45E9" w14:textId="77777777" w:rsidR="007E071B" w:rsidRPr="004F6B2A" w:rsidRDefault="007E071B" w:rsidP="00251207">
            <w:pPr>
              <w:pStyle w:val="OAGBodyText"/>
              <w:spacing w:line="240" w:lineRule="auto"/>
              <w:rPr>
                <w:rFonts w:asciiTheme="minorHAnsi" w:hAnsiTheme="minorHAnsi"/>
              </w:rPr>
            </w:pPr>
          </w:p>
        </w:tc>
        <w:tc>
          <w:tcPr>
            <w:tcW w:w="2835" w:type="dxa"/>
          </w:tcPr>
          <w:p w14:paraId="1E85FC86" w14:textId="77777777" w:rsidR="007E071B" w:rsidRPr="004F6B2A" w:rsidRDefault="007E071B" w:rsidP="00251207">
            <w:pPr>
              <w:pStyle w:val="OAGBodyText"/>
              <w:spacing w:line="240" w:lineRule="auto"/>
              <w:rPr>
                <w:rFonts w:asciiTheme="minorHAnsi" w:hAnsiTheme="minorHAnsi"/>
              </w:rPr>
            </w:pPr>
          </w:p>
        </w:tc>
      </w:tr>
      <w:tr w:rsidR="007E071B" w:rsidRPr="004F6B2A" w14:paraId="04B5C164" w14:textId="77777777" w:rsidTr="006F45A4">
        <w:tc>
          <w:tcPr>
            <w:tcW w:w="2834" w:type="dxa"/>
          </w:tcPr>
          <w:p w14:paraId="3C573845" w14:textId="77777777" w:rsidR="007E071B" w:rsidRPr="004F6B2A" w:rsidRDefault="007E071B" w:rsidP="005276B2">
            <w:pPr>
              <w:pStyle w:val="OAGBodyText"/>
              <w:spacing w:line="240" w:lineRule="auto"/>
              <w:ind w:left="0"/>
              <w:rPr>
                <w:rFonts w:asciiTheme="minorHAnsi" w:hAnsiTheme="minorHAnsi"/>
                <w:b/>
              </w:rPr>
            </w:pPr>
            <w:r w:rsidRPr="004F6B2A">
              <w:rPr>
                <w:rFonts w:asciiTheme="minorHAnsi" w:hAnsiTheme="minorHAnsi"/>
                <w:b/>
              </w:rPr>
              <w:t>Reporting</w:t>
            </w:r>
          </w:p>
        </w:tc>
        <w:tc>
          <w:tcPr>
            <w:tcW w:w="2835" w:type="dxa"/>
          </w:tcPr>
          <w:p w14:paraId="791680A9" w14:textId="77777777" w:rsidR="007E071B" w:rsidRPr="004F6B2A" w:rsidRDefault="007E071B" w:rsidP="00251207">
            <w:pPr>
              <w:pStyle w:val="OAGBodyText"/>
              <w:spacing w:line="240" w:lineRule="auto"/>
              <w:rPr>
                <w:rFonts w:asciiTheme="minorHAnsi" w:hAnsiTheme="minorHAnsi"/>
              </w:rPr>
            </w:pPr>
          </w:p>
        </w:tc>
        <w:tc>
          <w:tcPr>
            <w:tcW w:w="2835" w:type="dxa"/>
          </w:tcPr>
          <w:p w14:paraId="6F52CC2D" w14:textId="77777777" w:rsidR="007E071B" w:rsidRPr="004F6B2A" w:rsidRDefault="007E071B" w:rsidP="00251207">
            <w:pPr>
              <w:pStyle w:val="OAGBodyText"/>
              <w:spacing w:line="240" w:lineRule="auto"/>
              <w:rPr>
                <w:rFonts w:asciiTheme="minorHAnsi" w:hAnsiTheme="minorHAnsi"/>
              </w:rPr>
            </w:pPr>
          </w:p>
        </w:tc>
        <w:tc>
          <w:tcPr>
            <w:tcW w:w="2835" w:type="dxa"/>
          </w:tcPr>
          <w:p w14:paraId="566FD30E" w14:textId="77777777" w:rsidR="007E071B" w:rsidRPr="004F6B2A" w:rsidRDefault="007E071B" w:rsidP="00251207">
            <w:pPr>
              <w:pStyle w:val="OAGBodyText"/>
              <w:spacing w:line="240" w:lineRule="auto"/>
              <w:rPr>
                <w:rFonts w:asciiTheme="minorHAnsi" w:hAnsiTheme="minorHAnsi"/>
              </w:rPr>
            </w:pPr>
          </w:p>
        </w:tc>
        <w:tc>
          <w:tcPr>
            <w:tcW w:w="2835" w:type="dxa"/>
          </w:tcPr>
          <w:p w14:paraId="1B00B1E8" w14:textId="77777777" w:rsidR="007E071B" w:rsidRPr="004F6B2A" w:rsidRDefault="007E071B" w:rsidP="00251207">
            <w:pPr>
              <w:pStyle w:val="OAGBodyText"/>
              <w:spacing w:line="240" w:lineRule="auto"/>
              <w:rPr>
                <w:rFonts w:asciiTheme="minorHAnsi" w:hAnsiTheme="minorHAnsi"/>
              </w:rPr>
            </w:pPr>
          </w:p>
        </w:tc>
      </w:tr>
      <w:tr w:rsidR="007E071B" w:rsidRPr="004F6B2A" w14:paraId="6DDB8221" w14:textId="77777777" w:rsidTr="006F45A4">
        <w:tc>
          <w:tcPr>
            <w:tcW w:w="2834" w:type="dxa"/>
          </w:tcPr>
          <w:p w14:paraId="4BC8BDF8" w14:textId="77777777" w:rsidR="007E071B" w:rsidRPr="004F6B2A" w:rsidRDefault="007E071B" w:rsidP="005276B2">
            <w:pPr>
              <w:pStyle w:val="OAGBodyText"/>
              <w:spacing w:line="240" w:lineRule="auto"/>
              <w:ind w:left="0"/>
              <w:rPr>
                <w:rFonts w:asciiTheme="minorHAnsi" w:hAnsiTheme="minorHAnsi"/>
                <w:b/>
              </w:rPr>
            </w:pPr>
            <w:r w:rsidRPr="004F6B2A">
              <w:rPr>
                <w:rFonts w:asciiTheme="minorHAnsi" w:hAnsiTheme="minorHAnsi"/>
                <w:b/>
              </w:rPr>
              <w:t>After ‘product’ release</w:t>
            </w:r>
          </w:p>
        </w:tc>
        <w:tc>
          <w:tcPr>
            <w:tcW w:w="2835" w:type="dxa"/>
          </w:tcPr>
          <w:p w14:paraId="6F2CA61D" w14:textId="77777777" w:rsidR="007E071B" w:rsidRPr="004F6B2A" w:rsidRDefault="007E071B" w:rsidP="00251207">
            <w:pPr>
              <w:pStyle w:val="OAGBodyText"/>
              <w:spacing w:line="240" w:lineRule="auto"/>
              <w:rPr>
                <w:rFonts w:asciiTheme="minorHAnsi" w:hAnsiTheme="minorHAnsi"/>
              </w:rPr>
            </w:pPr>
          </w:p>
        </w:tc>
        <w:tc>
          <w:tcPr>
            <w:tcW w:w="2835" w:type="dxa"/>
          </w:tcPr>
          <w:p w14:paraId="1EED8A44" w14:textId="77777777" w:rsidR="007E071B" w:rsidRPr="004F6B2A" w:rsidRDefault="007E071B" w:rsidP="00251207">
            <w:pPr>
              <w:pStyle w:val="OAGBodyText"/>
              <w:spacing w:line="240" w:lineRule="auto"/>
              <w:rPr>
                <w:rFonts w:asciiTheme="minorHAnsi" w:hAnsiTheme="minorHAnsi"/>
              </w:rPr>
            </w:pPr>
          </w:p>
        </w:tc>
        <w:tc>
          <w:tcPr>
            <w:tcW w:w="2835" w:type="dxa"/>
          </w:tcPr>
          <w:p w14:paraId="19DE238E" w14:textId="77777777" w:rsidR="007E071B" w:rsidRPr="004F6B2A" w:rsidRDefault="007E071B" w:rsidP="00251207">
            <w:pPr>
              <w:pStyle w:val="OAGBodyText"/>
              <w:spacing w:line="240" w:lineRule="auto"/>
              <w:rPr>
                <w:rFonts w:asciiTheme="minorHAnsi" w:hAnsiTheme="minorHAnsi"/>
              </w:rPr>
            </w:pPr>
          </w:p>
        </w:tc>
        <w:tc>
          <w:tcPr>
            <w:tcW w:w="2835" w:type="dxa"/>
          </w:tcPr>
          <w:p w14:paraId="7A06B1AF" w14:textId="77777777" w:rsidR="007E071B" w:rsidRPr="004F6B2A" w:rsidRDefault="007E071B" w:rsidP="00251207">
            <w:pPr>
              <w:pStyle w:val="OAGBodyText"/>
              <w:spacing w:line="240" w:lineRule="auto"/>
              <w:rPr>
                <w:rFonts w:asciiTheme="minorHAnsi" w:hAnsiTheme="minorHAnsi"/>
              </w:rPr>
            </w:pPr>
          </w:p>
        </w:tc>
      </w:tr>
      <w:tr w:rsidR="007E071B" w:rsidRPr="004F6B2A" w14:paraId="5D287260" w14:textId="77777777" w:rsidTr="006F45A4">
        <w:tc>
          <w:tcPr>
            <w:tcW w:w="2834" w:type="dxa"/>
          </w:tcPr>
          <w:p w14:paraId="191C1A10" w14:textId="77777777" w:rsidR="007E071B" w:rsidRPr="004F6B2A" w:rsidRDefault="007E071B" w:rsidP="005276B2">
            <w:pPr>
              <w:pStyle w:val="OAGBodyText"/>
              <w:spacing w:line="240" w:lineRule="auto"/>
              <w:ind w:left="0"/>
              <w:rPr>
                <w:rFonts w:asciiTheme="minorHAnsi" w:hAnsiTheme="minorHAnsi"/>
                <w:b/>
              </w:rPr>
            </w:pPr>
            <w:r w:rsidRPr="004F6B2A">
              <w:rPr>
                <w:rFonts w:asciiTheme="minorHAnsi" w:hAnsiTheme="minorHAnsi"/>
                <w:b/>
              </w:rPr>
              <w:t>Following-up/monitoring</w:t>
            </w:r>
          </w:p>
        </w:tc>
        <w:tc>
          <w:tcPr>
            <w:tcW w:w="2835" w:type="dxa"/>
          </w:tcPr>
          <w:p w14:paraId="662084D8" w14:textId="77777777" w:rsidR="007E071B" w:rsidRPr="004F6B2A" w:rsidRDefault="007E071B" w:rsidP="00251207">
            <w:pPr>
              <w:pStyle w:val="OAGBodyText"/>
              <w:spacing w:line="240" w:lineRule="auto"/>
              <w:rPr>
                <w:rFonts w:asciiTheme="minorHAnsi" w:hAnsiTheme="minorHAnsi"/>
              </w:rPr>
            </w:pPr>
          </w:p>
        </w:tc>
        <w:tc>
          <w:tcPr>
            <w:tcW w:w="2835" w:type="dxa"/>
          </w:tcPr>
          <w:p w14:paraId="089532AE" w14:textId="77777777" w:rsidR="007E071B" w:rsidRPr="004F6B2A" w:rsidRDefault="007E071B" w:rsidP="00251207">
            <w:pPr>
              <w:pStyle w:val="OAGBodyText"/>
              <w:spacing w:line="240" w:lineRule="auto"/>
              <w:rPr>
                <w:rFonts w:asciiTheme="minorHAnsi" w:hAnsiTheme="minorHAnsi"/>
              </w:rPr>
            </w:pPr>
          </w:p>
        </w:tc>
        <w:tc>
          <w:tcPr>
            <w:tcW w:w="2835" w:type="dxa"/>
          </w:tcPr>
          <w:p w14:paraId="5EC5F960" w14:textId="77777777" w:rsidR="007E071B" w:rsidRPr="004F6B2A" w:rsidRDefault="007E071B" w:rsidP="00251207">
            <w:pPr>
              <w:pStyle w:val="OAGBodyText"/>
              <w:spacing w:line="240" w:lineRule="auto"/>
              <w:rPr>
                <w:rFonts w:asciiTheme="minorHAnsi" w:hAnsiTheme="minorHAnsi"/>
              </w:rPr>
            </w:pPr>
          </w:p>
        </w:tc>
        <w:tc>
          <w:tcPr>
            <w:tcW w:w="2835" w:type="dxa"/>
          </w:tcPr>
          <w:p w14:paraId="6BFCD29B" w14:textId="77777777" w:rsidR="007E071B" w:rsidRPr="004F6B2A" w:rsidRDefault="007E071B" w:rsidP="00251207">
            <w:pPr>
              <w:pStyle w:val="OAGBodyText"/>
              <w:spacing w:line="240" w:lineRule="auto"/>
              <w:rPr>
                <w:rFonts w:asciiTheme="minorHAnsi" w:hAnsiTheme="minorHAnsi"/>
              </w:rPr>
            </w:pPr>
          </w:p>
        </w:tc>
      </w:tr>
    </w:tbl>
    <w:p w14:paraId="73B8C6A1" w14:textId="77777777" w:rsidR="007E071B" w:rsidRPr="004F6B2A" w:rsidRDefault="007E071B" w:rsidP="00251207">
      <w:pPr>
        <w:pStyle w:val="OAGBodyText"/>
        <w:spacing w:line="240" w:lineRule="auto"/>
        <w:rPr>
          <w:rFonts w:asciiTheme="minorHAnsi" w:hAnsiTheme="minorHAnsi"/>
        </w:rPr>
      </w:pPr>
    </w:p>
    <w:p w14:paraId="12A91510" w14:textId="77777777" w:rsidR="007E071B" w:rsidRPr="004F6B2A" w:rsidRDefault="007E071B" w:rsidP="00251207">
      <w:pPr>
        <w:pStyle w:val="OAGBodyText"/>
        <w:spacing w:line="240" w:lineRule="auto"/>
        <w:rPr>
          <w:rFonts w:asciiTheme="minorHAnsi" w:hAnsiTheme="minorHAnsi"/>
          <w:b/>
          <w:sz w:val="24"/>
        </w:rPr>
      </w:pPr>
      <w:r w:rsidRPr="004F6B2A">
        <w:rPr>
          <w:rFonts w:asciiTheme="minorHAnsi" w:hAnsiTheme="minorHAnsi"/>
          <w:b/>
          <w:sz w:val="24"/>
        </w:rPr>
        <w:t>Risks and issues</w:t>
      </w:r>
    </w:p>
    <w:p w14:paraId="7B99C2FA" w14:textId="77777777" w:rsidR="007E071B" w:rsidRPr="004F6B2A" w:rsidRDefault="007E071B" w:rsidP="00251207">
      <w:pPr>
        <w:pStyle w:val="OAGBodyText"/>
        <w:spacing w:line="240" w:lineRule="auto"/>
        <w:rPr>
          <w:rFonts w:asciiTheme="minorHAnsi" w:hAnsiTheme="minorHAnsi"/>
        </w:rPr>
      </w:pPr>
    </w:p>
    <w:tbl>
      <w:tblPr>
        <w:tblStyle w:val="TableGrid"/>
        <w:tblW w:w="0" w:type="auto"/>
        <w:tblLook w:val="04A0" w:firstRow="1" w:lastRow="0" w:firstColumn="1" w:lastColumn="0" w:noHBand="0" w:noVBand="1"/>
      </w:tblPr>
      <w:tblGrid>
        <w:gridCol w:w="2362"/>
        <w:gridCol w:w="2362"/>
        <w:gridCol w:w="2362"/>
        <w:gridCol w:w="2362"/>
        <w:gridCol w:w="2363"/>
        <w:gridCol w:w="2363"/>
      </w:tblGrid>
      <w:tr w:rsidR="007E071B" w:rsidRPr="004F6B2A" w14:paraId="00F02C73" w14:textId="77777777" w:rsidTr="006F45A4">
        <w:trPr>
          <w:tblHeader/>
        </w:trPr>
        <w:tc>
          <w:tcPr>
            <w:tcW w:w="2362" w:type="dxa"/>
            <w:shd w:val="clear" w:color="auto" w:fill="92D050"/>
          </w:tcPr>
          <w:p w14:paraId="54D9EB8D" w14:textId="77777777" w:rsidR="007E071B" w:rsidRPr="004F6B2A" w:rsidRDefault="007E071B" w:rsidP="005276B2">
            <w:pPr>
              <w:pStyle w:val="OAGBodyText"/>
              <w:spacing w:line="240" w:lineRule="auto"/>
              <w:ind w:left="0"/>
              <w:rPr>
                <w:rFonts w:asciiTheme="minorHAnsi" w:hAnsiTheme="minorHAnsi"/>
                <w:b/>
              </w:rPr>
            </w:pPr>
            <w:r w:rsidRPr="004F6B2A">
              <w:rPr>
                <w:rFonts w:asciiTheme="minorHAnsi" w:hAnsiTheme="minorHAnsi"/>
                <w:b/>
              </w:rPr>
              <w:lastRenderedPageBreak/>
              <w:t>Risk/Issue</w:t>
            </w:r>
          </w:p>
        </w:tc>
        <w:tc>
          <w:tcPr>
            <w:tcW w:w="2362" w:type="dxa"/>
            <w:shd w:val="clear" w:color="auto" w:fill="92D050"/>
          </w:tcPr>
          <w:p w14:paraId="472E6E71" w14:textId="77777777" w:rsidR="007E071B" w:rsidRPr="004F6B2A" w:rsidRDefault="007E071B" w:rsidP="005276B2">
            <w:pPr>
              <w:pStyle w:val="OAGBodyText"/>
              <w:spacing w:line="240" w:lineRule="auto"/>
              <w:ind w:left="0"/>
              <w:rPr>
                <w:rFonts w:asciiTheme="minorHAnsi" w:hAnsiTheme="minorHAnsi"/>
                <w:b/>
              </w:rPr>
            </w:pPr>
            <w:r w:rsidRPr="004F6B2A">
              <w:rPr>
                <w:rFonts w:asciiTheme="minorHAnsi" w:hAnsiTheme="minorHAnsi"/>
                <w:b/>
              </w:rPr>
              <w:t>Internal contact person(s)</w:t>
            </w:r>
          </w:p>
        </w:tc>
        <w:tc>
          <w:tcPr>
            <w:tcW w:w="2362" w:type="dxa"/>
            <w:shd w:val="clear" w:color="auto" w:fill="92D050"/>
          </w:tcPr>
          <w:p w14:paraId="5B4FC64E" w14:textId="77777777" w:rsidR="007E071B" w:rsidRPr="004F6B2A" w:rsidRDefault="007E071B" w:rsidP="005276B2">
            <w:pPr>
              <w:pStyle w:val="OAGBodyText"/>
              <w:spacing w:line="240" w:lineRule="auto"/>
              <w:ind w:left="0"/>
              <w:rPr>
                <w:rFonts w:asciiTheme="minorHAnsi" w:hAnsiTheme="minorHAnsi"/>
                <w:b/>
              </w:rPr>
            </w:pPr>
            <w:r w:rsidRPr="004F6B2A">
              <w:rPr>
                <w:rFonts w:asciiTheme="minorHAnsi" w:hAnsiTheme="minorHAnsi"/>
                <w:b/>
              </w:rPr>
              <w:t>Parties involved</w:t>
            </w:r>
          </w:p>
        </w:tc>
        <w:tc>
          <w:tcPr>
            <w:tcW w:w="2362" w:type="dxa"/>
            <w:shd w:val="clear" w:color="auto" w:fill="92D050"/>
          </w:tcPr>
          <w:p w14:paraId="1E7795B3" w14:textId="77777777" w:rsidR="007E071B" w:rsidRPr="004F6B2A" w:rsidRDefault="007E071B" w:rsidP="005276B2">
            <w:pPr>
              <w:pStyle w:val="OAGBodyText"/>
              <w:spacing w:line="240" w:lineRule="auto"/>
              <w:ind w:left="0"/>
              <w:rPr>
                <w:rFonts w:asciiTheme="minorHAnsi" w:hAnsiTheme="minorHAnsi"/>
                <w:b/>
              </w:rPr>
            </w:pPr>
            <w:r w:rsidRPr="004F6B2A">
              <w:rPr>
                <w:rFonts w:asciiTheme="minorHAnsi" w:hAnsiTheme="minorHAnsi"/>
                <w:b/>
              </w:rPr>
              <w:t>Notes</w:t>
            </w:r>
          </w:p>
        </w:tc>
        <w:tc>
          <w:tcPr>
            <w:tcW w:w="2363" w:type="dxa"/>
            <w:shd w:val="clear" w:color="auto" w:fill="92D050"/>
          </w:tcPr>
          <w:p w14:paraId="6CB6B510" w14:textId="77777777" w:rsidR="007E071B" w:rsidRPr="004F6B2A" w:rsidRDefault="007E071B" w:rsidP="005276B2">
            <w:pPr>
              <w:pStyle w:val="OAGBodyText"/>
              <w:spacing w:line="240" w:lineRule="auto"/>
              <w:ind w:left="0"/>
              <w:rPr>
                <w:rFonts w:asciiTheme="minorHAnsi" w:hAnsiTheme="minorHAnsi"/>
                <w:b/>
              </w:rPr>
            </w:pPr>
            <w:r w:rsidRPr="004F6B2A">
              <w:rPr>
                <w:rFonts w:asciiTheme="minorHAnsi" w:hAnsiTheme="minorHAnsi"/>
                <w:b/>
              </w:rPr>
              <w:t>Actions and mitigations</w:t>
            </w:r>
          </w:p>
        </w:tc>
        <w:tc>
          <w:tcPr>
            <w:tcW w:w="2363" w:type="dxa"/>
            <w:shd w:val="clear" w:color="auto" w:fill="92D050"/>
          </w:tcPr>
          <w:p w14:paraId="384D1A21" w14:textId="77777777" w:rsidR="007E071B" w:rsidRPr="004F6B2A" w:rsidRDefault="007E071B" w:rsidP="005276B2">
            <w:pPr>
              <w:pStyle w:val="OAGBodyText"/>
              <w:spacing w:line="240" w:lineRule="auto"/>
              <w:ind w:left="0"/>
              <w:rPr>
                <w:rFonts w:asciiTheme="minorHAnsi" w:hAnsiTheme="minorHAnsi"/>
                <w:b/>
              </w:rPr>
            </w:pPr>
            <w:r w:rsidRPr="004F6B2A">
              <w:rPr>
                <w:rFonts w:asciiTheme="minorHAnsi" w:hAnsiTheme="minorHAnsi"/>
                <w:b/>
              </w:rPr>
              <w:t>Last update</w:t>
            </w:r>
          </w:p>
        </w:tc>
      </w:tr>
      <w:tr w:rsidR="007E071B" w:rsidRPr="004F6B2A" w14:paraId="7CDCC474" w14:textId="77777777" w:rsidTr="006F45A4">
        <w:tc>
          <w:tcPr>
            <w:tcW w:w="2362" w:type="dxa"/>
          </w:tcPr>
          <w:p w14:paraId="18E5DDB2" w14:textId="77777777" w:rsidR="007E071B" w:rsidRPr="004F6B2A" w:rsidRDefault="007E071B" w:rsidP="00251207">
            <w:pPr>
              <w:pStyle w:val="OAGBodyText"/>
              <w:spacing w:line="240" w:lineRule="auto"/>
              <w:rPr>
                <w:rFonts w:asciiTheme="minorHAnsi" w:hAnsiTheme="minorHAnsi"/>
              </w:rPr>
            </w:pPr>
          </w:p>
        </w:tc>
        <w:tc>
          <w:tcPr>
            <w:tcW w:w="2362" w:type="dxa"/>
          </w:tcPr>
          <w:p w14:paraId="4576A5B2" w14:textId="77777777" w:rsidR="007E071B" w:rsidRPr="004F6B2A" w:rsidRDefault="007E071B" w:rsidP="00251207">
            <w:pPr>
              <w:pStyle w:val="OAGBodyText"/>
              <w:spacing w:line="240" w:lineRule="auto"/>
              <w:rPr>
                <w:rFonts w:asciiTheme="minorHAnsi" w:hAnsiTheme="minorHAnsi"/>
              </w:rPr>
            </w:pPr>
          </w:p>
        </w:tc>
        <w:tc>
          <w:tcPr>
            <w:tcW w:w="2362" w:type="dxa"/>
          </w:tcPr>
          <w:p w14:paraId="73BF6D33" w14:textId="77777777" w:rsidR="007E071B" w:rsidRPr="004F6B2A" w:rsidRDefault="007E071B" w:rsidP="00251207">
            <w:pPr>
              <w:pStyle w:val="OAGBodyText"/>
              <w:spacing w:line="240" w:lineRule="auto"/>
              <w:rPr>
                <w:rFonts w:asciiTheme="minorHAnsi" w:hAnsiTheme="minorHAnsi"/>
              </w:rPr>
            </w:pPr>
          </w:p>
        </w:tc>
        <w:tc>
          <w:tcPr>
            <w:tcW w:w="2362" w:type="dxa"/>
          </w:tcPr>
          <w:p w14:paraId="11CD2348" w14:textId="77777777" w:rsidR="007E071B" w:rsidRPr="004F6B2A" w:rsidRDefault="007E071B" w:rsidP="00251207">
            <w:pPr>
              <w:pStyle w:val="OAGBodyText"/>
              <w:spacing w:line="240" w:lineRule="auto"/>
              <w:rPr>
                <w:rFonts w:asciiTheme="minorHAnsi" w:hAnsiTheme="minorHAnsi"/>
              </w:rPr>
            </w:pPr>
          </w:p>
        </w:tc>
        <w:tc>
          <w:tcPr>
            <w:tcW w:w="2363" w:type="dxa"/>
          </w:tcPr>
          <w:p w14:paraId="05CF4E69" w14:textId="77777777" w:rsidR="007E071B" w:rsidRPr="004F6B2A" w:rsidRDefault="007E071B" w:rsidP="00251207">
            <w:pPr>
              <w:pStyle w:val="OAGBodyText"/>
              <w:spacing w:line="240" w:lineRule="auto"/>
              <w:rPr>
                <w:rFonts w:asciiTheme="minorHAnsi" w:hAnsiTheme="minorHAnsi"/>
              </w:rPr>
            </w:pPr>
          </w:p>
        </w:tc>
        <w:tc>
          <w:tcPr>
            <w:tcW w:w="2363" w:type="dxa"/>
          </w:tcPr>
          <w:p w14:paraId="7CFFD008" w14:textId="77777777" w:rsidR="007E071B" w:rsidRPr="004F6B2A" w:rsidRDefault="007E071B" w:rsidP="00251207">
            <w:pPr>
              <w:pStyle w:val="OAGBodyText"/>
              <w:spacing w:line="240" w:lineRule="auto"/>
              <w:rPr>
                <w:rFonts w:asciiTheme="minorHAnsi" w:hAnsiTheme="minorHAnsi"/>
              </w:rPr>
            </w:pPr>
          </w:p>
        </w:tc>
      </w:tr>
    </w:tbl>
    <w:p w14:paraId="3C699897" w14:textId="77777777" w:rsidR="007E071B" w:rsidRPr="004F6B2A" w:rsidRDefault="007E071B" w:rsidP="00251207">
      <w:pPr>
        <w:pStyle w:val="OAGBodyText"/>
        <w:spacing w:line="240" w:lineRule="auto"/>
        <w:rPr>
          <w:rFonts w:asciiTheme="minorHAnsi" w:hAnsiTheme="minorHAnsi"/>
        </w:rPr>
      </w:pPr>
    </w:p>
    <w:p w14:paraId="437FAE42" w14:textId="77777777" w:rsidR="007E071B" w:rsidRPr="007E071B" w:rsidRDefault="007E071B" w:rsidP="00251207">
      <w:pPr>
        <w:spacing w:line="240" w:lineRule="auto"/>
      </w:pPr>
    </w:p>
    <w:sectPr w:rsidR="007E071B" w:rsidRPr="007E071B" w:rsidSect="007E071B">
      <w:endnotePr>
        <w:numFmt w:val="decimal"/>
      </w:endnotePr>
      <w:pgSz w:w="16840" w:h="11907" w:orient="landscape" w:code="9"/>
      <w:pgMar w:top="720" w:right="720" w:bottom="720" w:left="720" w:header="1134"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FC40C4" w14:textId="77777777" w:rsidR="00CE3895" w:rsidRDefault="00CE3895">
      <w:r>
        <w:separator/>
      </w:r>
    </w:p>
  </w:endnote>
  <w:endnote w:type="continuationSeparator" w:id="0">
    <w:p w14:paraId="722EA9E0" w14:textId="77777777" w:rsidR="00CE3895" w:rsidRDefault="00CE38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nion">
    <w:altName w:val="Minio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ff7">
    <w:altName w:val="Times New Roman"/>
    <w:panose1 w:val="00000000000000000000"/>
    <w:charset w:val="00"/>
    <w:family w:val="roman"/>
    <w:notTrueType/>
    <w:pitch w:val="default"/>
  </w:font>
  <w:font w:name="Open Sans">
    <w:altName w:val="Times New Roman"/>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3065DF" w14:textId="77777777" w:rsidR="00655DD6" w:rsidRDefault="00655D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1D1BC" w14:textId="6D42A6EE" w:rsidR="006404BF" w:rsidRDefault="006404BF">
    <w:pPr>
      <w:pStyle w:val="Footer"/>
    </w:pPr>
    <w:r>
      <w:t>INTOSAI WGEA research project on Visibility of Environmental Auditing. Final draft 31 January 2019.</w:t>
    </w:r>
  </w:p>
  <w:p w14:paraId="4705E523" w14:textId="77777777" w:rsidR="00EB1A1B" w:rsidRDefault="00EB1A1B">
    <w:pPr>
      <w:tabs>
        <w:tab w:val="center" w:pos="4253"/>
        <w:tab w:val="right" w:pos="8789"/>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4391AC" w14:textId="77777777" w:rsidR="00655DD6" w:rsidRDefault="00655D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D5A73F" w14:textId="77777777" w:rsidR="00CE3895" w:rsidRDefault="00CE3895">
      <w:r>
        <w:separator/>
      </w:r>
    </w:p>
  </w:footnote>
  <w:footnote w:type="continuationSeparator" w:id="0">
    <w:p w14:paraId="55A48298" w14:textId="77777777" w:rsidR="00CE3895" w:rsidRDefault="00CE3895">
      <w:pPr>
        <w:spacing w:after="0" w:line="240" w:lineRule="auto"/>
      </w:pPr>
      <w:r>
        <w:continuationSeparator/>
      </w:r>
    </w:p>
  </w:footnote>
  <w:footnote w:id="1">
    <w:p w14:paraId="0341CC1A" w14:textId="77777777" w:rsidR="00EB1A1B" w:rsidRPr="00427645" w:rsidRDefault="00EB1A1B">
      <w:pPr>
        <w:pStyle w:val="FootnoteText"/>
      </w:pPr>
      <w:r>
        <w:rPr>
          <w:rStyle w:val="FootnoteReference"/>
        </w:rPr>
        <w:footnoteRef/>
      </w:r>
      <w:r>
        <w:t xml:space="preserve"> </w:t>
      </w:r>
      <w:hyperlink r:id="rId1" w:history="1">
        <w:r w:rsidRPr="00A777AA">
          <w:rPr>
            <w:rStyle w:val="Hyperlink"/>
          </w:rPr>
          <w:t>ISSAI 12</w:t>
        </w:r>
      </w:hyperlink>
      <w:r w:rsidRPr="003746F7">
        <w:t xml:space="preserve">: </w:t>
      </w:r>
      <w:r>
        <w:t>The Value and Benefits of Supreme Audit Institutions – making a difference to the lives of citizens.</w:t>
      </w:r>
    </w:p>
  </w:footnote>
  <w:footnote w:id="2">
    <w:p w14:paraId="0E3FC64F" w14:textId="77777777" w:rsidR="00EB1A1B" w:rsidRPr="00FA2197" w:rsidRDefault="00EB1A1B">
      <w:pPr>
        <w:pStyle w:val="FootnoteText"/>
      </w:pPr>
      <w:r>
        <w:rPr>
          <w:rStyle w:val="FootnoteReference"/>
        </w:rPr>
        <w:footnoteRef/>
      </w:r>
      <w:r>
        <w:t xml:space="preserve"> </w:t>
      </w:r>
      <w:hyperlink r:id="rId2" w:history="1">
        <w:r w:rsidRPr="003746F7">
          <w:rPr>
            <w:rStyle w:val="Hyperlink"/>
          </w:rPr>
          <w:t>ISSAI 20</w:t>
        </w:r>
      </w:hyperlink>
      <w:r w:rsidRPr="00A777AA">
        <w:t xml:space="preserve">: </w:t>
      </w:r>
      <w:r>
        <w:t xml:space="preserve">Principles of transparency and accountability. </w:t>
      </w:r>
    </w:p>
  </w:footnote>
  <w:footnote w:id="3">
    <w:p w14:paraId="3FA77568" w14:textId="77777777" w:rsidR="00EB1A1B" w:rsidRPr="00525190" w:rsidRDefault="00EB1A1B" w:rsidP="00580125">
      <w:pPr>
        <w:pStyle w:val="FootnoteText"/>
      </w:pPr>
      <w:r>
        <w:rPr>
          <w:rStyle w:val="FootnoteReference"/>
        </w:rPr>
        <w:footnoteRef/>
      </w:r>
      <w:r>
        <w:t xml:space="preserve"> </w:t>
      </w:r>
      <w:r w:rsidRPr="00525190">
        <w:t xml:space="preserve">IDI (2017). </w:t>
      </w:r>
      <w:hyperlink r:id="rId3" w:history="1">
        <w:r w:rsidRPr="00525190">
          <w:rPr>
            <w:rStyle w:val="Hyperlink"/>
          </w:rPr>
          <w:t>Global SAI Stocktaking Report</w:t>
        </w:r>
      </w:hyperlink>
      <w:r>
        <w:t xml:space="preserve"> 2017.</w:t>
      </w:r>
    </w:p>
  </w:footnote>
  <w:footnote w:id="4">
    <w:p w14:paraId="164FE3CF" w14:textId="77777777" w:rsidR="00EB1A1B" w:rsidRPr="005B1126" w:rsidRDefault="00EB1A1B">
      <w:pPr>
        <w:pStyle w:val="FootnoteText"/>
        <w:rPr>
          <w:lang w:val="fr-FR"/>
        </w:rPr>
      </w:pPr>
      <w:r>
        <w:rPr>
          <w:rStyle w:val="FootnoteReference"/>
        </w:rPr>
        <w:footnoteRef/>
      </w:r>
      <w:r w:rsidRPr="00716012">
        <w:rPr>
          <w:lang w:val="fr-FR"/>
        </w:rPr>
        <w:t xml:space="preserve"> Jurin, Richard R., Donny Roush &amp; Jeff Danter (2010). Environmental Communication</w:t>
      </w:r>
      <w:r w:rsidRPr="00DE5AEA">
        <w:rPr>
          <w:lang w:val="fr-FR"/>
        </w:rPr>
        <w:t xml:space="preserve">. </w:t>
      </w:r>
      <w:r w:rsidRPr="005B1126">
        <w:rPr>
          <w:lang w:val="fr-FR"/>
        </w:rPr>
        <w:t xml:space="preserve">Second Edition, Springer. </w:t>
      </w:r>
    </w:p>
  </w:footnote>
  <w:footnote w:id="5">
    <w:p w14:paraId="11E34B8D" w14:textId="77777777" w:rsidR="00EB1A1B" w:rsidRPr="005B1126" w:rsidRDefault="00EB1A1B" w:rsidP="00875F1C">
      <w:pPr>
        <w:pStyle w:val="FootnoteText"/>
        <w:rPr>
          <w:lang w:val="fr-FR"/>
        </w:rPr>
      </w:pPr>
      <w:r>
        <w:rPr>
          <w:rStyle w:val="FootnoteReference"/>
        </w:rPr>
        <w:footnoteRef/>
      </w:r>
      <w:r w:rsidRPr="005B1126">
        <w:rPr>
          <w:lang w:val="fr-FR"/>
        </w:rPr>
        <w:t xml:space="preserve"> Pezzullo, Phaedra C. &amp; Robert Cox (2018). Environmental Communication and the Public Sphere. Fifth Edition, Springer, page 13.  </w:t>
      </w:r>
    </w:p>
  </w:footnote>
  <w:footnote w:id="6">
    <w:p w14:paraId="5F57DD68" w14:textId="5F63E483" w:rsidR="00EB1A1B" w:rsidRPr="00CD6799" w:rsidRDefault="00EB1A1B" w:rsidP="00CD6799">
      <w:pPr>
        <w:pStyle w:val="FootnoteText"/>
      </w:pPr>
      <w:r>
        <w:rPr>
          <w:rStyle w:val="FootnoteReference"/>
        </w:rPr>
        <w:footnoteRef/>
      </w:r>
      <w:r w:rsidRPr="00CD6799">
        <w:t xml:space="preserve"> Ibid, pp 13-14. </w:t>
      </w:r>
    </w:p>
  </w:footnote>
  <w:footnote w:id="7">
    <w:p w14:paraId="178F97F4" w14:textId="1AFE909F" w:rsidR="00CD6799" w:rsidRPr="00CD6799" w:rsidRDefault="00CD6799">
      <w:pPr>
        <w:pStyle w:val="FootnoteText"/>
      </w:pPr>
      <w:r>
        <w:rPr>
          <w:rStyle w:val="FootnoteReference"/>
        </w:rPr>
        <w:footnoteRef/>
      </w:r>
      <w:r>
        <w:t xml:space="preserve"> </w:t>
      </w:r>
      <w:r w:rsidRPr="00CD6799">
        <w:rPr>
          <w:highlight w:val="yellow"/>
        </w:rPr>
        <w:t>Insert a link later.</w:t>
      </w:r>
      <w:r w:rsidRPr="00CD6799">
        <w:t xml:space="preserve"> </w:t>
      </w:r>
    </w:p>
  </w:footnote>
  <w:footnote w:id="8">
    <w:p w14:paraId="48D5CB34" w14:textId="77777777" w:rsidR="00EB1A1B" w:rsidRPr="00716012" w:rsidRDefault="00EB1A1B" w:rsidP="007C6DF5">
      <w:pPr>
        <w:pStyle w:val="FootnoteText"/>
        <w:rPr>
          <w:lang w:val="es-ES"/>
        </w:rPr>
      </w:pPr>
      <w:r>
        <w:rPr>
          <w:rStyle w:val="FootnoteReference"/>
        </w:rPr>
        <w:footnoteRef/>
      </w:r>
      <w:r>
        <w:t xml:space="preserve"> Belén González-Díaz (2008). Supreme Audit Institutions and their communication strategies. International Review of Administrative Sciences. </w:t>
      </w:r>
      <w:r w:rsidRPr="00716012">
        <w:rPr>
          <w:lang w:val="es-ES"/>
        </w:rPr>
        <w:t xml:space="preserve">Vol 74(3):435–461. </w:t>
      </w:r>
    </w:p>
  </w:footnote>
  <w:footnote w:id="9">
    <w:p w14:paraId="4B48A504" w14:textId="77777777" w:rsidR="00EB1A1B" w:rsidRPr="00701A9C" w:rsidRDefault="00EB1A1B" w:rsidP="006279EA">
      <w:pPr>
        <w:pStyle w:val="FootnoteText"/>
      </w:pPr>
      <w:r>
        <w:rPr>
          <w:rStyle w:val="FootnoteReference"/>
        </w:rPr>
        <w:footnoteRef/>
      </w:r>
      <w:r w:rsidRPr="00716012">
        <w:rPr>
          <w:lang w:val="es-ES"/>
        </w:rPr>
        <w:t xml:space="preserve"> Belén González-Díaz, Roberto García-Fernández and Antonio López-Díaz (2013).  </w:t>
      </w:r>
      <w:r w:rsidRPr="009249BE">
        <w:t xml:space="preserve">Communication as a Transparency and Accountability Strategy in Supreme Audit Institutions. </w:t>
      </w:r>
      <w:r w:rsidRPr="00701A9C">
        <w:t>Administration &amp; Society 45(5):583-609.</w:t>
      </w:r>
    </w:p>
  </w:footnote>
  <w:footnote w:id="10">
    <w:p w14:paraId="7873DA32" w14:textId="57D0A38F" w:rsidR="00EB1A1B" w:rsidRPr="0080153C" w:rsidRDefault="00EB1A1B">
      <w:pPr>
        <w:pStyle w:val="FootnoteText"/>
        <w:rPr>
          <w:lang w:val="it-IT"/>
        </w:rPr>
      </w:pPr>
      <w:r>
        <w:rPr>
          <w:rStyle w:val="FootnoteReference"/>
        </w:rPr>
        <w:footnoteRef/>
      </w:r>
      <w:r w:rsidRPr="0080153C">
        <w:rPr>
          <w:lang w:val="it-IT"/>
        </w:rPr>
        <w:t xml:space="preserve"> ECA Strategy 2018-2020: </w:t>
      </w:r>
      <w:hyperlink r:id="rId4" w:history="1">
        <w:r w:rsidRPr="0080153C">
          <w:rPr>
            <w:rStyle w:val="Hyperlink"/>
            <w:lang w:val="it-IT"/>
          </w:rPr>
          <w:t>https://www.eca.europa.eu/en/Pages/Strategy.aspx</w:t>
        </w:r>
      </w:hyperlink>
      <w:r w:rsidRPr="0080153C">
        <w:rPr>
          <w:lang w:val="it-IT"/>
        </w:rPr>
        <w:t xml:space="preserve"> </w:t>
      </w:r>
    </w:p>
  </w:footnote>
  <w:footnote w:id="11">
    <w:p w14:paraId="3CEF7500" w14:textId="77777777" w:rsidR="00EB1A1B" w:rsidRDefault="00EB1A1B" w:rsidP="003746F7">
      <w:pPr>
        <w:spacing w:after="0" w:line="240" w:lineRule="auto"/>
        <w:rPr>
          <w:rStyle w:val="publication-meta-journal"/>
          <w:rFonts w:asciiTheme="minorHAnsi" w:hAnsiTheme="minorHAnsi" w:cstheme="minorHAnsi"/>
          <w:color w:val="555555"/>
          <w:szCs w:val="22"/>
          <w:shd w:val="clear" w:color="auto" w:fill="FFFFFF"/>
        </w:rPr>
      </w:pPr>
      <w:r>
        <w:rPr>
          <w:rStyle w:val="FootnoteReference"/>
        </w:rPr>
        <w:footnoteRef/>
      </w:r>
      <w:r w:rsidRPr="003746F7">
        <w:rPr>
          <w:lang w:val="es-ES"/>
        </w:rPr>
        <w:t xml:space="preserve"> </w:t>
      </w:r>
      <w:r w:rsidRPr="00894DD5">
        <w:rPr>
          <w:rFonts w:asciiTheme="minorHAnsi" w:hAnsiTheme="minorHAnsi" w:cstheme="minorHAnsi"/>
          <w:color w:val="000000"/>
          <w:szCs w:val="22"/>
          <w:shd w:val="clear" w:color="auto" w:fill="FFFFFF"/>
          <w:lang w:val="es-ES"/>
        </w:rPr>
        <w:t xml:space="preserve">Belén González-Díaz, Roberto García-Fernández and Antonio López-Díaz (2013). </w:t>
      </w:r>
      <w:r>
        <w:rPr>
          <w:rFonts w:asciiTheme="minorHAnsi" w:hAnsiTheme="minorHAnsi" w:cstheme="minorHAnsi"/>
          <w:color w:val="000000"/>
          <w:szCs w:val="22"/>
          <w:shd w:val="clear" w:color="auto" w:fill="FFFFFF"/>
          <w:lang w:val="es-ES"/>
        </w:rPr>
        <w:t xml:space="preserve"> </w:t>
      </w:r>
      <w:r w:rsidRPr="00894DD5">
        <w:rPr>
          <w:rFonts w:asciiTheme="minorHAnsi" w:hAnsiTheme="minorHAnsi" w:cstheme="minorHAnsi"/>
          <w:color w:val="111111"/>
          <w:kern w:val="36"/>
          <w:szCs w:val="22"/>
        </w:rPr>
        <w:t xml:space="preserve">Communication as a Transparency and Accountability Strategy in Supreme Audit Institutions. </w:t>
      </w:r>
      <w:hyperlink r:id="rId5" w:history="1">
        <w:r w:rsidRPr="00894DD5">
          <w:rPr>
            <w:rStyle w:val="Hyperlink"/>
            <w:rFonts w:asciiTheme="minorHAnsi" w:hAnsiTheme="minorHAnsi" w:cstheme="minorHAnsi"/>
            <w:color w:val="0080FF"/>
            <w:szCs w:val="22"/>
            <w:shd w:val="clear" w:color="auto" w:fill="FFFFFF"/>
          </w:rPr>
          <w:t>Administration &amp; Society</w:t>
        </w:r>
      </w:hyperlink>
      <w:r w:rsidRPr="00894DD5">
        <w:rPr>
          <w:rStyle w:val="publication-meta-journal"/>
          <w:rFonts w:asciiTheme="minorHAnsi" w:hAnsiTheme="minorHAnsi" w:cstheme="minorHAnsi"/>
          <w:color w:val="555555"/>
          <w:szCs w:val="22"/>
          <w:shd w:val="clear" w:color="auto" w:fill="FFFFFF"/>
        </w:rPr>
        <w:t> 45(5):583-609</w:t>
      </w:r>
      <w:r>
        <w:rPr>
          <w:rStyle w:val="publication-meta-journal"/>
          <w:rFonts w:asciiTheme="minorHAnsi" w:hAnsiTheme="minorHAnsi" w:cstheme="minorHAnsi"/>
          <w:color w:val="555555"/>
          <w:szCs w:val="22"/>
          <w:shd w:val="clear" w:color="auto" w:fill="FFFFFF"/>
        </w:rPr>
        <w:t xml:space="preserve">. </w:t>
      </w:r>
    </w:p>
    <w:p w14:paraId="49686614" w14:textId="77777777" w:rsidR="00EB1A1B" w:rsidRPr="003746F7" w:rsidRDefault="00EB1A1B" w:rsidP="003746F7">
      <w:pPr>
        <w:spacing w:after="0" w:line="240" w:lineRule="auto"/>
        <w:rPr>
          <w:rFonts w:asciiTheme="minorHAnsi" w:hAnsiTheme="minorHAnsi" w:cstheme="minorHAnsi"/>
          <w:color w:val="555555"/>
          <w:szCs w:val="22"/>
          <w:shd w:val="clear" w:color="auto" w:fill="FFFFFF"/>
        </w:rPr>
      </w:pPr>
    </w:p>
  </w:footnote>
  <w:footnote w:id="12">
    <w:p w14:paraId="4520E861" w14:textId="77777777" w:rsidR="00EB1A1B" w:rsidRPr="00CE7877" w:rsidRDefault="00EB1A1B">
      <w:pPr>
        <w:pStyle w:val="FootnoteText"/>
      </w:pPr>
      <w:r>
        <w:rPr>
          <w:rStyle w:val="FootnoteReference"/>
        </w:rPr>
        <w:footnoteRef/>
      </w:r>
      <w:r>
        <w:t xml:space="preserve"> EUROSAI (2017). </w:t>
      </w:r>
      <w:hyperlink r:id="rId6" w:history="1">
        <w:r w:rsidRPr="00CE7877">
          <w:rPr>
            <w:rStyle w:val="Hyperlink"/>
          </w:rPr>
          <w:t>A roadmap for reaching Supreme Audit Institution communications goals.</w:t>
        </w:r>
      </w:hyperlink>
      <w:r>
        <w:t xml:space="preserve"> </w:t>
      </w:r>
    </w:p>
  </w:footnote>
  <w:footnote w:id="13">
    <w:p w14:paraId="1A7FA649" w14:textId="77777777" w:rsidR="00EB1A1B" w:rsidRPr="00FB7B5B" w:rsidRDefault="00EB1A1B">
      <w:pPr>
        <w:pStyle w:val="FootnoteText"/>
      </w:pPr>
      <w:r>
        <w:rPr>
          <w:rStyle w:val="FootnoteReference"/>
        </w:rPr>
        <w:footnoteRef/>
      </w:r>
      <w:r>
        <w:t xml:space="preserve"> The ECA Special Report on Air Pollution </w:t>
      </w:r>
      <w:hyperlink r:id="rId7" w:history="1">
        <w:r w:rsidRPr="00427422">
          <w:rPr>
            <w:rStyle w:val="Hyperlink"/>
          </w:rPr>
          <w:t>http://publications.europa.eu/webpub/eca/special-reports/air-quality-23-2018/en/</w:t>
        </w:r>
      </w:hyperlink>
      <w:r>
        <w:t xml:space="preserve"> </w:t>
      </w:r>
    </w:p>
  </w:footnote>
  <w:footnote w:id="14">
    <w:p w14:paraId="2E1AF837" w14:textId="77777777" w:rsidR="00EB1A1B" w:rsidRPr="0077505E" w:rsidRDefault="00EB1A1B" w:rsidP="0077505E">
      <w:pPr>
        <w:pStyle w:val="FootnoteText"/>
      </w:pPr>
      <w:r>
        <w:rPr>
          <w:rStyle w:val="FootnoteReference"/>
        </w:rPr>
        <w:footnoteRef/>
      </w:r>
      <w:r>
        <w:t xml:space="preserve"> The </w:t>
      </w:r>
      <w:r w:rsidRPr="0077505E">
        <w:t>Joint Committee of Public Accounts and Audit is required to review all reports that the Auditor-General tables in the Parliament and to report the results of its deliberations to both houses of Parliament</w:t>
      </w:r>
      <w:r>
        <w:t xml:space="preserve">. The Joint Committee reviews all audit reports but only about </w:t>
      </w:r>
      <w:r w:rsidRPr="00DC2FAB">
        <w:t xml:space="preserve">a quarter of those are subject to a Committee inquiry. </w:t>
      </w:r>
      <w:r w:rsidRPr="0077505E">
        <w:t xml:space="preserve">In 2017–18 the ANAO </w:t>
      </w:r>
      <w:r>
        <w:t>completed 47 performance audits and the Committee conducted 11 inquiries.</w:t>
      </w:r>
    </w:p>
  </w:footnote>
  <w:footnote w:id="15">
    <w:p w14:paraId="5BB12A93" w14:textId="2568967C" w:rsidR="00EB1A1B" w:rsidRDefault="00EB1A1B" w:rsidP="00A251C6">
      <w:pPr>
        <w:pStyle w:val="FootnoteText"/>
      </w:pPr>
      <w:r>
        <w:rPr>
          <w:rStyle w:val="FootnoteReference"/>
        </w:rPr>
        <w:footnoteRef/>
      </w:r>
      <w:r>
        <w:t xml:space="preserve"> EU Commission’s Toolkit for the Evaluation of Communication activities: </w:t>
      </w:r>
      <w:hyperlink r:id="rId8" w:history="1">
        <w:r w:rsidRPr="00B8710C">
          <w:rPr>
            <w:rStyle w:val="Hyperlink"/>
          </w:rPr>
          <w:t>https://ec.europa.eu/info/sites/info/files/communication-evaluation-toolkit_en.pdf</w:t>
        </w:r>
      </w:hyperlink>
      <w:r>
        <w:t xml:space="preserve">. </w:t>
      </w:r>
    </w:p>
    <w:p w14:paraId="36BB2604" w14:textId="77777777" w:rsidR="00EB1A1B" w:rsidRPr="00535CFD" w:rsidRDefault="00EB1A1B" w:rsidP="00A251C6">
      <w:pPr>
        <w:pStyle w:val="FootnoteText"/>
      </w:pPr>
      <w:r>
        <w:t>See also Audit Scotland’s communication indicators for p</w:t>
      </w:r>
      <w:r w:rsidRPr="00A07C14">
        <w:t xml:space="preserve">ublic sector: </w:t>
      </w:r>
      <w:hyperlink r:id="rId9" w:history="1">
        <w:r w:rsidRPr="00B8710C">
          <w:rPr>
            <w:rStyle w:val="Hyperlink"/>
          </w:rPr>
          <w:t>http://audit-scotland.gov.uk/performance/docs/2011/CPI_1011_communications.pdf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55369" w14:textId="77777777" w:rsidR="00655DD6" w:rsidRDefault="00655D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6615972"/>
      <w:docPartObj>
        <w:docPartGallery w:val="Watermarks"/>
        <w:docPartUnique/>
      </w:docPartObj>
    </w:sdtPr>
    <w:sdtContent>
      <w:p w14:paraId="6C0C51B5" w14:textId="2E3DA85A" w:rsidR="00EB1A1B" w:rsidRDefault="00655DD6">
        <w:pPr>
          <w:tabs>
            <w:tab w:val="center" w:pos="4395"/>
            <w:tab w:val="right" w:pos="8789"/>
          </w:tabs>
        </w:pPr>
        <w:r>
          <w:rPr>
            <w:noProof/>
            <w:lang w:val="en-US" w:eastAsia="en-US"/>
          </w:rPr>
          <w:pict w14:anchorId="662EEE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097"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8F8539" w14:textId="77777777" w:rsidR="00655DD6" w:rsidRDefault="00655D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83657"/>
    <w:multiLevelType w:val="hybridMultilevel"/>
    <w:tmpl w:val="B8B452A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11A7829"/>
    <w:multiLevelType w:val="hybridMultilevel"/>
    <w:tmpl w:val="6ABE7156"/>
    <w:lvl w:ilvl="0" w:tplc="EDD6BAEC">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4B5C0B"/>
    <w:multiLevelType w:val="hybridMultilevel"/>
    <w:tmpl w:val="C52CB93A"/>
    <w:lvl w:ilvl="0" w:tplc="FBE66150">
      <w:numFmt w:val="bullet"/>
      <w:lvlText w:val="-"/>
      <w:lvlJc w:val="left"/>
      <w:pPr>
        <w:ind w:left="1210" w:hanging="360"/>
      </w:pPr>
      <w:rPr>
        <w:rFonts w:ascii="Calibri" w:eastAsia="Times New Roman" w:hAnsi="Calibri" w:cs="Calibri"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3" w15:restartNumberingAfterBreak="0">
    <w:nsid w:val="01A2599D"/>
    <w:multiLevelType w:val="multilevel"/>
    <w:tmpl w:val="8912F6BA"/>
    <w:lvl w:ilvl="0">
      <w:start w:val="1"/>
      <w:numFmt w:val="upperRoman"/>
      <w:pStyle w:val="Partie"/>
      <w:lvlText w:val="%1."/>
      <w:lvlJc w:val="left"/>
      <w:pPr>
        <w:tabs>
          <w:tab w:val="num" w:pos="567"/>
        </w:tabs>
        <w:ind w:left="567" w:hanging="567"/>
      </w:pPr>
    </w:lvl>
    <w:lvl w:ilvl="1">
      <w:start w:val="7"/>
      <w:numFmt w:val="decimal"/>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lowerLetter"/>
      <w:lvlText w:val="%4)"/>
      <w:lvlJc w:val="left"/>
      <w:pPr>
        <w:tabs>
          <w:tab w:val="num" w:pos="454"/>
        </w:tabs>
        <w:ind w:left="454" w:hanging="454"/>
      </w:pPr>
    </w:lvl>
    <w:lvl w:ilvl="4">
      <w:start w:val="1"/>
      <w:numFmt w:val="lowerRoman"/>
      <w:lvlText w:val="%5)"/>
      <w:lvlJc w:val="left"/>
      <w:pPr>
        <w:tabs>
          <w:tab w:val="num" w:pos="1174"/>
        </w:tabs>
        <w:ind w:left="851" w:hanging="397"/>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7920"/>
        </w:tabs>
        <w:ind w:left="4320" w:hanging="1440"/>
      </w:pPr>
    </w:lvl>
  </w:abstractNum>
  <w:abstractNum w:abstractNumId="4" w15:restartNumberingAfterBreak="0">
    <w:nsid w:val="08973DA0"/>
    <w:multiLevelType w:val="hybridMultilevel"/>
    <w:tmpl w:val="D6EE1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5F3041"/>
    <w:multiLevelType w:val="hybridMultilevel"/>
    <w:tmpl w:val="627A5D3C"/>
    <w:lvl w:ilvl="0" w:tplc="1A50EE7A">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4B5C8C"/>
    <w:multiLevelType w:val="hybridMultilevel"/>
    <w:tmpl w:val="23B2AF92"/>
    <w:lvl w:ilvl="0" w:tplc="B942A108">
      <w:start w:val="1"/>
      <w:numFmt w:val="decimal"/>
      <w:lvlText w:val="%1"/>
      <w:lvlJc w:val="left"/>
      <w:pPr>
        <w:ind w:left="720" w:hanging="360"/>
      </w:pPr>
      <w:rPr>
        <w:rFonts w:ascii="Arial" w:hAnsi="Aria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81A4B09"/>
    <w:multiLevelType w:val="hybridMultilevel"/>
    <w:tmpl w:val="C2F01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503FDD"/>
    <w:multiLevelType w:val="singleLevel"/>
    <w:tmpl w:val="24123A70"/>
    <w:lvl w:ilvl="0">
      <w:start w:val="1"/>
      <w:numFmt w:val="bullet"/>
      <w:pStyle w:val="Dash2"/>
      <w:lvlText w:val="-"/>
      <w:lvlJc w:val="left"/>
      <w:pPr>
        <w:tabs>
          <w:tab w:val="num" w:pos="851"/>
        </w:tabs>
        <w:ind w:left="851" w:hanging="397"/>
      </w:pPr>
      <w:rPr>
        <w:rFonts w:ascii="Times New Roman" w:hAnsi="Times New Roman" w:hint="default"/>
      </w:rPr>
    </w:lvl>
  </w:abstractNum>
  <w:abstractNum w:abstractNumId="9" w15:restartNumberingAfterBreak="0">
    <w:nsid w:val="1CE93E9E"/>
    <w:multiLevelType w:val="multilevel"/>
    <w:tmpl w:val="FCC6CD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4FF7883"/>
    <w:multiLevelType w:val="hybridMultilevel"/>
    <w:tmpl w:val="FAA2A40E"/>
    <w:lvl w:ilvl="0" w:tplc="7D72F53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8230AA"/>
    <w:multiLevelType w:val="multilevel"/>
    <w:tmpl w:val="0E368876"/>
    <w:lvl w:ilvl="0">
      <w:start w:val="1"/>
      <w:numFmt w:val="decimal"/>
      <w:pStyle w:val="OAGLevel1Numbered"/>
      <w:lvlText w:val="%1"/>
      <w:lvlJc w:val="left"/>
      <w:pPr>
        <w:tabs>
          <w:tab w:val="num" w:pos="567"/>
        </w:tabs>
        <w:ind w:left="567" w:hanging="567"/>
      </w:pPr>
      <w:rPr>
        <w:rFonts w:ascii="Arial" w:hAnsi="Arial" w:hint="default"/>
        <w:b/>
        <w:i w:val="0"/>
        <w:color w:val="CCCCCC"/>
        <w:sz w:val="24"/>
        <w:szCs w:val="24"/>
      </w:rPr>
    </w:lvl>
    <w:lvl w:ilvl="1">
      <w:start w:val="1"/>
      <w:numFmt w:val="decimal"/>
      <w:pStyle w:val="OAGNumberedPara"/>
      <w:lvlText w:val="%1.%2"/>
      <w:lvlJc w:val="left"/>
      <w:pPr>
        <w:tabs>
          <w:tab w:val="num" w:pos="567"/>
        </w:tabs>
        <w:ind w:left="567" w:hanging="567"/>
      </w:pPr>
      <w:rPr>
        <w:rFonts w:ascii="Arial" w:hAnsi="Arial" w:hint="default"/>
        <w:b/>
        <w:i w:val="0"/>
        <w:color w:val="CCCCCC"/>
        <w:sz w:val="20"/>
        <w:szCs w:val="20"/>
      </w:rPr>
    </w:lvl>
    <w:lvl w:ilvl="2">
      <w:start w:val="1"/>
      <w:numFmt w:val="lowerLetter"/>
      <w:pStyle w:val="OAGNumberedParaalpha"/>
      <w:lvlText w:val="(%3)"/>
      <w:lvlJc w:val="left"/>
      <w:pPr>
        <w:tabs>
          <w:tab w:val="num" w:pos="720"/>
        </w:tabs>
        <w:ind w:left="1134" w:hanging="567"/>
      </w:pPr>
      <w:rPr>
        <w:rFonts w:ascii="Arial" w:hAnsi="Arial" w:hint="default"/>
        <w:b/>
        <w:i w:val="0"/>
        <w:color w:val="C0C0C0"/>
        <w:sz w:val="20"/>
        <w:szCs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2D2773E5"/>
    <w:multiLevelType w:val="hybridMultilevel"/>
    <w:tmpl w:val="BCD00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A0406F"/>
    <w:multiLevelType w:val="multilevel"/>
    <w:tmpl w:val="5144FC7A"/>
    <w:lvl w:ilvl="0">
      <w:start w:val="1"/>
      <w:numFmt w:val="decimal"/>
      <w:pStyle w:val="Para1"/>
      <w:lvlText w:val="%1."/>
      <w:lvlJc w:val="left"/>
      <w:pPr>
        <w:tabs>
          <w:tab w:val="num" w:pos="360"/>
        </w:tabs>
        <w:ind w:left="0" w:firstLine="0"/>
      </w:pPr>
    </w:lvl>
    <w:lvl w:ilvl="1">
      <w:start w:val="1"/>
      <w:numFmt w:val="decimal"/>
      <w:pStyle w:val="Para2"/>
      <w:lvlText w:val="%1.%2."/>
      <w:lvlJc w:val="left"/>
      <w:pPr>
        <w:tabs>
          <w:tab w:val="num" w:pos="720"/>
        </w:tabs>
        <w:ind w:left="0" w:firstLine="0"/>
      </w:pPr>
    </w:lvl>
    <w:lvl w:ilvl="2">
      <w:start w:val="1"/>
      <w:numFmt w:val="decimal"/>
      <w:pStyle w:val="Para3"/>
      <w:lvlText w:val="%1.%2.%3."/>
      <w:lvlJc w:val="left"/>
      <w:pPr>
        <w:tabs>
          <w:tab w:val="num" w:pos="720"/>
        </w:tabs>
        <w:ind w:left="0" w:firstLine="0"/>
      </w:pPr>
    </w:lvl>
    <w:lvl w:ilvl="3">
      <w:start w:val="1"/>
      <w:numFmt w:val="lowerLetter"/>
      <w:pStyle w:val="Para4"/>
      <w:lvlText w:val="%4)"/>
      <w:lvlJc w:val="left"/>
      <w:pPr>
        <w:tabs>
          <w:tab w:val="num" w:pos="454"/>
        </w:tabs>
        <w:ind w:left="454" w:hanging="454"/>
      </w:pPr>
    </w:lvl>
    <w:lvl w:ilvl="4">
      <w:start w:val="1"/>
      <w:numFmt w:val="lowerRoman"/>
      <w:pStyle w:val="Para5"/>
      <w:lvlText w:val="%5)"/>
      <w:lvlJc w:val="left"/>
      <w:pPr>
        <w:tabs>
          <w:tab w:val="num" w:pos="1174"/>
        </w:tabs>
        <w:ind w:left="851" w:hanging="397"/>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7920"/>
        </w:tabs>
        <w:ind w:left="4320" w:hanging="1440"/>
      </w:pPr>
    </w:lvl>
  </w:abstractNum>
  <w:abstractNum w:abstractNumId="14" w15:restartNumberingAfterBreak="0">
    <w:nsid w:val="33FD25BC"/>
    <w:multiLevelType w:val="hybridMultilevel"/>
    <w:tmpl w:val="5846DBB6"/>
    <w:lvl w:ilvl="0" w:tplc="AC30613A">
      <w:start w:val="2"/>
      <w:numFmt w:val="bullet"/>
      <w:lvlText w:val="-"/>
      <w:lvlJc w:val="left"/>
      <w:pPr>
        <w:ind w:left="1210" w:hanging="360"/>
      </w:pPr>
      <w:rPr>
        <w:rFonts w:ascii="Calibri" w:eastAsia="Times New Roman" w:hAnsi="Calibri" w:cs="Calibri"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15" w15:restartNumberingAfterBreak="0">
    <w:nsid w:val="411A4025"/>
    <w:multiLevelType w:val="hybridMultilevel"/>
    <w:tmpl w:val="3AC282CA"/>
    <w:lvl w:ilvl="0" w:tplc="429A5B48">
      <w:start w:val="10"/>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3375C92"/>
    <w:multiLevelType w:val="hybridMultilevel"/>
    <w:tmpl w:val="6D98C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A81B13"/>
    <w:multiLevelType w:val="hybridMultilevel"/>
    <w:tmpl w:val="9FC25718"/>
    <w:lvl w:ilvl="0" w:tplc="0EE023F6">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182CEF"/>
    <w:multiLevelType w:val="multilevel"/>
    <w:tmpl w:val="708E54CA"/>
    <w:lvl w:ilvl="0">
      <w:start w:val="1"/>
      <w:numFmt w:val="decimal"/>
      <w:suff w:val="space"/>
      <w:lvlText w:val="Part %1 - "/>
      <w:lvlJc w:val="left"/>
      <w:pPr>
        <w:ind w:left="0" w:firstLine="0"/>
      </w:pPr>
      <w:rPr>
        <w:rFonts w:hint="default"/>
      </w:rPr>
    </w:lvl>
    <w:lvl w:ilvl="1">
      <w:start w:val="1"/>
      <w:numFmt w:val="decimal"/>
      <w:lvlText w:val="%1.%2"/>
      <w:lvlJc w:val="left"/>
      <w:pPr>
        <w:tabs>
          <w:tab w:val="num" w:pos="851"/>
        </w:tabs>
        <w:ind w:left="851" w:hanging="851"/>
      </w:pPr>
      <w:rPr>
        <w:rFonts w:ascii="Arial" w:hAnsi="Arial" w:hint="default"/>
        <w:color w:val="808080"/>
        <w:sz w:val="20"/>
        <w:szCs w:val="20"/>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490F09BC"/>
    <w:multiLevelType w:val="hybridMultilevel"/>
    <w:tmpl w:val="737CEE66"/>
    <w:lvl w:ilvl="0" w:tplc="7B12D8AA">
      <w:start w:val="10"/>
      <w:numFmt w:val="bullet"/>
      <w:lvlText w:val="-"/>
      <w:lvlJc w:val="left"/>
      <w:pPr>
        <w:ind w:left="1210" w:hanging="360"/>
      </w:pPr>
      <w:rPr>
        <w:rFonts w:ascii="Calibri" w:eastAsia="Times New Roman" w:hAnsi="Calibri" w:cs="Calibri"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20" w15:restartNumberingAfterBreak="0">
    <w:nsid w:val="4DE91938"/>
    <w:multiLevelType w:val="hybridMultilevel"/>
    <w:tmpl w:val="6082B5D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50371695"/>
    <w:multiLevelType w:val="hybridMultilevel"/>
    <w:tmpl w:val="207CB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C20A55"/>
    <w:multiLevelType w:val="hybridMultilevel"/>
    <w:tmpl w:val="AE348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863D83"/>
    <w:multiLevelType w:val="hybridMultilevel"/>
    <w:tmpl w:val="37F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CE4D41"/>
    <w:multiLevelType w:val="hybridMultilevel"/>
    <w:tmpl w:val="9E8CEE66"/>
    <w:lvl w:ilvl="0" w:tplc="95AA2BDA">
      <w:start w:val="3"/>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8C64D7"/>
    <w:multiLevelType w:val="hybridMultilevel"/>
    <w:tmpl w:val="BFACD6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C99293D"/>
    <w:multiLevelType w:val="multilevel"/>
    <w:tmpl w:val="2E107CAA"/>
    <w:lvl w:ilvl="0">
      <w:start w:val="1"/>
      <w:numFmt w:val="upperRoman"/>
      <w:lvlText w:val="Partie %1. "/>
      <w:lvlJc w:val="left"/>
      <w:pPr>
        <w:tabs>
          <w:tab w:val="num" w:pos="1800"/>
        </w:tabs>
        <w:ind w:left="0" w:firstLine="0"/>
      </w:pPr>
      <w:rPr>
        <w:rFonts w:ascii="Times New Roman" w:hAnsi="Times New Roman" w:hint="default"/>
        <w:b/>
        <w:i w:val="0"/>
        <w:caps/>
        <w:sz w:val="24"/>
      </w:rPr>
    </w:lvl>
    <w:lvl w:ilvl="1">
      <w:start w:val="1"/>
      <w:numFmt w:val="decimalZero"/>
      <w:isLgl/>
      <w:lvlText w:val="Section %1.%2:"/>
      <w:lvlJc w:val="left"/>
      <w:pPr>
        <w:tabs>
          <w:tab w:val="num" w:pos="1800"/>
        </w:tabs>
        <w:ind w:left="0" w:firstLine="0"/>
      </w:pPr>
      <w:rPr>
        <w:rFonts w:ascii="Times New Roman" w:hAnsi="Times New Roman" w:hint="default"/>
        <w:b/>
        <w:i w:val="0"/>
        <w:caps/>
        <w:sz w:val="24"/>
      </w:rPr>
    </w:lvl>
    <w:lvl w:ilvl="2">
      <w:start w:val="1"/>
      <w:numFmt w:val="upperLetter"/>
      <w:lvlText w:val="%3."/>
      <w:lvlJc w:val="left"/>
      <w:pPr>
        <w:tabs>
          <w:tab w:val="num" w:pos="567"/>
        </w:tabs>
        <w:ind w:left="567" w:hanging="567"/>
      </w:pPr>
    </w:lvl>
    <w:lvl w:ilvl="3">
      <w:start w:val="1"/>
      <w:numFmt w:val="decimal"/>
      <w:lvlText w:val="%4."/>
      <w:lvlJc w:val="right"/>
      <w:pPr>
        <w:tabs>
          <w:tab w:val="num" w:pos="567"/>
        </w:tabs>
        <w:ind w:left="567" w:hanging="567"/>
      </w:pPr>
    </w:lvl>
    <w:lvl w:ilvl="4">
      <w:start w:val="1"/>
      <w:numFmt w:val="lowerLetter"/>
      <w:lvlText w:val="%5)"/>
      <w:lvlJc w:val="left"/>
      <w:pPr>
        <w:tabs>
          <w:tab w:val="num" w:pos="927"/>
        </w:tabs>
        <w:ind w:left="851" w:hanging="284"/>
      </w:pPr>
    </w:lvl>
    <w:lvl w:ilvl="5">
      <w:start w:val="1"/>
      <w:numFmt w:val="lowerRoman"/>
      <w:pStyle w:val="Heading6"/>
      <w:lvlText w:val="%6)"/>
      <w:lvlJc w:val="left"/>
      <w:pPr>
        <w:tabs>
          <w:tab w:val="num" w:pos="1571"/>
        </w:tabs>
        <w:ind w:left="1134" w:hanging="283"/>
      </w:pPr>
      <w:rPr>
        <w:rFonts w:ascii="Times New Roman" w:hAnsi="Times New Roman" w:hint="default"/>
        <w:sz w:val="22"/>
      </w:rPr>
    </w:lvl>
    <w:lvl w:ilvl="6">
      <w:start w:val="1"/>
      <w:numFmt w:val="lowerRoman"/>
      <w:pStyle w:val="Heading7"/>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15:restartNumberingAfterBreak="0">
    <w:nsid w:val="63E17B36"/>
    <w:multiLevelType w:val="hybridMultilevel"/>
    <w:tmpl w:val="25386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80225F"/>
    <w:multiLevelType w:val="hybridMultilevel"/>
    <w:tmpl w:val="844E0FC4"/>
    <w:lvl w:ilvl="0" w:tplc="0EE023F6">
      <w:start w:val="1"/>
      <w:numFmt w:val="bullet"/>
      <w:lvlText w:val="-"/>
      <w:lvlJc w:val="left"/>
      <w:pPr>
        <w:ind w:left="785" w:hanging="360"/>
      </w:pPr>
      <w:rPr>
        <w:rFonts w:ascii="Calibri" w:eastAsia="Times New Roman" w:hAnsi="Calibri" w:cs="Calibri"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9" w15:restartNumberingAfterBreak="0">
    <w:nsid w:val="693852BB"/>
    <w:multiLevelType w:val="hybridMultilevel"/>
    <w:tmpl w:val="78C49D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9B46EB6"/>
    <w:multiLevelType w:val="multilevel"/>
    <w:tmpl w:val="3CD64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D01C97"/>
    <w:multiLevelType w:val="singleLevel"/>
    <w:tmpl w:val="AC582320"/>
    <w:lvl w:ilvl="0">
      <w:start w:val="1"/>
      <w:numFmt w:val="bullet"/>
      <w:pStyle w:val="Dash1"/>
      <w:lvlText w:val="-"/>
      <w:lvlJc w:val="left"/>
      <w:pPr>
        <w:tabs>
          <w:tab w:val="num" w:pos="644"/>
        </w:tabs>
        <w:ind w:left="567" w:hanging="283"/>
      </w:pPr>
      <w:rPr>
        <w:rFonts w:ascii="Times New Roman" w:hAnsi="Times New Roman" w:hint="default"/>
      </w:rPr>
    </w:lvl>
  </w:abstractNum>
  <w:abstractNum w:abstractNumId="32" w15:restartNumberingAfterBreak="0">
    <w:nsid w:val="77DD3BED"/>
    <w:multiLevelType w:val="hybridMultilevel"/>
    <w:tmpl w:val="E564C22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7994045D"/>
    <w:multiLevelType w:val="hybridMultilevel"/>
    <w:tmpl w:val="14902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31"/>
  </w:num>
  <w:num w:numId="3">
    <w:abstractNumId w:val="3"/>
  </w:num>
  <w:num w:numId="4">
    <w:abstractNumId w:val="26"/>
  </w:num>
  <w:num w:numId="5">
    <w:abstractNumId w:val="13"/>
  </w:num>
  <w:num w:numId="6">
    <w:abstractNumId w:val="13"/>
  </w:num>
  <w:num w:numId="7">
    <w:abstractNumId w:val="31"/>
  </w:num>
  <w:num w:numId="8">
    <w:abstractNumId w:val="8"/>
  </w:num>
  <w:num w:numId="9">
    <w:abstractNumId w:val="26"/>
  </w:num>
  <w:num w:numId="10">
    <w:abstractNumId w:val="26"/>
  </w:num>
  <w:num w:numId="11">
    <w:abstractNumId w:val="13"/>
  </w:num>
  <w:num w:numId="12">
    <w:abstractNumId w:val="13"/>
  </w:num>
  <w:num w:numId="13">
    <w:abstractNumId w:val="13"/>
  </w:num>
  <w:num w:numId="14">
    <w:abstractNumId w:val="13"/>
  </w:num>
  <w:num w:numId="15">
    <w:abstractNumId w:val="13"/>
  </w:num>
  <w:num w:numId="16">
    <w:abstractNumId w:val="3"/>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29"/>
  </w:num>
  <w:num w:numId="20">
    <w:abstractNumId w:val="0"/>
  </w:num>
  <w:num w:numId="21">
    <w:abstractNumId w:val="12"/>
  </w:num>
  <w:num w:numId="22">
    <w:abstractNumId w:val="5"/>
  </w:num>
  <w:num w:numId="23">
    <w:abstractNumId w:val="33"/>
  </w:num>
  <w:num w:numId="24">
    <w:abstractNumId w:val="21"/>
  </w:num>
  <w:num w:numId="25">
    <w:abstractNumId w:val="24"/>
  </w:num>
  <w:num w:numId="26">
    <w:abstractNumId w:val="22"/>
  </w:num>
  <w:num w:numId="27">
    <w:abstractNumId w:val="16"/>
  </w:num>
  <w:num w:numId="28">
    <w:abstractNumId w:val="7"/>
  </w:num>
  <w:num w:numId="29">
    <w:abstractNumId w:val="23"/>
  </w:num>
  <w:num w:numId="30">
    <w:abstractNumId w:val="4"/>
  </w:num>
  <w:num w:numId="31">
    <w:abstractNumId w:val="2"/>
  </w:num>
  <w:num w:numId="32">
    <w:abstractNumId w:val="30"/>
  </w:num>
  <w:num w:numId="33">
    <w:abstractNumId w:val="19"/>
  </w:num>
  <w:num w:numId="34">
    <w:abstractNumId w:val="14"/>
  </w:num>
  <w:num w:numId="35">
    <w:abstractNumId w:val="15"/>
  </w:num>
  <w:num w:numId="36">
    <w:abstractNumId w:val="6"/>
  </w:num>
  <w:num w:numId="37">
    <w:abstractNumId w:val="18"/>
  </w:num>
  <w:num w:numId="38">
    <w:abstractNumId w:val="11"/>
  </w:num>
  <w:num w:numId="39">
    <w:abstractNumId w:val="20"/>
  </w:num>
  <w:num w:numId="40">
    <w:abstractNumId w:val="28"/>
  </w:num>
  <w:num w:numId="41">
    <w:abstractNumId w:val="17"/>
  </w:num>
  <w:num w:numId="42">
    <w:abstractNumId w:val="25"/>
  </w:num>
  <w:num w:numId="43">
    <w:abstractNumId w:val="27"/>
  </w:num>
  <w:num w:numId="44">
    <w:abstractNumId w:val="1"/>
  </w:num>
  <w:num w:numId="45">
    <w:abstractNumId w:val="3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embedSystemFonts/>
  <w:activeWritingStyle w:appName="MSWord" w:lang="es-ES" w:vendorID="64" w:dllVersion="131078" w:nlCheck="1" w:checkStyle="0"/>
  <w:activeWritingStyle w:appName="MSWord" w:lang="en-GB" w:vendorID="64" w:dllVersion="131078" w:nlCheck="1" w:checkStyle="0"/>
  <w:activeWritingStyle w:appName="MSWord" w:lang="en-US" w:vendorID="64" w:dllVersion="131078" w:nlCheck="1" w:checkStyle="1"/>
  <w:activeWritingStyle w:appName="MSWord" w:lang="fr-FR" w:vendorID="64" w:dllVersion="131078" w:nlCheck="1" w:checkStyle="0"/>
  <w:activeWritingStyle w:appName="MSWord" w:lang="it-IT" w:vendorID="64" w:dllVersion="131078" w:nlCheck="1" w:checkStyle="0"/>
  <w:activeWritingStyle w:appName="MSWord" w:lang="en-NZ"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displayVerticalDrawingGridEvery w:val="2"/>
  <w:noPunctuationKerning/>
  <w:characterSpacingControl w:val="doNotCompress"/>
  <w:hdrShapeDefaults>
    <o:shapedefaults v:ext="edit" spidmax="4098"/>
    <o:shapelayout v:ext="edit">
      <o:idmap v:ext="edit" data="4"/>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7592"/>
    <w:rsid w:val="000005D7"/>
    <w:rsid w:val="00001E0E"/>
    <w:rsid w:val="000057E7"/>
    <w:rsid w:val="00006197"/>
    <w:rsid w:val="00006CE3"/>
    <w:rsid w:val="00010AC8"/>
    <w:rsid w:val="00017DE1"/>
    <w:rsid w:val="000220FF"/>
    <w:rsid w:val="00022886"/>
    <w:rsid w:val="0002782F"/>
    <w:rsid w:val="00027942"/>
    <w:rsid w:val="00030DDE"/>
    <w:rsid w:val="0003199D"/>
    <w:rsid w:val="00033158"/>
    <w:rsid w:val="0003372F"/>
    <w:rsid w:val="000337C5"/>
    <w:rsid w:val="00036161"/>
    <w:rsid w:val="00036D2B"/>
    <w:rsid w:val="00037F3A"/>
    <w:rsid w:val="0004480E"/>
    <w:rsid w:val="00046F88"/>
    <w:rsid w:val="00047572"/>
    <w:rsid w:val="00052177"/>
    <w:rsid w:val="00052993"/>
    <w:rsid w:val="000538D7"/>
    <w:rsid w:val="00054B18"/>
    <w:rsid w:val="00055DF3"/>
    <w:rsid w:val="0006066A"/>
    <w:rsid w:val="000648F5"/>
    <w:rsid w:val="00066644"/>
    <w:rsid w:val="00066961"/>
    <w:rsid w:val="0006766C"/>
    <w:rsid w:val="000701C2"/>
    <w:rsid w:val="0007070B"/>
    <w:rsid w:val="00070C65"/>
    <w:rsid w:val="00075EF4"/>
    <w:rsid w:val="00076AD6"/>
    <w:rsid w:val="00080A47"/>
    <w:rsid w:val="00082105"/>
    <w:rsid w:val="00082222"/>
    <w:rsid w:val="00082607"/>
    <w:rsid w:val="00082738"/>
    <w:rsid w:val="00082C1D"/>
    <w:rsid w:val="00082C92"/>
    <w:rsid w:val="000836B0"/>
    <w:rsid w:val="000840DD"/>
    <w:rsid w:val="00084A30"/>
    <w:rsid w:val="0008699B"/>
    <w:rsid w:val="000908EE"/>
    <w:rsid w:val="00092454"/>
    <w:rsid w:val="00092D48"/>
    <w:rsid w:val="00096BB0"/>
    <w:rsid w:val="000A1988"/>
    <w:rsid w:val="000A5B26"/>
    <w:rsid w:val="000A6050"/>
    <w:rsid w:val="000A7746"/>
    <w:rsid w:val="000B47B1"/>
    <w:rsid w:val="000B553B"/>
    <w:rsid w:val="000B7BEA"/>
    <w:rsid w:val="000C193D"/>
    <w:rsid w:val="000C22DF"/>
    <w:rsid w:val="000C2A0F"/>
    <w:rsid w:val="000C2B2D"/>
    <w:rsid w:val="000C49D6"/>
    <w:rsid w:val="000C7ABF"/>
    <w:rsid w:val="000D2567"/>
    <w:rsid w:val="000D6701"/>
    <w:rsid w:val="000D7CBE"/>
    <w:rsid w:val="000E445C"/>
    <w:rsid w:val="000E5215"/>
    <w:rsid w:val="000E5C79"/>
    <w:rsid w:val="000F3FF2"/>
    <w:rsid w:val="000F6111"/>
    <w:rsid w:val="000F7744"/>
    <w:rsid w:val="001010EB"/>
    <w:rsid w:val="00101B7F"/>
    <w:rsid w:val="001043BE"/>
    <w:rsid w:val="0011699E"/>
    <w:rsid w:val="00116E8F"/>
    <w:rsid w:val="0012297C"/>
    <w:rsid w:val="00125205"/>
    <w:rsid w:val="00126AF1"/>
    <w:rsid w:val="001311EC"/>
    <w:rsid w:val="00136565"/>
    <w:rsid w:val="001375AE"/>
    <w:rsid w:val="001378DA"/>
    <w:rsid w:val="00140B56"/>
    <w:rsid w:val="00144DED"/>
    <w:rsid w:val="001476EB"/>
    <w:rsid w:val="00155764"/>
    <w:rsid w:val="00155E5B"/>
    <w:rsid w:val="0015728F"/>
    <w:rsid w:val="00157947"/>
    <w:rsid w:val="001625B0"/>
    <w:rsid w:val="0016350D"/>
    <w:rsid w:val="00163A61"/>
    <w:rsid w:val="00166B26"/>
    <w:rsid w:val="00167ACE"/>
    <w:rsid w:val="0017029C"/>
    <w:rsid w:val="00171567"/>
    <w:rsid w:val="0017309D"/>
    <w:rsid w:val="0017334C"/>
    <w:rsid w:val="001767C8"/>
    <w:rsid w:val="00176BE8"/>
    <w:rsid w:val="00177D64"/>
    <w:rsid w:val="00181432"/>
    <w:rsid w:val="00181849"/>
    <w:rsid w:val="001845EA"/>
    <w:rsid w:val="00184C31"/>
    <w:rsid w:val="00185ADC"/>
    <w:rsid w:val="00191440"/>
    <w:rsid w:val="00192FCD"/>
    <w:rsid w:val="001934B0"/>
    <w:rsid w:val="00193746"/>
    <w:rsid w:val="00194BDB"/>
    <w:rsid w:val="00195987"/>
    <w:rsid w:val="00197108"/>
    <w:rsid w:val="0019792D"/>
    <w:rsid w:val="00197A0F"/>
    <w:rsid w:val="001A1834"/>
    <w:rsid w:val="001A1AE0"/>
    <w:rsid w:val="001A4478"/>
    <w:rsid w:val="001A5986"/>
    <w:rsid w:val="001A670B"/>
    <w:rsid w:val="001B3EF1"/>
    <w:rsid w:val="001C003F"/>
    <w:rsid w:val="001C0C0D"/>
    <w:rsid w:val="001C43A6"/>
    <w:rsid w:val="001C6538"/>
    <w:rsid w:val="001C7BBD"/>
    <w:rsid w:val="001D1814"/>
    <w:rsid w:val="001D27CE"/>
    <w:rsid w:val="001E0120"/>
    <w:rsid w:val="001E0A34"/>
    <w:rsid w:val="001E1096"/>
    <w:rsid w:val="001E3941"/>
    <w:rsid w:val="001E5A5E"/>
    <w:rsid w:val="001E7613"/>
    <w:rsid w:val="001F0F2A"/>
    <w:rsid w:val="001F1BD3"/>
    <w:rsid w:val="001F24D3"/>
    <w:rsid w:val="001F3C9F"/>
    <w:rsid w:val="001F5C94"/>
    <w:rsid w:val="00200A08"/>
    <w:rsid w:val="00200AF9"/>
    <w:rsid w:val="00201AC2"/>
    <w:rsid w:val="00202EAB"/>
    <w:rsid w:val="00203B7A"/>
    <w:rsid w:val="00205769"/>
    <w:rsid w:val="0020651B"/>
    <w:rsid w:val="00207890"/>
    <w:rsid w:val="0021169E"/>
    <w:rsid w:val="00212CF6"/>
    <w:rsid w:val="0021469F"/>
    <w:rsid w:val="0021472C"/>
    <w:rsid w:val="002162BA"/>
    <w:rsid w:val="00216E35"/>
    <w:rsid w:val="00223380"/>
    <w:rsid w:val="0022398A"/>
    <w:rsid w:val="002314B7"/>
    <w:rsid w:val="002317EB"/>
    <w:rsid w:val="0023426E"/>
    <w:rsid w:val="00234357"/>
    <w:rsid w:val="0023506E"/>
    <w:rsid w:val="002353D9"/>
    <w:rsid w:val="002364A5"/>
    <w:rsid w:val="00236787"/>
    <w:rsid w:val="002368EC"/>
    <w:rsid w:val="00241816"/>
    <w:rsid w:val="00241BCA"/>
    <w:rsid w:val="0024432E"/>
    <w:rsid w:val="00251207"/>
    <w:rsid w:val="002528DD"/>
    <w:rsid w:val="00253152"/>
    <w:rsid w:val="00256ABC"/>
    <w:rsid w:val="00260027"/>
    <w:rsid w:val="00264477"/>
    <w:rsid w:val="0027064F"/>
    <w:rsid w:val="002745E0"/>
    <w:rsid w:val="00275651"/>
    <w:rsid w:val="00275811"/>
    <w:rsid w:val="00284125"/>
    <w:rsid w:val="00284473"/>
    <w:rsid w:val="00285A21"/>
    <w:rsid w:val="002916D2"/>
    <w:rsid w:val="00295F42"/>
    <w:rsid w:val="0029684E"/>
    <w:rsid w:val="002A7EC8"/>
    <w:rsid w:val="002B0BF9"/>
    <w:rsid w:val="002B3190"/>
    <w:rsid w:val="002B5CBB"/>
    <w:rsid w:val="002C21EE"/>
    <w:rsid w:val="002C249D"/>
    <w:rsid w:val="002C4668"/>
    <w:rsid w:val="002D00C7"/>
    <w:rsid w:val="002D0273"/>
    <w:rsid w:val="002D1765"/>
    <w:rsid w:val="002D4A4D"/>
    <w:rsid w:val="002D589A"/>
    <w:rsid w:val="002D5C42"/>
    <w:rsid w:val="002F16C8"/>
    <w:rsid w:val="002F2717"/>
    <w:rsid w:val="002F4969"/>
    <w:rsid w:val="002F4A82"/>
    <w:rsid w:val="003070A7"/>
    <w:rsid w:val="00310056"/>
    <w:rsid w:val="003111E1"/>
    <w:rsid w:val="00314CC2"/>
    <w:rsid w:val="00315F17"/>
    <w:rsid w:val="003163DC"/>
    <w:rsid w:val="0032083C"/>
    <w:rsid w:val="00320DEF"/>
    <w:rsid w:val="00321298"/>
    <w:rsid w:val="00321D5F"/>
    <w:rsid w:val="0032253D"/>
    <w:rsid w:val="00323B6C"/>
    <w:rsid w:val="00327338"/>
    <w:rsid w:val="00327F78"/>
    <w:rsid w:val="00332A7C"/>
    <w:rsid w:val="003337A4"/>
    <w:rsid w:val="00334B2D"/>
    <w:rsid w:val="00334FAD"/>
    <w:rsid w:val="00335FCF"/>
    <w:rsid w:val="00337F91"/>
    <w:rsid w:val="0034050D"/>
    <w:rsid w:val="00341171"/>
    <w:rsid w:val="00343D20"/>
    <w:rsid w:val="0034462F"/>
    <w:rsid w:val="003468FB"/>
    <w:rsid w:val="003536E4"/>
    <w:rsid w:val="0035613B"/>
    <w:rsid w:val="00357574"/>
    <w:rsid w:val="00361E51"/>
    <w:rsid w:val="00362355"/>
    <w:rsid w:val="00364584"/>
    <w:rsid w:val="003648D0"/>
    <w:rsid w:val="00365EA3"/>
    <w:rsid w:val="00367245"/>
    <w:rsid w:val="0036790B"/>
    <w:rsid w:val="00370E87"/>
    <w:rsid w:val="00371E27"/>
    <w:rsid w:val="0037229D"/>
    <w:rsid w:val="0037462F"/>
    <w:rsid w:val="003746F7"/>
    <w:rsid w:val="00375748"/>
    <w:rsid w:val="0037723B"/>
    <w:rsid w:val="00382CBE"/>
    <w:rsid w:val="003832DE"/>
    <w:rsid w:val="00383F14"/>
    <w:rsid w:val="00384BF1"/>
    <w:rsid w:val="00387148"/>
    <w:rsid w:val="003926B0"/>
    <w:rsid w:val="00394E57"/>
    <w:rsid w:val="00395D54"/>
    <w:rsid w:val="00396225"/>
    <w:rsid w:val="00397DEB"/>
    <w:rsid w:val="003A24B5"/>
    <w:rsid w:val="003A2539"/>
    <w:rsid w:val="003A312D"/>
    <w:rsid w:val="003A3C77"/>
    <w:rsid w:val="003A4A82"/>
    <w:rsid w:val="003A7D53"/>
    <w:rsid w:val="003B1DF0"/>
    <w:rsid w:val="003B286D"/>
    <w:rsid w:val="003B3D35"/>
    <w:rsid w:val="003B402E"/>
    <w:rsid w:val="003B5F48"/>
    <w:rsid w:val="003B6AF9"/>
    <w:rsid w:val="003B6B37"/>
    <w:rsid w:val="003B716D"/>
    <w:rsid w:val="003C716D"/>
    <w:rsid w:val="003C7449"/>
    <w:rsid w:val="003D1051"/>
    <w:rsid w:val="003D2057"/>
    <w:rsid w:val="003D2E55"/>
    <w:rsid w:val="003D4B60"/>
    <w:rsid w:val="003D7FD3"/>
    <w:rsid w:val="003E0CB1"/>
    <w:rsid w:val="003E4296"/>
    <w:rsid w:val="003E4F21"/>
    <w:rsid w:val="003E58E9"/>
    <w:rsid w:val="003F1853"/>
    <w:rsid w:val="003F2DC4"/>
    <w:rsid w:val="003F5305"/>
    <w:rsid w:val="0040013C"/>
    <w:rsid w:val="00400662"/>
    <w:rsid w:val="00404956"/>
    <w:rsid w:val="004116DD"/>
    <w:rsid w:val="00414289"/>
    <w:rsid w:val="0041580F"/>
    <w:rsid w:val="00417159"/>
    <w:rsid w:val="004220A3"/>
    <w:rsid w:val="004238A5"/>
    <w:rsid w:val="00427645"/>
    <w:rsid w:val="00431480"/>
    <w:rsid w:val="00431DF5"/>
    <w:rsid w:val="00431E1E"/>
    <w:rsid w:val="0043378F"/>
    <w:rsid w:val="004428A6"/>
    <w:rsid w:val="004432A9"/>
    <w:rsid w:val="00443908"/>
    <w:rsid w:val="00444AAE"/>
    <w:rsid w:val="00445223"/>
    <w:rsid w:val="0044615F"/>
    <w:rsid w:val="0045049F"/>
    <w:rsid w:val="0045158F"/>
    <w:rsid w:val="004527CF"/>
    <w:rsid w:val="0045284D"/>
    <w:rsid w:val="00452A1B"/>
    <w:rsid w:val="004530D7"/>
    <w:rsid w:val="0046080E"/>
    <w:rsid w:val="004636D0"/>
    <w:rsid w:val="00464E12"/>
    <w:rsid w:val="00465592"/>
    <w:rsid w:val="00466B33"/>
    <w:rsid w:val="00471928"/>
    <w:rsid w:val="004744FE"/>
    <w:rsid w:val="00474B90"/>
    <w:rsid w:val="00475288"/>
    <w:rsid w:val="004771A8"/>
    <w:rsid w:val="00480139"/>
    <w:rsid w:val="0048440A"/>
    <w:rsid w:val="00484432"/>
    <w:rsid w:val="00485A0E"/>
    <w:rsid w:val="00486A4E"/>
    <w:rsid w:val="00491A2B"/>
    <w:rsid w:val="00492482"/>
    <w:rsid w:val="004A095B"/>
    <w:rsid w:val="004A179E"/>
    <w:rsid w:val="004A41E9"/>
    <w:rsid w:val="004A5CFE"/>
    <w:rsid w:val="004A78D3"/>
    <w:rsid w:val="004A7A56"/>
    <w:rsid w:val="004B0BCD"/>
    <w:rsid w:val="004B110D"/>
    <w:rsid w:val="004B23D3"/>
    <w:rsid w:val="004B7610"/>
    <w:rsid w:val="004C345E"/>
    <w:rsid w:val="004C685B"/>
    <w:rsid w:val="004C6B4A"/>
    <w:rsid w:val="004C7036"/>
    <w:rsid w:val="004D0188"/>
    <w:rsid w:val="004D1BD2"/>
    <w:rsid w:val="004D56F8"/>
    <w:rsid w:val="004D5D60"/>
    <w:rsid w:val="004D6239"/>
    <w:rsid w:val="004D7296"/>
    <w:rsid w:val="004E2B51"/>
    <w:rsid w:val="004F08F2"/>
    <w:rsid w:val="004F4356"/>
    <w:rsid w:val="004F686C"/>
    <w:rsid w:val="00500D0E"/>
    <w:rsid w:val="0050144F"/>
    <w:rsid w:val="00502D5C"/>
    <w:rsid w:val="0050567D"/>
    <w:rsid w:val="00505B88"/>
    <w:rsid w:val="005060B7"/>
    <w:rsid w:val="00510C11"/>
    <w:rsid w:val="00510CD4"/>
    <w:rsid w:val="00512DEA"/>
    <w:rsid w:val="00512F86"/>
    <w:rsid w:val="005138E6"/>
    <w:rsid w:val="005161C2"/>
    <w:rsid w:val="0051678D"/>
    <w:rsid w:val="00516EEE"/>
    <w:rsid w:val="00520F22"/>
    <w:rsid w:val="00522C19"/>
    <w:rsid w:val="00525190"/>
    <w:rsid w:val="005260E6"/>
    <w:rsid w:val="0052749A"/>
    <w:rsid w:val="005276B2"/>
    <w:rsid w:val="00531847"/>
    <w:rsid w:val="00534D4C"/>
    <w:rsid w:val="00535CFD"/>
    <w:rsid w:val="00541EEA"/>
    <w:rsid w:val="00554649"/>
    <w:rsid w:val="00563DEA"/>
    <w:rsid w:val="0056459B"/>
    <w:rsid w:val="0057226F"/>
    <w:rsid w:val="0057383A"/>
    <w:rsid w:val="005761C3"/>
    <w:rsid w:val="00577361"/>
    <w:rsid w:val="005774BB"/>
    <w:rsid w:val="00580125"/>
    <w:rsid w:val="00581787"/>
    <w:rsid w:val="00582501"/>
    <w:rsid w:val="005843A1"/>
    <w:rsid w:val="0058646D"/>
    <w:rsid w:val="00591212"/>
    <w:rsid w:val="005913B5"/>
    <w:rsid w:val="0059189E"/>
    <w:rsid w:val="005A031C"/>
    <w:rsid w:val="005A2375"/>
    <w:rsid w:val="005A55DF"/>
    <w:rsid w:val="005A6F5A"/>
    <w:rsid w:val="005B0339"/>
    <w:rsid w:val="005B1126"/>
    <w:rsid w:val="005B1D9A"/>
    <w:rsid w:val="005B64B1"/>
    <w:rsid w:val="005B7879"/>
    <w:rsid w:val="005B7FE9"/>
    <w:rsid w:val="005C0F54"/>
    <w:rsid w:val="005C0FFE"/>
    <w:rsid w:val="005C162C"/>
    <w:rsid w:val="005C6B99"/>
    <w:rsid w:val="005D2033"/>
    <w:rsid w:val="005D2BB4"/>
    <w:rsid w:val="005D38B9"/>
    <w:rsid w:val="005D72BC"/>
    <w:rsid w:val="005E11CF"/>
    <w:rsid w:val="005E1DFC"/>
    <w:rsid w:val="005E24A4"/>
    <w:rsid w:val="005E359A"/>
    <w:rsid w:val="005E3F7C"/>
    <w:rsid w:val="005E5064"/>
    <w:rsid w:val="005E6BD1"/>
    <w:rsid w:val="005E753A"/>
    <w:rsid w:val="005F6A6B"/>
    <w:rsid w:val="005F7041"/>
    <w:rsid w:val="005F73A4"/>
    <w:rsid w:val="005F7C33"/>
    <w:rsid w:val="00601873"/>
    <w:rsid w:val="00606EB7"/>
    <w:rsid w:val="00612752"/>
    <w:rsid w:val="00612B8B"/>
    <w:rsid w:val="00613B7A"/>
    <w:rsid w:val="006177DA"/>
    <w:rsid w:val="00620832"/>
    <w:rsid w:val="0062306B"/>
    <w:rsid w:val="00623A99"/>
    <w:rsid w:val="006268E5"/>
    <w:rsid w:val="00626ACF"/>
    <w:rsid w:val="006279EA"/>
    <w:rsid w:val="00627CA7"/>
    <w:rsid w:val="00635614"/>
    <w:rsid w:val="006404BF"/>
    <w:rsid w:val="00642368"/>
    <w:rsid w:val="00655DD6"/>
    <w:rsid w:val="006562B8"/>
    <w:rsid w:val="00656975"/>
    <w:rsid w:val="006576B1"/>
    <w:rsid w:val="00657C94"/>
    <w:rsid w:val="0066365E"/>
    <w:rsid w:val="0066486A"/>
    <w:rsid w:val="006648CD"/>
    <w:rsid w:val="00664AC5"/>
    <w:rsid w:val="00664D96"/>
    <w:rsid w:val="00670258"/>
    <w:rsid w:val="00670C36"/>
    <w:rsid w:val="00671751"/>
    <w:rsid w:val="006728AB"/>
    <w:rsid w:val="00673B19"/>
    <w:rsid w:val="00675472"/>
    <w:rsid w:val="0067580D"/>
    <w:rsid w:val="006764DA"/>
    <w:rsid w:val="006766D7"/>
    <w:rsid w:val="0068004E"/>
    <w:rsid w:val="0068194D"/>
    <w:rsid w:val="00682F13"/>
    <w:rsid w:val="00684251"/>
    <w:rsid w:val="00684E63"/>
    <w:rsid w:val="00687503"/>
    <w:rsid w:val="00687718"/>
    <w:rsid w:val="00692FAB"/>
    <w:rsid w:val="006946BC"/>
    <w:rsid w:val="006967E0"/>
    <w:rsid w:val="006A0775"/>
    <w:rsid w:val="006A163D"/>
    <w:rsid w:val="006A2CE3"/>
    <w:rsid w:val="006A38F3"/>
    <w:rsid w:val="006A749D"/>
    <w:rsid w:val="006A7E19"/>
    <w:rsid w:val="006B06E0"/>
    <w:rsid w:val="006B2458"/>
    <w:rsid w:val="006B2E5A"/>
    <w:rsid w:val="006B39C3"/>
    <w:rsid w:val="006B66DD"/>
    <w:rsid w:val="006B6DA5"/>
    <w:rsid w:val="006B6E43"/>
    <w:rsid w:val="006B762C"/>
    <w:rsid w:val="006C3FEA"/>
    <w:rsid w:val="006C6117"/>
    <w:rsid w:val="006D2BEF"/>
    <w:rsid w:val="006D619F"/>
    <w:rsid w:val="006E09B2"/>
    <w:rsid w:val="006E196D"/>
    <w:rsid w:val="006E1DE7"/>
    <w:rsid w:val="006E2230"/>
    <w:rsid w:val="006E2DFD"/>
    <w:rsid w:val="006E3171"/>
    <w:rsid w:val="006E3A10"/>
    <w:rsid w:val="006E4B57"/>
    <w:rsid w:val="006E4DE9"/>
    <w:rsid w:val="006E5D48"/>
    <w:rsid w:val="006E7D26"/>
    <w:rsid w:val="006F45A4"/>
    <w:rsid w:val="006F46FD"/>
    <w:rsid w:val="006F5B24"/>
    <w:rsid w:val="006F6FC7"/>
    <w:rsid w:val="006F7B9F"/>
    <w:rsid w:val="00701A9C"/>
    <w:rsid w:val="007025B3"/>
    <w:rsid w:val="007067B1"/>
    <w:rsid w:val="00706DE4"/>
    <w:rsid w:val="007101D5"/>
    <w:rsid w:val="0071064A"/>
    <w:rsid w:val="00711D41"/>
    <w:rsid w:val="00711DA4"/>
    <w:rsid w:val="00711EE4"/>
    <w:rsid w:val="00712663"/>
    <w:rsid w:val="007149FF"/>
    <w:rsid w:val="00715D85"/>
    <w:rsid w:val="00716012"/>
    <w:rsid w:val="007211E9"/>
    <w:rsid w:val="007212CA"/>
    <w:rsid w:val="00724A0A"/>
    <w:rsid w:val="007267A1"/>
    <w:rsid w:val="00726801"/>
    <w:rsid w:val="0072750C"/>
    <w:rsid w:val="00731A14"/>
    <w:rsid w:val="00737BC4"/>
    <w:rsid w:val="00742067"/>
    <w:rsid w:val="00742D4C"/>
    <w:rsid w:val="00744711"/>
    <w:rsid w:val="00744B55"/>
    <w:rsid w:val="00745A3F"/>
    <w:rsid w:val="007500FF"/>
    <w:rsid w:val="007510CB"/>
    <w:rsid w:val="00752A1D"/>
    <w:rsid w:val="00752DE4"/>
    <w:rsid w:val="0075411F"/>
    <w:rsid w:val="00757B6D"/>
    <w:rsid w:val="00760AE0"/>
    <w:rsid w:val="00760BAD"/>
    <w:rsid w:val="00761242"/>
    <w:rsid w:val="007631F3"/>
    <w:rsid w:val="00763F6C"/>
    <w:rsid w:val="00765188"/>
    <w:rsid w:val="007662CD"/>
    <w:rsid w:val="00766B62"/>
    <w:rsid w:val="00766F1D"/>
    <w:rsid w:val="0076765A"/>
    <w:rsid w:val="00770330"/>
    <w:rsid w:val="00773824"/>
    <w:rsid w:val="007740C9"/>
    <w:rsid w:val="0077505E"/>
    <w:rsid w:val="0077522C"/>
    <w:rsid w:val="00776230"/>
    <w:rsid w:val="007764CA"/>
    <w:rsid w:val="00786C04"/>
    <w:rsid w:val="00787FB4"/>
    <w:rsid w:val="00790AC2"/>
    <w:rsid w:val="00791402"/>
    <w:rsid w:val="00792202"/>
    <w:rsid w:val="0079614E"/>
    <w:rsid w:val="0079617B"/>
    <w:rsid w:val="007A1B54"/>
    <w:rsid w:val="007A2CC8"/>
    <w:rsid w:val="007A4B32"/>
    <w:rsid w:val="007B11DC"/>
    <w:rsid w:val="007B21BC"/>
    <w:rsid w:val="007B46AD"/>
    <w:rsid w:val="007B69B2"/>
    <w:rsid w:val="007B6AA5"/>
    <w:rsid w:val="007B7533"/>
    <w:rsid w:val="007B75FC"/>
    <w:rsid w:val="007B766D"/>
    <w:rsid w:val="007C0C24"/>
    <w:rsid w:val="007C0C39"/>
    <w:rsid w:val="007C3DC6"/>
    <w:rsid w:val="007C486D"/>
    <w:rsid w:val="007C4C45"/>
    <w:rsid w:val="007C6DF5"/>
    <w:rsid w:val="007C753F"/>
    <w:rsid w:val="007C7587"/>
    <w:rsid w:val="007D1D86"/>
    <w:rsid w:val="007D2961"/>
    <w:rsid w:val="007D3E3A"/>
    <w:rsid w:val="007D4467"/>
    <w:rsid w:val="007D57BF"/>
    <w:rsid w:val="007D677C"/>
    <w:rsid w:val="007D71E0"/>
    <w:rsid w:val="007E071B"/>
    <w:rsid w:val="007E6346"/>
    <w:rsid w:val="007F08B0"/>
    <w:rsid w:val="007F0E43"/>
    <w:rsid w:val="007F2775"/>
    <w:rsid w:val="007F6E22"/>
    <w:rsid w:val="00800CA3"/>
    <w:rsid w:val="008012F0"/>
    <w:rsid w:val="0080153C"/>
    <w:rsid w:val="00802645"/>
    <w:rsid w:val="00803C3F"/>
    <w:rsid w:val="00803FA8"/>
    <w:rsid w:val="008105D9"/>
    <w:rsid w:val="0081302E"/>
    <w:rsid w:val="008167E4"/>
    <w:rsid w:val="00820077"/>
    <w:rsid w:val="0082185F"/>
    <w:rsid w:val="00822BBB"/>
    <w:rsid w:val="00823614"/>
    <w:rsid w:val="00823805"/>
    <w:rsid w:val="008245FA"/>
    <w:rsid w:val="00825044"/>
    <w:rsid w:val="0082539D"/>
    <w:rsid w:val="008255B4"/>
    <w:rsid w:val="0082750A"/>
    <w:rsid w:val="008302BC"/>
    <w:rsid w:val="00832C72"/>
    <w:rsid w:val="00834560"/>
    <w:rsid w:val="0083532C"/>
    <w:rsid w:val="00840E51"/>
    <w:rsid w:val="00846031"/>
    <w:rsid w:val="00846C5F"/>
    <w:rsid w:val="008476F3"/>
    <w:rsid w:val="00851561"/>
    <w:rsid w:val="00851EA2"/>
    <w:rsid w:val="008530A1"/>
    <w:rsid w:val="0086198D"/>
    <w:rsid w:val="00862C7A"/>
    <w:rsid w:val="00862F61"/>
    <w:rsid w:val="008640BC"/>
    <w:rsid w:val="008644F6"/>
    <w:rsid w:val="00864FEE"/>
    <w:rsid w:val="0086623F"/>
    <w:rsid w:val="00867052"/>
    <w:rsid w:val="00867E8C"/>
    <w:rsid w:val="008719E4"/>
    <w:rsid w:val="00871A22"/>
    <w:rsid w:val="00873522"/>
    <w:rsid w:val="0087376D"/>
    <w:rsid w:val="00874073"/>
    <w:rsid w:val="00874873"/>
    <w:rsid w:val="00875F1C"/>
    <w:rsid w:val="0087733E"/>
    <w:rsid w:val="00881648"/>
    <w:rsid w:val="008820A4"/>
    <w:rsid w:val="008826C9"/>
    <w:rsid w:val="00882B14"/>
    <w:rsid w:val="00885EE5"/>
    <w:rsid w:val="00886C8F"/>
    <w:rsid w:val="00891CEF"/>
    <w:rsid w:val="00892124"/>
    <w:rsid w:val="00892D53"/>
    <w:rsid w:val="00893E4C"/>
    <w:rsid w:val="008A743A"/>
    <w:rsid w:val="008B149B"/>
    <w:rsid w:val="008B200D"/>
    <w:rsid w:val="008B3700"/>
    <w:rsid w:val="008B3A1D"/>
    <w:rsid w:val="008B5248"/>
    <w:rsid w:val="008B60C9"/>
    <w:rsid w:val="008C3152"/>
    <w:rsid w:val="008C356C"/>
    <w:rsid w:val="008C586F"/>
    <w:rsid w:val="008D152D"/>
    <w:rsid w:val="008D220E"/>
    <w:rsid w:val="008D3CBA"/>
    <w:rsid w:val="008D48AE"/>
    <w:rsid w:val="008D524E"/>
    <w:rsid w:val="008D69E2"/>
    <w:rsid w:val="008D7EAF"/>
    <w:rsid w:val="008E1CA4"/>
    <w:rsid w:val="008E2147"/>
    <w:rsid w:val="008E4CEE"/>
    <w:rsid w:val="008E589D"/>
    <w:rsid w:val="008E5CF0"/>
    <w:rsid w:val="008E6CF0"/>
    <w:rsid w:val="008F3DA2"/>
    <w:rsid w:val="008F69B9"/>
    <w:rsid w:val="008F6CBE"/>
    <w:rsid w:val="008F7F6F"/>
    <w:rsid w:val="00905CBB"/>
    <w:rsid w:val="00914AF9"/>
    <w:rsid w:val="00915AC4"/>
    <w:rsid w:val="00916F36"/>
    <w:rsid w:val="0091761C"/>
    <w:rsid w:val="00921710"/>
    <w:rsid w:val="00923321"/>
    <w:rsid w:val="009242A0"/>
    <w:rsid w:val="009249BE"/>
    <w:rsid w:val="009322DD"/>
    <w:rsid w:val="00934341"/>
    <w:rsid w:val="0093473B"/>
    <w:rsid w:val="009350FF"/>
    <w:rsid w:val="009434E0"/>
    <w:rsid w:val="009434ED"/>
    <w:rsid w:val="00943AF2"/>
    <w:rsid w:val="009466C1"/>
    <w:rsid w:val="00947073"/>
    <w:rsid w:val="00947E42"/>
    <w:rsid w:val="00951D28"/>
    <w:rsid w:val="00952F70"/>
    <w:rsid w:val="00954470"/>
    <w:rsid w:val="0095527E"/>
    <w:rsid w:val="009564B9"/>
    <w:rsid w:val="00957223"/>
    <w:rsid w:val="00957F65"/>
    <w:rsid w:val="009668E2"/>
    <w:rsid w:val="00966DCD"/>
    <w:rsid w:val="00966FAB"/>
    <w:rsid w:val="009670A5"/>
    <w:rsid w:val="009701A3"/>
    <w:rsid w:val="00970305"/>
    <w:rsid w:val="00971229"/>
    <w:rsid w:val="00974860"/>
    <w:rsid w:val="00975319"/>
    <w:rsid w:val="009809F7"/>
    <w:rsid w:val="00982815"/>
    <w:rsid w:val="00983EF4"/>
    <w:rsid w:val="00983F21"/>
    <w:rsid w:val="00985425"/>
    <w:rsid w:val="009869D6"/>
    <w:rsid w:val="009874FB"/>
    <w:rsid w:val="00987C94"/>
    <w:rsid w:val="00992A07"/>
    <w:rsid w:val="00994576"/>
    <w:rsid w:val="00995254"/>
    <w:rsid w:val="00996398"/>
    <w:rsid w:val="009A1E20"/>
    <w:rsid w:val="009A4F8A"/>
    <w:rsid w:val="009A5FE0"/>
    <w:rsid w:val="009A7677"/>
    <w:rsid w:val="009B54B3"/>
    <w:rsid w:val="009B5B6C"/>
    <w:rsid w:val="009C0B70"/>
    <w:rsid w:val="009C4EAD"/>
    <w:rsid w:val="009C535A"/>
    <w:rsid w:val="009C5F1E"/>
    <w:rsid w:val="009C7952"/>
    <w:rsid w:val="009D0858"/>
    <w:rsid w:val="009D46C8"/>
    <w:rsid w:val="009E01C5"/>
    <w:rsid w:val="009E16A1"/>
    <w:rsid w:val="009E1A9E"/>
    <w:rsid w:val="009E33CE"/>
    <w:rsid w:val="009E392E"/>
    <w:rsid w:val="009E6909"/>
    <w:rsid w:val="009E7F54"/>
    <w:rsid w:val="009F1FD9"/>
    <w:rsid w:val="009F4669"/>
    <w:rsid w:val="009F4C59"/>
    <w:rsid w:val="009F4E46"/>
    <w:rsid w:val="009F58F8"/>
    <w:rsid w:val="009F605C"/>
    <w:rsid w:val="009F6A54"/>
    <w:rsid w:val="00A00C0B"/>
    <w:rsid w:val="00A0122A"/>
    <w:rsid w:val="00A013A0"/>
    <w:rsid w:val="00A025DA"/>
    <w:rsid w:val="00A0313B"/>
    <w:rsid w:val="00A04AE0"/>
    <w:rsid w:val="00A05483"/>
    <w:rsid w:val="00A05879"/>
    <w:rsid w:val="00A060D0"/>
    <w:rsid w:val="00A12EBB"/>
    <w:rsid w:val="00A14070"/>
    <w:rsid w:val="00A16954"/>
    <w:rsid w:val="00A20091"/>
    <w:rsid w:val="00A20386"/>
    <w:rsid w:val="00A211C9"/>
    <w:rsid w:val="00A22A7B"/>
    <w:rsid w:val="00A23F3B"/>
    <w:rsid w:val="00A251C6"/>
    <w:rsid w:val="00A26B3F"/>
    <w:rsid w:val="00A27C5F"/>
    <w:rsid w:val="00A27DA0"/>
    <w:rsid w:val="00A3264C"/>
    <w:rsid w:val="00A361D1"/>
    <w:rsid w:val="00A42A22"/>
    <w:rsid w:val="00A466EC"/>
    <w:rsid w:val="00A47619"/>
    <w:rsid w:val="00A52907"/>
    <w:rsid w:val="00A540EB"/>
    <w:rsid w:val="00A54E20"/>
    <w:rsid w:val="00A54F1B"/>
    <w:rsid w:val="00A55185"/>
    <w:rsid w:val="00A56A8A"/>
    <w:rsid w:val="00A57041"/>
    <w:rsid w:val="00A57A37"/>
    <w:rsid w:val="00A57DBD"/>
    <w:rsid w:val="00A57F27"/>
    <w:rsid w:val="00A65CEC"/>
    <w:rsid w:val="00A663F1"/>
    <w:rsid w:val="00A7026C"/>
    <w:rsid w:val="00A70613"/>
    <w:rsid w:val="00A70778"/>
    <w:rsid w:val="00A71723"/>
    <w:rsid w:val="00A739D4"/>
    <w:rsid w:val="00A74AD4"/>
    <w:rsid w:val="00A777AA"/>
    <w:rsid w:val="00A80369"/>
    <w:rsid w:val="00A827DC"/>
    <w:rsid w:val="00A83579"/>
    <w:rsid w:val="00A837C7"/>
    <w:rsid w:val="00A85C34"/>
    <w:rsid w:val="00A86F77"/>
    <w:rsid w:val="00A9143A"/>
    <w:rsid w:val="00AA4765"/>
    <w:rsid w:val="00AA78EA"/>
    <w:rsid w:val="00AB010E"/>
    <w:rsid w:val="00AB236D"/>
    <w:rsid w:val="00AC0B63"/>
    <w:rsid w:val="00AC4198"/>
    <w:rsid w:val="00AC4F47"/>
    <w:rsid w:val="00AC5248"/>
    <w:rsid w:val="00AC5EB9"/>
    <w:rsid w:val="00AC614E"/>
    <w:rsid w:val="00AC781B"/>
    <w:rsid w:val="00AD0097"/>
    <w:rsid w:val="00AD24B8"/>
    <w:rsid w:val="00AD5974"/>
    <w:rsid w:val="00AD67F4"/>
    <w:rsid w:val="00AD720F"/>
    <w:rsid w:val="00AD7524"/>
    <w:rsid w:val="00AD7EEE"/>
    <w:rsid w:val="00AE0487"/>
    <w:rsid w:val="00AE3CAC"/>
    <w:rsid w:val="00AE41AC"/>
    <w:rsid w:val="00AE4C1F"/>
    <w:rsid w:val="00AE67F2"/>
    <w:rsid w:val="00AF0EA7"/>
    <w:rsid w:val="00AF58CB"/>
    <w:rsid w:val="00AF5E96"/>
    <w:rsid w:val="00AF6230"/>
    <w:rsid w:val="00B00483"/>
    <w:rsid w:val="00B024B8"/>
    <w:rsid w:val="00B05653"/>
    <w:rsid w:val="00B06DB6"/>
    <w:rsid w:val="00B12BB0"/>
    <w:rsid w:val="00B12E78"/>
    <w:rsid w:val="00B13F3B"/>
    <w:rsid w:val="00B154AA"/>
    <w:rsid w:val="00B15DDB"/>
    <w:rsid w:val="00B16F64"/>
    <w:rsid w:val="00B202A2"/>
    <w:rsid w:val="00B33797"/>
    <w:rsid w:val="00B352DC"/>
    <w:rsid w:val="00B37BB3"/>
    <w:rsid w:val="00B4001B"/>
    <w:rsid w:val="00B42A7C"/>
    <w:rsid w:val="00B44989"/>
    <w:rsid w:val="00B46280"/>
    <w:rsid w:val="00B4693D"/>
    <w:rsid w:val="00B46C9F"/>
    <w:rsid w:val="00B46E7C"/>
    <w:rsid w:val="00B529EB"/>
    <w:rsid w:val="00B5353B"/>
    <w:rsid w:val="00B53E1B"/>
    <w:rsid w:val="00B578C7"/>
    <w:rsid w:val="00B602B6"/>
    <w:rsid w:val="00B60BBA"/>
    <w:rsid w:val="00B62CD9"/>
    <w:rsid w:val="00B6398F"/>
    <w:rsid w:val="00B6407C"/>
    <w:rsid w:val="00B640FD"/>
    <w:rsid w:val="00B643E6"/>
    <w:rsid w:val="00B646AC"/>
    <w:rsid w:val="00B652E1"/>
    <w:rsid w:val="00B73216"/>
    <w:rsid w:val="00B75557"/>
    <w:rsid w:val="00B764B8"/>
    <w:rsid w:val="00B76590"/>
    <w:rsid w:val="00B76665"/>
    <w:rsid w:val="00B81AD1"/>
    <w:rsid w:val="00B82729"/>
    <w:rsid w:val="00B82FC1"/>
    <w:rsid w:val="00B832CD"/>
    <w:rsid w:val="00B8402D"/>
    <w:rsid w:val="00B8508A"/>
    <w:rsid w:val="00B86340"/>
    <w:rsid w:val="00B8645E"/>
    <w:rsid w:val="00B93BEB"/>
    <w:rsid w:val="00B957DA"/>
    <w:rsid w:val="00B95F6B"/>
    <w:rsid w:val="00B9643C"/>
    <w:rsid w:val="00BA0002"/>
    <w:rsid w:val="00BA0680"/>
    <w:rsid w:val="00BA19A7"/>
    <w:rsid w:val="00BA2258"/>
    <w:rsid w:val="00BA2B0F"/>
    <w:rsid w:val="00BA3A2D"/>
    <w:rsid w:val="00BA7F3C"/>
    <w:rsid w:val="00BB64D2"/>
    <w:rsid w:val="00BB67AA"/>
    <w:rsid w:val="00BB6B7F"/>
    <w:rsid w:val="00BC072A"/>
    <w:rsid w:val="00BC0875"/>
    <w:rsid w:val="00BC21ED"/>
    <w:rsid w:val="00BC6FF0"/>
    <w:rsid w:val="00BD01FB"/>
    <w:rsid w:val="00BE07E3"/>
    <w:rsid w:val="00BE4D42"/>
    <w:rsid w:val="00BE5690"/>
    <w:rsid w:val="00BE65F0"/>
    <w:rsid w:val="00BF12E1"/>
    <w:rsid w:val="00C01492"/>
    <w:rsid w:val="00C01792"/>
    <w:rsid w:val="00C021C4"/>
    <w:rsid w:val="00C0502E"/>
    <w:rsid w:val="00C06839"/>
    <w:rsid w:val="00C07F0A"/>
    <w:rsid w:val="00C1013A"/>
    <w:rsid w:val="00C125E9"/>
    <w:rsid w:val="00C1269B"/>
    <w:rsid w:val="00C12910"/>
    <w:rsid w:val="00C13FF8"/>
    <w:rsid w:val="00C160F9"/>
    <w:rsid w:val="00C17A0C"/>
    <w:rsid w:val="00C17F0E"/>
    <w:rsid w:val="00C2262B"/>
    <w:rsid w:val="00C22B70"/>
    <w:rsid w:val="00C27592"/>
    <w:rsid w:val="00C27C09"/>
    <w:rsid w:val="00C30EBC"/>
    <w:rsid w:val="00C328CB"/>
    <w:rsid w:val="00C338A2"/>
    <w:rsid w:val="00C3400E"/>
    <w:rsid w:val="00C3492B"/>
    <w:rsid w:val="00C37980"/>
    <w:rsid w:val="00C408EC"/>
    <w:rsid w:val="00C409E6"/>
    <w:rsid w:val="00C41664"/>
    <w:rsid w:val="00C41771"/>
    <w:rsid w:val="00C449D0"/>
    <w:rsid w:val="00C45537"/>
    <w:rsid w:val="00C476D2"/>
    <w:rsid w:val="00C502A8"/>
    <w:rsid w:val="00C508D6"/>
    <w:rsid w:val="00C50CF1"/>
    <w:rsid w:val="00C51F23"/>
    <w:rsid w:val="00C5501D"/>
    <w:rsid w:val="00C5513C"/>
    <w:rsid w:val="00C60DFB"/>
    <w:rsid w:val="00C6183A"/>
    <w:rsid w:val="00C61A57"/>
    <w:rsid w:val="00C66101"/>
    <w:rsid w:val="00C66452"/>
    <w:rsid w:val="00C66B2D"/>
    <w:rsid w:val="00C705C2"/>
    <w:rsid w:val="00C728E6"/>
    <w:rsid w:val="00C73F81"/>
    <w:rsid w:val="00C7455A"/>
    <w:rsid w:val="00C776BA"/>
    <w:rsid w:val="00C80E49"/>
    <w:rsid w:val="00C83206"/>
    <w:rsid w:val="00C86E39"/>
    <w:rsid w:val="00C901CC"/>
    <w:rsid w:val="00C90A84"/>
    <w:rsid w:val="00C914BC"/>
    <w:rsid w:val="00C91695"/>
    <w:rsid w:val="00C91DFF"/>
    <w:rsid w:val="00C93051"/>
    <w:rsid w:val="00C9539A"/>
    <w:rsid w:val="00CA29C6"/>
    <w:rsid w:val="00CB037E"/>
    <w:rsid w:val="00CB1D33"/>
    <w:rsid w:val="00CB2631"/>
    <w:rsid w:val="00CB3031"/>
    <w:rsid w:val="00CB5179"/>
    <w:rsid w:val="00CC3395"/>
    <w:rsid w:val="00CC4939"/>
    <w:rsid w:val="00CD0458"/>
    <w:rsid w:val="00CD1F96"/>
    <w:rsid w:val="00CD2D97"/>
    <w:rsid w:val="00CD4991"/>
    <w:rsid w:val="00CD5768"/>
    <w:rsid w:val="00CD6799"/>
    <w:rsid w:val="00CE13C8"/>
    <w:rsid w:val="00CE14B7"/>
    <w:rsid w:val="00CE252D"/>
    <w:rsid w:val="00CE3895"/>
    <w:rsid w:val="00CE5599"/>
    <w:rsid w:val="00CE70A5"/>
    <w:rsid w:val="00CE7877"/>
    <w:rsid w:val="00CF03C0"/>
    <w:rsid w:val="00CF15E5"/>
    <w:rsid w:val="00CF3A7F"/>
    <w:rsid w:val="00CF49AB"/>
    <w:rsid w:val="00CF5410"/>
    <w:rsid w:val="00CF6241"/>
    <w:rsid w:val="00CF6ECA"/>
    <w:rsid w:val="00CF7968"/>
    <w:rsid w:val="00D00349"/>
    <w:rsid w:val="00D01B66"/>
    <w:rsid w:val="00D04AD7"/>
    <w:rsid w:val="00D068E3"/>
    <w:rsid w:val="00D11CE7"/>
    <w:rsid w:val="00D127D4"/>
    <w:rsid w:val="00D13AC2"/>
    <w:rsid w:val="00D13F50"/>
    <w:rsid w:val="00D144CD"/>
    <w:rsid w:val="00D166F5"/>
    <w:rsid w:val="00D16C62"/>
    <w:rsid w:val="00D17760"/>
    <w:rsid w:val="00D20486"/>
    <w:rsid w:val="00D21F71"/>
    <w:rsid w:val="00D22D2E"/>
    <w:rsid w:val="00D2389D"/>
    <w:rsid w:val="00D23A41"/>
    <w:rsid w:val="00D2402E"/>
    <w:rsid w:val="00D25BB2"/>
    <w:rsid w:val="00D30D97"/>
    <w:rsid w:val="00D32204"/>
    <w:rsid w:val="00D3303C"/>
    <w:rsid w:val="00D3422E"/>
    <w:rsid w:val="00D40035"/>
    <w:rsid w:val="00D40CF5"/>
    <w:rsid w:val="00D40DF4"/>
    <w:rsid w:val="00D40F27"/>
    <w:rsid w:val="00D41479"/>
    <w:rsid w:val="00D42520"/>
    <w:rsid w:val="00D4305F"/>
    <w:rsid w:val="00D44CB5"/>
    <w:rsid w:val="00D4539A"/>
    <w:rsid w:val="00D47223"/>
    <w:rsid w:val="00D4796C"/>
    <w:rsid w:val="00D52E79"/>
    <w:rsid w:val="00D54BA4"/>
    <w:rsid w:val="00D55402"/>
    <w:rsid w:val="00D557C4"/>
    <w:rsid w:val="00D5639B"/>
    <w:rsid w:val="00D57575"/>
    <w:rsid w:val="00D57597"/>
    <w:rsid w:val="00D575DD"/>
    <w:rsid w:val="00D6095C"/>
    <w:rsid w:val="00D67D7A"/>
    <w:rsid w:val="00D703F3"/>
    <w:rsid w:val="00D72031"/>
    <w:rsid w:val="00D723A3"/>
    <w:rsid w:val="00D76FBB"/>
    <w:rsid w:val="00D85CAE"/>
    <w:rsid w:val="00D91957"/>
    <w:rsid w:val="00D94D6F"/>
    <w:rsid w:val="00D96753"/>
    <w:rsid w:val="00DA1468"/>
    <w:rsid w:val="00DA25BA"/>
    <w:rsid w:val="00DA33E1"/>
    <w:rsid w:val="00DA70C2"/>
    <w:rsid w:val="00DB0CB7"/>
    <w:rsid w:val="00DB1743"/>
    <w:rsid w:val="00DB3B38"/>
    <w:rsid w:val="00DB4817"/>
    <w:rsid w:val="00DB642E"/>
    <w:rsid w:val="00DB712F"/>
    <w:rsid w:val="00DB731E"/>
    <w:rsid w:val="00DC1F3A"/>
    <w:rsid w:val="00DC2BA7"/>
    <w:rsid w:val="00DC2FAB"/>
    <w:rsid w:val="00DC6B95"/>
    <w:rsid w:val="00DD044A"/>
    <w:rsid w:val="00DD0B7C"/>
    <w:rsid w:val="00DE2311"/>
    <w:rsid w:val="00DE29B8"/>
    <w:rsid w:val="00DE33DF"/>
    <w:rsid w:val="00DE3C52"/>
    <w:rsid w:val="00DE5AEA"/>
    <w:rsid w:val="00DF03E3"/>
    <w:rsid w:val="00DF2EA4"/>
    <w:rsid w:val="00E10A86"/>
    <w:rsid w:val="00E1130F"/>
    <w:rsid w:val="00E123BA"/>
    <w:rsid w:val="00E142DB"/>
    <w:rsid w:val="00E170BB"/>
    <w:rsid w:val="00E17A7E"/>
    <w:rsid w:val="00E20323"/>
    <w:rsid w:val="00E20C6C"/>
    <w:rsid w:val="00E214C5"/>
    <w:rsid w:val="00E22E89"/>
    <w:rsid w:val="00E234A2"/>
    <w:rsid w:val="00E2526B"/>
    <w:rsid w:val="00E252C1"/>
    <w:rsid w:val="00E2567F"/>
    <w:rsid w:val="00E25CE4"/>
    <w:rsid w:val="00E2605D"/>
    <w:rsid w:val="00E262A0"/>
    <w:rsid w:val="00E279AC"/>
    <w:rsid w:val="00E27B24"/>
    <w:rsid w:val="00E307CA"/>
    <w:rsid w:val="00E30C4D"/>
    <w:rsid w:val="00E31BCD"/>
    <w:rsid w:val="00E323B2"/>
    <w:rsid w:val="00E334BA"/>
    <w:rsid w:val="00E35AC4"/>
    <w:rsid w:val="00E4023F"/>
    <w:rsid w:val="00E40CB5"/>
    <w:rsid w:val="00E410DE"/>
    <w:rsid w:val="00E4752F"/>
    <w:rsid w:val="00E514E3"/>
    <w:rsid w:val="00E543AF"/>
    <w:rsid w:val="00E5491C"/>
    <w:rsid w:val="00E54FA3"/>
    <w:rsid w:val="00E56945"/>
    <w:rsid w:val="00E56F9E"/>
    <w:rsid w:val="00E61D8E"/>
    <w:rsid w:val="00E62D8B"/>
    <w:rsid w:val="00E635FE"/>
    <w:rsid w:val="00E65689"/>
    <w:rsid w:val="00E66860"/>
    <w:rsid w:val="00E67FFC"/>
    <w:rsid w:val="00E710B7"/>
    <w:rsid w:val="00E72D6E"/>
    <w:rsid w:val="00E72DC7"/>
    <w:rsid w:val="00E75449"/>
    <w:rsid w:val="00E75FC9"/>
    <w:rsid w:val="00E80123"/>
    <w:rsid w:val="00E82ACC"/>
    <w:rsid w:val="00E8396A"/>
    <w:rsid w:val="00E85092"/>
    <w:rsid w:val="00E916E1"/>
    <w:rsid w:val="00E917C5"/>
    <w:rsid w:val="00E91CBD"/>
    <w:rsid w:val="00E94413"/>
    <w:rsid w:val="00E978CA"/>
    <w:rsid w:val="00EA19FD"/>
    <w:rsid w:val="00EA20E1"/>
    <w:rsid w:val="00EA341B"/>
    <w:rsid w:val="00EA3ECA"/>
    <w:rsid w:val="00EA5121"/>
    <w:rsid w:val="00EA62A2"/>
    <w:rsid w:val="00EB10C8"/>
    <w:rsid w:val="00EB1A1B"/>
    <w:rsid w:val="00EB5941"/>
    <w:rsid w:val="00EB6226"/>
    <w:rsid w:val="00EC492A"/>
    <w:rsid w:val="00EC58FC"/>
    <w:rsid w:val="00EC69B8"/>
    <w:rsid w:val="00ED3F19"/>
    <w:rsid w:val="00ED4449"/>
    <w:rsid w:val="00ED4D79"/>
    <w:rsid w:val="00ED63F9"/>
    <w:rsid w:val="00EE1377"/>
    <w:rsid w:val="00EE198B"/>
    <w:rsid w:val="00EE2EB8"/>
    <w:rsid w:val="00EE3EDF"/>
    <w:rsid w:val="00EF126C"/>
    <w:rsid w:val="00EF2049"/>
    <w:rsid w:val="00EF24B8"/>
    <w:rsid w:val="00EF58B2"/>
    <w:rsid w:val="00EF6BA5"/>
    <w:rsid w:val="00F03A79"/>
    <w:rsid w:val="00F04192"/>
    <w:rsid w:val="00F04287"/>
    <w:rsid w:val="00F06F0E"/>
    <w:rsid w:val="00F071B1"/>
    <w:rsid w:val="00F07D40"/>
    <w:rsid w:val="00F13177"/>
    <w:rsid w:val="00F1317B"/>
    <w:rsid w:val="00F1328F"/>
    <w:rsid w:val="00F178C2"/>
    <w:rsid w:val="00F212BE"/>
    <w:rsid w:val="00F219E4"/>
    <w:rsid w:val="00F24BD6"/>
    <w:rsid w:val="00F264AA"/>
    <w:rsid w:val="00F2695C"/>
    <w:rsid w:val="00F2699F"/>
    <w:rsid w:val="00F32399"/>
    <w:rsid w:val="00F34300"/>
    <w:rsid w:val="00F36692"/>
    <w:rsid w:val="00F36B24"/>
    <w:rsid w:val="00F412C3"/>
    <w:rsid w:val="00F41A0D"/>
    <w:rsid w:val="00F47945"/>
    <w:rsid w:val="00F50A61"/>
    <w:rsid w:val="00F523F5"/>
    <w:rsid w:val="00F55032"/>
    <w:rsid w:val="00F57EDF"/>
    <w:rsid w:val="00F6018A"/>
    <w:rsid w:val="00F6195D"/>
    <w:rsid w:val="00F62D58"/>
    <w:rsid w:val="00F63287"/>
    <w:rsid w:val="00F6428E"/>
    <w:rsid w:val="00F645FB"/>
    <w:rsid w:val="00F66959"/>
    <w:rsid w:val="00F676B1"/>
    <w:rsid w:val="00F714B4"/>
    <w:rsid w:val="00F75B73"/>
    <w:rsid w:val="00F764E0"/>
    <w:rsid w:val="00F77C91"/>
    <w:rsid w:val="00F80BE4"/>
    <w:rsid w:val="00F81CEC"/>
    <w:rsid w:val="00F85EAC"/>
    <w:rsid w:val="00F85EB8"/>
    <w:rsid w:val="00F865AE"/>
    <w:rsid w:val="00F86E94"/>
    <w:rsid w:val="00F9085B"/>
    <w:rsid w:val="00F92C18"/>
    <w:rsid w:val="00F93215"/>
    <w:rsid w:val="00F95BA3"/>
    <w:rsid w:val="00F968EF"/>
    <w:rsid w:val="00FA2197"/>
    <w:rsid w:val="00FA2F6A"/>
    <w:rsid w:val="00FA39C4"/>
    <w:rsid w:val="00FB3027"/>
    <w:rsid w:val="00FB3188"/>
    <w:rsid w:val="00FB3F50"/>
    <w:rsid w:val="00FB4337"/>
    <w:rsid w:val="00FB6512"/>
    <w:rsid w:val="00FB6771"/>
    <w:rsid w:val="00FB7711"/>
    <w:rsid w:val="00FB7B5B"/>
    <w:rsid w:val="00FC0165"/>
    <w:rsid w:val="00FC195A"/>
    <w:rsid w:val="00FC21EA"/>
    <w:rsid w:val="00FC32EA"/>
    <w:rsid w:val="00FC53CA"/>
    <w:rsid w:val="00FC6212"/>
    <w:rsid w:val="00FC7D3E"/>
    <w:rsid w:val="00FD0FB8"/>
    <w:rsid w:val="00FD2EFF"/>
    <w:rsid w:val="00FD549D"/>
    <w:rsid w:val="00FD62C1"/>
    <w:rsid w:val="00FD69D4"/>
    <w:rsid w:val="00FD7CCA"/>
    <w:rsid w:val="00FE6694"/>
    <w:rsid w:val="00FE6D36"/>
    <w:rsid w:val="00FF04EC"/>
    <w:rsid w:val="00FF0993"/>
    <w:rsid w:val="00FF0F33"/>
    <w:rsid w:val="00FF1FFC"/>
    <w:rsid w:val="00FF63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14:docId w14:val="34748795"/>
  <w15:chartTrackingRefBased/>
  <w15:docId w15:val="{6A9A93F3-2EEA-4E04-A1C2-38DB33C6D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249D"/>
    <w:pPr>
      <w:spacing w:after="240" w:line="360" w:lineRule="auto"/>
    </w:pPr>
    <w:rPr>
      <w:rFonts w:ascii="Calibri" w:hAnsi="Calibri"/>
      <w:sz w:val="22"/>
    </w:rPr>
  </w:style>
  <w:style w:type="paragraph" w:styleId="Heading1">
    <w:name w:val="heading 1"/>
    <w:basedOn w:val="HeadingBase"/>
    <w:next w:val="Normal"/>
    <w:link w:val="Heading1Char"/>
    <w:uiPriority w:val="9"/>
    <w:qFormat/>
    <w:rsid w:val="008B3A1D"/>
    <w:pPr>
      <w:outlineLvl w:val="0"/>
    </w:pPr>
    <w:rPr>
      <w:b/>
      <w:caps/>
      <w:kern w:val="24"/>
      <w:u w:val="single"/>
    </w:rPr>
  </w:style>
  <w:style w:type="paragraph" w:styleId="Heading2">
    <w:name w:val="heading 2"/>
    <w:basedOn w:val="HeadingBase"/>
    <w:next w:val="Normal"/>
    <w:qFormat/>
    <w:rsid w:val="008B3A1D"/>
    <w:pPr>
      <w:outlineLvl w:val="1"/>
    </w:pPr>
    <w:rPr>
      <w:b/>
      <w:i/>
    </w:rPr>
  </w:style>
  <w:style w:type="paragraph" w:styleId="Heading3">
    <w:name w:val="heading 3"/>
    <w:basedOn w:val="HeadingBase"/>
    <w:next w:val="Normal"/>
    <w:qFormat/>
    <w:rsid w:val="008B3A1D"/>
    <w:pPr>
      <w:outlineLvl w:val="2"/>
    </w:pPr>
    <w:rPr>
      <w:b/>
    </w:rPr>
  </w:style>
  <w:style w:type="paragraph" w:styleId="Heading4">
    <w:name w:val="heading 4"/>
    <w:basedOn w:val="HeadingBase"/>
    <w:next w:val="Normal"/>
    <w:qFormat/>
    <w:rsid w:val="008B3A1D"/>
    <w:pPr>
      <w:outlineLvl w:val="3"/>
    </w:pPr>
    <w:rPr>
      <w:u w:val="single"/>
    </w:rPr>
  </w:style>
  <w:style w:type="paragraph" w:styleId="Heading5">
    <w:name w:val="heading 5"/>
    <w:basedOn w:val="HeadingBase"/>
    <w:next w:val="Normal"/>
    <w:qFormat/>
    <w:rsid w:val="008B3A1D"/>
    <w:pPr>
      <w:outlineLvl w:val="4"/>
    </w:pPr>
    <w:rPr>
      <w:i/>
    </w:rPr>
  </w:style>
  <w:style w:type="paragraph" w:styleId="Heading6">
    <w:name w:val="heading 6"/>
    <w:basedOn w:val="Normal"/>
    <w:next w:val="Normal"/>
    <w:qFormat/>
    <w:rsid w:val="002C249D"/>
    <w:pPr>
      <w:numPr>
        <w:ilvl w:val="5"/>
        <w:numId w:val="10"/>
      </w:numPr>
      <w:spacing w:before="240" w:after="60"/>
      <w:outlineLvl w:val="5"/>
    </w:pPr>
    <w:rPr>
      <w:rFonts w:ascii="Times New Roman" w:hAnsi="Times New Roman"/>
      <w:i/>
    </w:rPr>
  </w:style>
  <w:style w:type="paragraph" w:styleId="Heading7">
    <w:name w:val="heading 7"/>
    <w:basedOn w:val="Normal"/>
    <w:next w:val="Normal"/>
    <w:qFormat/>
    <w:rsid w:val="008B3A1D"/>
    <w:pPr>
      <w:keepNext/>
      <w:numPr>
        <w:ilvl w:val="6"/>
        <w:numId w:val="10"/>
      </w:numPr>
      <w:tabs>
        <w:tab w:val="right" w:pos="8789"/>
      </w:tabs>
      <w:suppressAutoHyphens/>
      <w:outlineLvl w:val="6"/>
    </w:pPr>
    <w:rPr>
      <w:rFonts w:ascii="Times New Roman" w:hAnsi="Times New Roman"/>
      <w:i/>
      <w:sz w:val="20"/>
    </w:rPr>
  </w:style>
  <w:style w:type="paragraph" w:styleId="Heading8">
    <w:name w:val="heading 8"/>
    <w:basedOn w:val="Normal"/>
    <w:next w:val="Normal"/>
    <w:link w:val="Heading8Char"/>
    <w:qFormat/>
    <w:rsid w:val="00620832"/>
    <w:pPr>
      <w:keepNext/>
      <w:spacing w:after="0" w:line="240" w:lineRule="auto"/>
      <w:outlineLvl w:val="7"/>
    </w:pPr>
    <w:rPr>
      <w:rFonts w:ascii="Arial" w:hAnsi="Arial"/>
      <w:bCs/>
      <w:i/>
      <w:iCs/>
      <w:sz w:val="20"/>
      <w:lang w:val="en-NZ" w:eastAsia="en-US"/>
    </w:rPr>
  </w:style>
  <w:style w:type="paragraph" w:styleId="Heading9">
    <w:name w:val="heading 9"/>
    <w:basedOn w:val="Normal"/>
    <w:next w:val="Normal"/>
    <w:link w:val="Heading9Char"/>
    <w:qFormat/>
    <w:rsid w:val="00620832"/>
    <w:pPr>
      <w:keepNext/>
      <w:spacing w:after="0" w:line="240" w:lineRule="auto"/>
      <w:outlineLvl w:val="8"/>
    </w:pPr>
    <w:rPr>
      <w:rFonts w:ascii="Arial" w:hAnsi="Arial"/>
      <w:b/>
      <w:i/>
      <w:iCs/>
      <w:sz w:val="20"/>
      <w:lang w:val="en-NZ"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mplateBase">
    <w:name w:val="(Template_Base)"/>
    <w:rsid w:val="002C249D"/>
    <w:pPr>
      <w:spacing w:after="240" w:line="360" w:lineRule="auto"/>
    </w:pPr>
    <w:rPr>
      <w:rFonts w:ascii="Calibri" w:hAnsi="Calibri"/>
      <w:sz w:val="22"/>
    </w:rPr>
  </w:style>
  <w:style w:type="paragraph" w:customStyle="1" w:styleId="Copies">
    <w:name w:val="Copies"/>
    <w:basedOn w:val="TemplateBase"/>
    <w:rsid w:val="008B3A1D"/>
    <w:pPr>
      <w:spacing w:after="120" w:line="240" w:lineRule="auto"/>
      <w:ind w:left="851" w:hanging="851"/>
    </w:pPr>
  </w:style>
  <w:style w:type="paragraph" w:customStyle="1" w:styleId="Dash1">
    <w:name w:val="Dash_1"/>
    <w:basedOn w:val="TemplateBase"/>
    <w:rsid w:val="008B3A1D"/>
    <w:pPr>
      <w:numPr>
        <w:numId w:val="7"/>
      </w:numPr>
    </w:pPr>
  </w:style>
  <w:style w:type="paragraph" w:customStyle="1" w:styleId="Dash2">
    <w:name w:val="Dash_2"/>
    <w:basedOn w:val="TemplateBase"/>
    <w:rsid w:val="008B3A1D"/>
    <w:pPr>
      <w:numPr>
        <w:numId w:val="8"/>
      </w:numPr>
    </w:pPr>
  </w:style>
  <w:style w:type="character" w:styleId="EndnoteReference">
    <w:name w:val="endnote reference"/>
    <w:semiHidden/>
    <w:rsid w:val="008B3A1D"/>
    <w:rPr>
      <w:rFonts w:ascii="Arial" w:hAnsi="Arial"/>
      <w:b/>
      <w:vertAlign w:val="superscript"/>
    </w:rPr>
  </w:style>
  <w:style w:type="paragraph" w:styleId="EndnoteText">
    <w:name w:val="endnote text"/>
    <w:basedOn w:val="TemplateBase"/>
    <w:link w:val="EndnoteTextChar"/>
    <w:semiHidden/>
    <w:rsid w:val="008B3A1D"/>
    <w:pPr>
      <w:keepLines/>
      <w:spacing w:line="240" w:lineRule="auto"/>
      <w:ind w:left="454" w:hanging="454"/>
    </w:pPr>
  </w:style>
  <w:style w:type="character" w:customStyle="1" w:styleId="EndnoteTextChar">
    <w:name w:val="Endnote Text Char"/>
    <w:basedOn w:val="DefaultParagraphFont"/>
    <w:link w:val="EndnoteText"/>
    <w:semiHidden/>
    <w:rsid w:val="008B3A1D"/>
    <w:rPr>
      <w:rFonts w:ascii="Arial" w:hAnsi="Arial"/>
      <w:sz w:val="22"/>
    </w:rPr>
  </w:style>
  <w:style w:type="paragraph" w:styleId="Footer">
    <w:name w:val="footer"/>
    <w:basedOn w:val="TemplateBase"/>
    <w:link w:val="FooterChar"/>
    <w:uiPriority w:val="99"/>
    <w:rsid w:val="008B3A1D"/>
    <w:pPr>
      <w:tabs>
        <w:tab w:val="center" w:pos="4153"/>
        <w:tab w:val="right" w:pos="8306"/>
      </w:tabs>
    </w:pPr>
    <w:rPr>
      <w:sz w:val="20"/>
    </w:rPr>
  </w:style>
  <w:style w:type="character" w:customStyle="1" w:styleId="FooterChar">
    <w:name w:val="Footer Char"/>
    <w:basedOn w:val="DefaultParagraphFont"/>
    <w:link w:val="Footer"/>
    <w:uiPriority w:val="99"/>
    <w:rsid w:val="008B3A1D"/>
    <w:rPr>
      <w:rFonts w:ascii="Arial" w:hAnsi="Arial"/>
    </w:rPr>
  </w:style>
  <w:style w:type="character" w:styleId="FootnoteReference">
    <w:name w:val="footnote reference"/>
    <w:semiHidden/>
    <w:rsid w:val="008B3A1D"/>
    <w:rPr>
      <w:rFonts w:ascii="Arial" w:hAnsi="Arial"/>
      <w:b/>
      <w:vertAlign w:val="superscript"/>
    </w:rPr>
  </w:style>
  <w:style w:type="paragraph" w:styleId="FootnoteText">
    <w:name w:val="footnote text"/>
    <w:basedOn w:val="TemplateBase"/>
    <w:link w:val="FootnoteTextChar"/>
    <w:semiHidden/>
    <w:rsid w:val="008B3A1D"/>
    <w:pPr>
      <w:spacing w:line="240" w:lineRule="auto"/>
      <w:ind w:left="454" w:hanging="454"/>
    </w:pPr>
  </w:style>
  <w:style w:type="character" w:customStyle="1" w:styleId="FootnoteTextChar">
    <w:name w:val="Footnote Text Char"/>
    <w:basedOn w:val="DefaultParagraphFont"/>
    <w:link w:val="FootnoteText"/>
    <w:semiHidden/>
    <w:rsid w:val="008B3A1D"/>
    <w:rPr>
      <w:rFonts w:ascii="Arial" w:hAnsi="Arial"/>
      <w:sz w:val="22"/>
    </w:rPr>
  </w:style>
  <w:style w:type="paragraph" w:styleId="Header">
    <w:name w:val="header"/>
    <w:basedOn w:val="TemplateBase"/>
    <w:link w:val="HeaderChar"/>
    <w:rsid w:val="008B3A1D"/>
    <w:pPr>
      <w:tabs>
        <w:tab w:val="center" w:pos="4320"/>
        <w:tab w:val="right" w:pos="8640"/>
      </w:tabs>
    </w:pPr>
  </w:style>
  <w:style w:type="character" w:customStyle="1" w:styleId="HeaderChar">
    <w:name w:val="Header Char"/>
    <w:basedOn w:val="DefaultParagraphFont"/>
    <w:link w:val="Header"/>
    <w:rsid w:val="008B3A1D"/>
    <w:rPr>
      <w:rFonts w:ascii="Arial" w:hAnsi="Arial"/>
      <w:sz w:val="24"/>
    </w:rPr>
  </w:style>
  <w:style w:type="paragraph" w:customStyle="1" w:styleId="HeadingBase">
    <w:name w:val="Heading Base"/>
    <w:basedOn w:val="TemplateBase"/>
    <w:rsid w:val="008B3A1D"/>
    <w:pPr>
      <w:keepNext/>
      <w:spacing w:after="360"/>
    </w:pPr>
  </w:style>
  <w:style w:type="character" w:styleId="PageNumber">
    <w:name w:val="page number"/>
    <w:basedOn w:val="DefaultParagraphFont"/>
    <w:rsid w:val="008B3A1D"/>
  </w:style>
  <w:style w:type="paragraph" w:customStyle="1" w:styleId="Para1">
    <w:name w:val="Para_1"/>
    <w:basedOn w:val="TemplateBase"/>
    <w:rsid w:val="008B3A1D"/>
    <w:pPr>
      <w:numPr>
        <w:numId w:val="15"/>
      </w:numPr>
      <w:tabs>
        <w:tab w:val="left" w:pos="454"/>
        <w:tab w:val="left" w:pos="567"/>
      </w:tabs>
    </w:pPr>
  </w:style>
  <w:style w:type="paragraph" w:customStyle="1" w:styleId="Para2">
    <w:name w:val="Para_2"/>
    <w:basedOn w:val="TemplateBase"/>
    <w:rsid w:val="008B3A1D"/>
    <w:pPr>
      <w:numPr>
        <w:ilvl w:val="1"/>
        <w:numId w:val="15"/>
      </w:numPr>
    </w:pPr>
  </w:style>
  <w:style w:type="paragraph" w:customStyle="1" w:styleId="Para3">
    <w:name w:val="Para_3"/>
    <w:basedOn w:val="TemplateBase"/>
    <w:rsid w:val="008B3A1D"/>
    <w:pPr>
      <w:numPr>
        <w:ilvl w:val="2"/>
        <w:numId w:val="15"/>
      </w:numPr>
      <w:tabs>
        <w:tab w:val="left" w:pos="992"/>
      </w:tabs>
    </w:pPr>
  </w:style>
  <w:style w:type="paragraph" w:customStyle="1" w:styleId="Para4">
    <w:name w:val="Para_4"/>
    <w:basedOn w:val="TemplateBase"/>
    <w:rsid w:val="008B3A1D"/>
    <w:pPr>
      <w:numPr>
        <w:ilvl w:val="3"/>
        <w:numId w:val="15"/>
      </w:numPr>
      <w:spacing w:after="360"/>
    </w:pPr>
  </w:style>
  <w:style w:type="paragraph" w:customStyle="1" w:styleId="Para5">
    <w:name w:val="Para_5"/>
    <w:basedOn w:val="TemplateBase"/>
    <w:rsid w:val="008B3A1D"/>
    <w:pPr>
      <w:numPr>
        <w:ilvl w:val="4"/>
        <w:numId w:val="15"/>
      </w:numPr>
      <w:tabs>
        <w:tab w:val="left" w:pos="1021"/>
      </w:tabs>
      <w:spacing w:after="360"/>
    </w:pPr>
  </w:style>
  <w:style w:type="paragraph" w:customStyle="1" w:styleId="Partie">
    <w:name w:val="Partie"/>
    <w:basedOn w:val="Heading1"/>
    <w:rsid w:val="008B3A1D"/>
    <w:pPr>
      <w:numPr>
        <w:numId w:val="16"/>
      </w:numPr>
    </w:pPr>
    <w:rPr>
      <w:u w:val="none"/>
    </w:rPr>
  </w:style>
  <w:style w:type="paragraph" w:styleId="Signature">
    <w:name w:val="Signature"/>
    <w:basedOn w:val="TemplateBase"/>
    <w:link w:val="SignatureChar"/>
    <w:rsid w:val="008B3A1D"/>
    <w:pPr>
      <w:keepNext/>
      <w:spacing w:before="360" w:after="360" w:line="240" w:lineRule="auto"/>
      <w:ind w:left="5103"/>
      <w:jc w:val="center"/>
    </w:pPr>
  </w:style>
  <w:style w:type="character" w:customStyle="1" w:styleId="SignatureChar">
    <w:name w:val="Signature Char"/>
    <w:basedOn w:val="DefaultParagraphFont"/>
    <w:link w:val="Signature"/>
    <w:rsid w:val="008B3A1D"/>
    <w:rPr>
      <w:rFonts w:ascii="Arial" w:hAnsi="Arial"/>
      <w:sz w:val="24"/>
    </w:rPr>
  </w:style>
  <w:style w:type="paragraph" w:customStyle="1" w:styleId="SignaturePrsident">
    <w:name w:val="Signature Président"/>
    <w:basedOn w:val="Normal"/>
    <w:next w:val="Normal"/>
    <w:rsid w:val="008B3A1D"/>
    <w:pPr>
      <w:tabs>
        <w:tab w:val="left" w:pos="5528"/>
        <w:tab w:val="left" w:pos="5812"/>
        <w:tab w:val="left" w:pos="6379"/>
      </w:tabs>
      <w:spacing w:line="240" w:lineRule="auto"/>
    </w:pPr>
  </w:style>
  <w:style w:type="paragraph" w:customStyle="1" w:styleId="TOCBase">
    <w:name w:val="TOC Base"/>
    <w:basedOn w:val="TemplateBase"/>
    <w:rsid w:val="008B3A1D"/>
    <w:pPr>
      <w:tabs>
        <w:tab w:val="left" w:pos="454"/>
        <w:tab w:val="left" w:pos="851"/>
        <w:tab w:val="left" w:pos="6577"/>
        <w:tab w:val="left" w:pos="7088"/>
        <w:tab w:val="left" w:pos="7484"/>
      </w:tabs>
    </w:pPr>
  </w:style>
  <w:style w:type="paragraph" w:styleId="TOC1">
    <w:name w:val="toc 1"/>
    <w:basedOn w:val="TOCBase"/>
    <w:autoRedefine/>
    <w:uiPriority w:val="39"/>
    <w:rsid w:val="008B3A1D"/>
    <w:pPr>
      <w:tabs>
        <w:tab w:val="left" w:pos="7655"/>
      </w:tabs>
    </w:pPr>
  </w:style>
  <w:style w:type="paragraph" w:styleId="TOC2">
    <w:name w:val="toc 2"/>
    <w:basedOn w:val="TOCBase"/>
    <w:autoRedefine/>
    <w:uiPriority w:val="39"/>
    <w:rsid w:val="00FB3F50"/>
    <w:pPr>
      <w:tabs>
        <w:tab w:val="left" w:pos="7655"/>
      </w:tabs>
      <w:ind w:left="454"/>
    </w:pPr>
  </w:style>
  <w:style w:type="paragraph" w:styleId="TOC3">
    <w:name w:val="toc 3"/>
    <w:basedOn w:val="TOCBase"/>
    <w:autoRedefine/>
    <w:uiPriority w:val="39"/>
    <w:rsid w:val="008B3A1D"/>
    <w:pPr>
      <w:tabs>
        <w:tab w:val="left" w:pos="7655"/>
      </w:tabs>
      <w:ind w:left="851"/>
    </w:pPr>
  </w:style>
  <w:style w:type="paragraph" w:styleId="TOC4">
    <w:name w:val="toc 4"/>
    <w:basedOn w:val="TOCBase"/>
    <w:next w:val="Normal"/>
    <w:autoRedefine/>
    <w:semiHidden/>
    <w:rsid w:val="008B3A1D"/>
    <w:pPr>
      <w:ind w:left="720"/>
    </w:pPr>
  </w:style>
  <w:style w:type="paragraph" w:styleId="TOC5">
    <w:name w:val="toc 5"/>
    <w:basedOn w:val="TOCBase"/>
    <w:next w:val="Normal"/>
    <w:autoRedefine/>
    <w:semiHidden/>
    <w:rsid w:val="008B3A1D"/>
    <w:pPr>
      <w:ind w:left="960"/>
    </w:pPr>
  </w:style>
  <w:style w:type="paragraph" w:styleId="ListParagraph">
    <w:name w:val="List Paragraph"/>
    <w:basedOn w:val="Normal"/>
    <w:uiPriority w:val="34"/>
    <w:qFormat/>
    <w:rsid w:val="00C27592"/>
    <w:pPr>
      <w:ind w:left="720"/>
      <w:contextualSpacing/>
    </w:pPr>
  </w:style>
  <w:style w:type="paragraph" w:customStyle="1" w:styleId="Pa132">
    <w:name w:val="Pa13+2"/>
    <w:basedOn w:val="Normal"/>
    <w:next w:val="Normal"/>
    <w:uiPriority w:val="99"/>
    <w:rsid w:val="00825044"/>
    <w:pPr>
      <w:autoSpaceDE w:val="0"/>
      <w:autoSpaceDN w:val="0"/>
      <w:adjustRightInd w:val="0"/>
      <w:spacing w:after="0" w:line="211" w:lineRule="atLeast"/>
    </w:pPr>
    <w:rPr>
      <w:rFonts w:ascii="Minion" w:hAnsi="Minion"/>
      <w:sz w:val="24"/>
      <w:szCs w:val="24"/>
    </w:rPr>
  </w:style>
  <w:style w:type="paragraph" w:styleId="TOCHeading">
    <w:name w:val="TOC Heading"/>
    <w:basedOn w:val="Heading1"/>
    <w:next w:val="Normal"/>
    <w:uiPriority w:val="39"/>
    <w:unhideWhenUsed/>
    <w:qFormat/>
    <w:rsid w:val="00874073"/>
    <w:pPr>
      <w:keepLines/>
      <w:spacing w:before="240" w:after="0" w:line="259" w:lineRule="auto"/>
      <w:outlineLvl w:val="9"/>
    </w:pPr>
    <w:rPr>
      <w:rFonts w:asciiTheme="majorHAnsi" w:eastAsiaTheme="majorEastAsia" w:hAnsiTheme="majorHAnsi" w:cstheme="majorBidi"/>
      <w:b w:val="0"/>
      <w:caps w:val="0"/>
      <w:color w:val="365F91" w:themeColor="accent1" w:themeShade="BF"/>
      <w:kern w:val="0"/>
      <w:sz w:val="32"/>
      <w:szCs w:val="32"/>
      <w:u w:val="none"/>
      <w:lang w:val="en-US" w:eastAsia="en-US"/>
    </w:rPr>
  </w:style>
  <w:style w:type="character" w:styleId="Hyperlink">
    <w:name w:val="Hyperlink"/>
    <w:basedOn w:val="DefaultParagraphFont"/>
    <w:uiPriority w:val="99"/>
    <w:unhideWhenUsed/>
    <w:rsid w:val="00874073"/>
    <w:rPr>
      <w:color w:val="0000FF" w:themeColor="hyperlink"/>
      <w:u w:val="single"/>
    </w:rPr>
  </w:style>
  <w:style w:type="paragraph" w:styleId="BodyText">
    <w:name w:val="Body Text"/>
    <w:aliases w:val="Основной текст1,Основной текст Знак Знак,bt,contents,body text"/>
    <w:basedOn w:val="Normal"/>
    <w:link w:val="BodyTextChar"/>
    <w:unhideWhenUsed/>
    <w:rsid w:val="002314B7"/>
    <w:pPr>
      <w:spacing w:after="120" w:line="240" w:lineRule="auto"/>
    </w:pPr>
    <w:rPr>
      <w:rFonts w:ascii="Times New Roman" w:hAnsi="Times New Roman"/>
      <w:sz w:val="28"/>
      <w:lang w:val="ru-RU" w:eastAsia="ru-RU"/>
    </w:rPr>
  </w:style>
  <w:style w:type="character" w:customStyle="1" w:styleId="BodyTextChar">
    <w:name w:val="Body Text Char"/>
    <w:aliases w:val="Основной текст1 Char,Основной текст Знак Знак Char,bt Char,contents Char,body text Char"/>
    <w:basedOn w:val="DefaultParagraphFont"/>
    <w:link w:val="BodyText"/>
    <w:rsid w:val="002314B7"/>
    <w:rPr>
      <w:sz w:val="28"/>
      <w:lang w:val="ru-RU" w:eastAsia="ru-RU"/>
    </w:rPr>
  </w:style>
  <w:style w:type="character" w:styleId="CommentReference">
    <w:name w:val="annotation reference"/>
    <w:basedOn w:val="DefaultParagraphFont"/>
    <w:uiPriority w:val="99"/>
    <w:semiHidden/>
    <w:unhideWhenUsed/>
    <w:rsid w:val="0076765A"/>
    <w:rPr>
      <w:sz w:val="16"/>
      <w:szCs w:val="16"/>
    </w:rPr>
  </w:style>
  <w:style w:type="paragraph" w:styleId="CommentText">
    <w:name w:val="annotation text"/>
    <w:basedOn w:val="Normal"/>
    <w:link w:val="CommentTextChar"/>
    <w:uiPriority w:val="99"/>
    <w:semiHidden/>
    <w:unhideWhenUsed/>
    <w:rsid w:val="0076765A"/>
    <w:pPr>
      <w:spacing w:line="240" w:lineRule="auto"/>
    </w:pPr>
    <w:rPr>
      <w:sz w:val="20"/>
    </w:rPr>
  </w:style>
  <w:style w:type="character" w:customStyle="1" w:styleId="CommentTextChar">
    <w:name w:val="Comment Text Char"/>
    <w:basedOn w:val="DefaultParagraphFont"/>
    <w:link w:val="CommentText"/>
    <w:uiPriority w:val="99"/>
    <w:semiHidden/>
    <w:rsid w:val="0076765A"/>
    <w:rPr>
      <w:rFonts w:ascii="Calibri" w:hAnsi="Calibri"/>
    </w:rPr>
  </w:style>
  <w:style w:type="paragraph" w:styleId="CommentSubject">
    <w:name w:val="annotation subject"/>
    <w:basedOn w:val="CommentText"/>
    <w:next w:val="CommentText"/>
    <w:link w:val="CommentSubjectChar"/>
    <w:uiPriority w:val="99"/>
    <w:semiHidden/>
    <w:unhideWhenUsed/>
    <w:rsid w:val="0076765A"/>
    <w:rPr>
      <w:b/>
      <w:bCs/>
    </w:rPr>
  </w:style>
  <w:style w:type="character" w:customStyle="1" w:styleId="CommentSubjectChar">
    <w:name w:val="Comment Subject Char"/>
    <w:basedOn w:val="CommentTextChar"/>
    <w:link w:val="CommentSubject"/>
    <w:uiPriority w:val="99"/>
    <w:semiHidden/>
    <w:rsid w:val="0076765A"/>
    <w:rPr>
      <w:rFonts w:ascii="Calibri" w:hAnsi="Calibri"/>
      <w:b/>
      <w:bCs/>
    </w:rPr>
  </w:style>
  <w:style w:type="paragraph" w:styleId="Revision">
    <w:name w:val="Revision"/>
    <w:hidden/>
    <w:uiPriority w:val="99"/>
    <w:semiHidden/>
    <w:rsid w:val="0076765A"/>
    <w:rPr>
      <w:rFonts w:ascii="Calibri" w:hAnsi="Calibri"/>
      <w:sz w:val="22"/>
    </w:rPr>
  </w:style>
  <w:style w:type="paragraph" w:styleId="BalloonText">
    <w:name w:val="Balloon Text"/>
    <w:basedOn w:val="Normal"/>
    <w:link w:val="BalloonTextChar"/>
    <w:uiPriority w:val="99"/>
    <w:semiHidden/>
    <w:unhideWhenUsed/>
    <w:rsid w:val="007676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765A"/>
    <w:rPr>
      <w:rFonts w:ascii="Segoe UI" w:hAnsi="Segoe UI" w:cs="Segoe UI"/>
      <w:sz w:val="18"/>
      <w:szCs w:val="18"/>
    </w:rPr>
  </w:style>
  <w:style w:type="table" w:styleId="TableGrid">
    <w:name w:val="Table Grid"/>
    <w:basedOn w:val="TableNormal"/>
    <w:uiPriority w:val="59"/>
    <w:rsid w:val="00203B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23F3B"/>
    <w:pPr>
      <w:autoSpaceDE w:val="0"/>
      <w:autoSpaceDN w:val="0"/>
      <w:adjustRightInd w:val="0"/>
    </w:pPr>
    <w:rPr>
      <w:color w:val="000000"/>
      <w:sz w:val="24"/>
      <w:szCs w:val="24"/>
    </w:rPr>
  </w:style>
  <w:style w:type="character" w:styleId="FollowedHyperlink">
    <w:name w:val="FollowedHyperlink"/>
    <w:basedOn w:val="DefaultParagraphFont"/>
    <w:uiPriority w:val="99"/>
    <w:semiHidden/>
    <w:unhideWhenUsed/>
    <w:rsid w:val="008B149B"/>
    <w:rPr>
      <w:color w:val="800080" w:themeColor="followedHyperlink"/>
      <w:u w:val="single"/>
    </w:rPr>
  </w:style>
  <w:style w:type="character" w:customStyle="1" w:styleId="category">
    <w:name w:val="category"/>
    <w:basedOn w:val="DefaultParagraphFont"/>
    <w:rsid w:val="003C716D"/>
  </w:style>
  <w:style w:type="character" w:customStyle="1" w:styleId="ws0">
    <w:name w:val="ws0"/>
    <w:basedOn w:val="DefaultParagraphFont"/>
    <w:rsid w:val="00510C11"/>
  </w:style>
  <w:style w:type="character" w:customStyle="1" w:styleId="ls0">
    <w:name w:val="ls0"/>
    <w:basedOn w:val="DefaultParagraphFont"/>
    <w:rsid w:val="00295F42"/>
  </w:style>
  <w:style w:type="character" w:customStyle="1" w:styleId="Heading1Char">
    <w:name w:val="Heading 1 Char"/>
    <w:basedOn w:val="DefaultParagraphFont"/>
    <w:link w:val="Heading1"/>
    <w:uiPriority w:val="9"/>
    <w:rsid w:val="006967E0"/>
    <w:rPr>
      <w:rFonts w:ascii="Calibri" w:hAnsi="Calibri"/>
      <w:b/>
      <w:caps/>
      <w:kern w:val="24"/>
      <w:sz w:val="22"/>
      <w:u w:val="single"/>
    </w:rPr>
  </w:style>
  <w:style w:type="character" w:customStyle="1" w:styleId="publication-meta-separator">
    <w:name w:val="publication-meta-separator"/>
    <w:basedOn w:val="DefaultParagraphFont"/>
    <w:rsid w:val="006967E0"/>
  </w:style>
  <w:style w:type="character" w:customStyle="1" w:styleId="publication-meta-journal">
    <w:name w:val="publication-meta-journal"/>
    <w:basedOn w:val="DefaultParagraphFont"/>
    <w:rsid w:val="006967E0"/>
  </w:style>
  <w:style w:type="table" w:styleId="GridTable4-Accent1">
    <w:name w:val="Grid Table 4 Accent 1"/>
    <w:basedOn w:val="TableNormal"/>
    <w:uiPriority w:val="49"/>
    <w:rsid w:val="00A251C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8Char">
    <w:name w:val="Heading 8 Char"/>
    <w:basedOn w:val="DefaultParagraphFont"/>
    <w:link w:val="Heading8"/>
    <w:rsid w:val="00620832"/>
    <w:rPr>
      <w:rFonts w:ascii="Arial" w:hAnsi="Arial"/>
      <w:bCs/>
      <w:i/>
      <w:iCs/>
      <w:lang w:val="en-NZ" w:eastAsia="en-US"/>
    </w:rPr>
  </w:style>
  <w:style w:type="character" w:customStyle="1" w:styleId="Heading9Char">
    <w:name w:val="Heading 9 Char"/>
    <w:basedOn w:val="DefaultParagraphFont"/>
    <w:link w:val="Heading9"/>
    <w:rsid w:val="00620832"/>
    <w:rPr>
      <w:rFonts w:ascii="Arial" w:hAnsi="Arial"/>
      <w:b/>
      <w:i/>
      <w:iCs/>
      <w:lang w:val="en-NZ" w:eastAsia="en-US"/>
    </w:rPr>
  </w:style>
  <w:style w:type="paragraph" w:customStyle="1" w:styleId="OAGHeading1">
    <w:name w:val="OAG Heading 1"/>
    <w:basedOn w:val="Normal"/>
    <w:rsid w:val="00620832"/>
    <w:pPr>
      <w:keepNext/>
      <w:pageBreakBefore/>
      <w:spacing w:before="240" w:after="200" w:line="240" w:lineRule="auto"/>
    </w:pPr>
    <w:rPr>
      <w:rFonts w:ascii="Arial" w:hAnsi="Arial" w:cs="Arial"/>
      <w:b/>
      <w:sz w:val="44"/>
      <w:lang w:val="en-NZ" w:eastAsia="en-US"/>
    </w:rPr>
  </w:style>
  <w:style w:type="paragraph" w:customStyle="1" w:styleId="OAGBodyText">
    <w:name w:val="OAG Body Text"/>
    <w:basedOn w:val="Normal"/>
    <w:qFormat/>
    <w:rsid w:val="00620832"/>
    <w:pPr>
      <w:autoSpaceDE w:val="0"/>
      <w:autoSpaceDN w:val="0"/>
      <w:adjustRightInd w:val="0"/>
      <w:spacing w:before="200" w:after="0"/>
      <w:ind w:left="851"/>
    </w:pPr>
    <w:rPr>
      <w:rFonts w:ascii="Arial" w:hAnsi="Arial"/>
      <w:bCs/>
      <w:sz w:val="20"/>
      <w:lang w:eastAsia="en-US"/>
    </w:rPr>
  </w:style>
  <w:style w:type="paragraph" w:customStyle="1" w:styleId="OAGLevel1Numbered">
    <w:name w:val="OAG Level 1 Numbered"/>
    <w:basedOn w:val="Heading1"/>
    <w:next w:val="Normal"/>
    <w:rsid w:val="00620832"/>
    <w:pPr>
      <w:keepNext w:val="0"/>
      <w:numPr>
        <w:numId w:val="38"/>
      </w:numPr>
      <w:autoSpaceDE w:val="0"/>
      <w:autoSpaceDN w:val="0"/>
      <w:adjustRightInd w:val="0"/>
      <w:spacing w:after="280"/>
    </w:pPr>
    <w:rPr>
      <w:rFonts w:ascii="Arial" w:hAnsi="Arial"/>
      <w:caps w:val="0"/>
      <w:kern w:val="0"/>
      <w:sz w:val="24"/>
      <w:szCs w:val="28"/>
      <w:u w:val="none"/>
      <w:lang w:val="en-NZ" w:eastAsia="en-NZ"/>
    </w:rPr>
  </w:style>
  <w:style w:type="paragraph" w:customStyle="1" w:styleId="OAGNumberedPara">
    <w:name w:val="OAG Numbered Para"/>
    <w:basedOn w:val="OAGLevel1Numbered"/>
    <w:rsid w:val="00620832"/>
    <w:pPr>
      <w:numPr>
        <w:ilvl w:val="1"/>
      </w:numPr>
      <w:tabs>
        <w:tab w:val="clear" w:pos="567"/>
        <w:tab w:val="num" w:pos="360"/>
      </w:tabs>
      <w:spacing w:after="200"/>
      <w:ind w:left="360" w:hanging="360"/>
    </w:pPr>
    <w:rPr>
      <w:b w:val="0"/>
      <w:sz w:val="20"/>
      <w:szCs w:val="20"/>
    </w:rPr>
  </w:style>
  <w:style w:type="paragraph" w:customStyle="1" w:styleId="OAGNumberedParaalpha">
    <w:name w:val="OAG Numbered Para (alpha)"/>
    <w:basedOn w:val="OAGLevel1Numbered"/>
    <w:rsid w:val="00620832"/>
    <w:pPr>
      <w:numPr>
        <w:ilvl w:val="2"/>
      </w:numPr>
      <w:tabs>
        <w:tab w:val="clear" w:pos="720"/>
        <w:tab w:val="num" w:pos="360"/>
      </w:tabs>
      <w:ind w:left="360" w:hanging="360"/>
    </w:pPr>
    <w:rPr>
      <w:b w:val="0"/>
      <w:sz w:val="20"/>
    </w:rPr>
  </w:style>
  <w:style w:type="paragraph" w:customStyle="1" w:styleId="OAGHeading3">
    <w:name w:val="OAG Heading 3"/>
    <w:basedOn w:val="Heading3"/>
    <w:rsid w:val="00620832"/>
    <w:pPr>
      <w:numPr>
        <w:ilvl w:val="2"/>
      </w:numPr>
      <w:spacing w:before="200" w:after="0" w:line="240" w:lineRule="auto"/>
      <w:ind w:left="851"/>
      <w:outlineLvl w:val="9"/>
    </w:pPr>
    <w:rPr>
      <w:rFonts w:ascii="Arial" w:hAnsi="Arial" w:cs="Arial"/>
      <w:b w:val="0"/>
      <w:iCs/>
      <w:sz w:val="24"/>
      <w:szCs w:val="26"/>
      <w:lang w:eastAsia="en-US"/>
    </w:rPr>
  </w:style>
  <w:style w:type="table" w:styleId="GridTable5Dark-Accent1">
    <w:name w:val="Grid Table 5 Dark Accent 1"/>
    <w:basedOn w:val="TableNormal"/>
    <w:uiPriority w:val="50"/>
    <w:rsid w:val="00EF24B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ConsPlusNormal">
    <w:name w:val="ConsPlusNormal"/>
    <w:rsid w:val="00181432"/>
    <w:pPr>
      <w:widowControl w:val="0"/>
      <w:autoSpaceDE w:val="0"/>
      <w:autoSpaceDN w:val="0"/>
    </w:pPr>
    <w:rPr>
      <w:rFonts w:ascii="Calibri" w:hAnsi="Calibri" w:cs="Calibri"/>
      <w:sz w:val="22"/>
      <w:lang w:val="ru-RU" w:eastAsia="ru-RU"/>
    </w:rPr>
  </w:style>
  <w:style w:type="paragraph" w:styleId="Caption">
    <w:name w:val="caption"/>
    <w:basedOn w:val="Normal"/>
    <w:next w:val="Normal"/>
    <w:uiPriority w:val="35"/>
    <w:unhideWhenUsed/>
    <w:qFormat/>
    <w:rsid w:val="00C408EC"/>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228647">
      <w:bodyDiv w:val="1"/>
      <w:marLeft w:val="0"/>
      <w:marRight w:val="0"/>
      <w:marTop w:val="0"/>
      <w:marBottom w:val="0"/>
      <w:divBdr>
        <w:top w:val="none" w:sz="0" w:space="0" w:color="auto"/>
        <w:left w:val="none" w:sz="0" w:space="0" w:color="auto"/>
        <w:bottom w:val="none" w:sz="0" w:space="0" w:color="auto"/>
        <w:right w:val="none" w:sz="0" w:space="0" w:color="auto"/>
      </w:divBdr>
    </w:div>
    <w:div w:id="282153450">
      <w:bodyDiv w:val="1"/>
      <w:marLeft w:val="0"/>
      <w:marRight w:val="0"/>
      <w:marTop w:val="0"/>
      <w:marBottom w:val="0"/>
      <w:divBdr>
        <w:top w:val="none" w:sz="0" w:space="0" w:color="auto"/>
        <w:left w:val="none" w:sz="0" w:space="0" w:color="auto"/>
        <w:bottom w:val="none" w:sz="0" w:space="0" w:color="auto"/>
        <w:right w:val="none" w:sz="0" w:space="0" w:color="auto"/>
      </w:divBdr>
      <w:divsChild>
        <w:div w:id="631520601">
          <w:marLeft w:val="0"/>
          <w:marRight w:val="0"/>
          <w:marTop w:val="0"/>
          <w:marBottom w:val="0"/>
          <w:divBdr>
            <w:top w:val="none" w:sz="0" w:space="0" w:color="auto"/>
            <w:left w:val="none" w:sz="0" w:space="0" w:color="auto"/>
            <w:bottom w:val="none" w:sz="0" w:space="0" w:color="auto"/>
            <w:right w:val="none" w:sz="0" w:space="0" w:color="auto"/>
          </w:divBdr>
        </w:div>
        <w:div w:id="757992528">
          <w:marLeft w:val="0"/>
          <w:marRight w:val="0"/>
          <w:marTop w:val="0"/>
          <w:marBottom w:val="0"/>
          <w:divBdr>
            <w:top w:val="none" w:sz="0" w:space="0" w:color="auto"/>
            <w:left w:val="none" w:sz="0" w:space="0" w:color="auto"/>
            <w:bottom w:val="none" w:sz="0" w:space="0" w:color="auto"/>
            <w:right w:val="none" w:sz="0" w:space="0" w:color="auto"/>
          </w:divBdr>
        </w:div>
        <w:div w:id="1468280172">
          <w:marLeft w:val="0"/>
          <w:marRight w:val="0"/>
          <w:marTop w:val="0"/>
          <w:marBottom w:val="0"/>
          <w:divBdr>
            <w:top w:val="none" w:sz="0" w:space="0" w:color="auto"/>
            <w:left w:val="none" w:sz="0" w:space="0" w:color="auto"/>
            <w:bottom w:val="none" w:sz="0" w:space="0" w:color="auto"/>
            <w:right w:val="none" w:sz="0" w:space="0" w:color="auto"/>
          </w:divBdr>
        </w:div>
        <w:div w:id="1473058523">
          <w:marLeft w:val="0"/>
          <w:marRight w:val="0"/>
          <w:marTop w:val="0"/>
          <w:marBottom w:val="0"/>
          <w:divBdr>
            <w:top w:val="none" w:sz="0" w:space="0" w:color="auto"/>
            <w:left w:val="none" w:sz="0" w:space="0" w:color="auto"/>
            <w:bottom w:val="none" w:sz="0" w:space="0" w:color="auto"/>
            <w:right w:val="none" w:sz="0" w:space="0" w:color="auto"/>
          </w:divBdr>
        </w:div>
        <w:div w:id="1828669033">
          <w:marLeft w:val="0"/>
          <w:marRight w:val="0"/>
          <w:marTop w:val="0"/>
          <w:marBottom w:val="0"/>
          <w:divBdr>
            <w:top w:val="none" w:sz="0" w:space="0" w:color="auto"/>
            <w:left w:val="none" w:sz="0" w:space="0" w:color="auto"/>
            <w:bottom w:val="none" w:sz="0" w:space="0" w:color="auto"/>
            <w:right w:val="none" w:sz="0" w:space="0" w:color="auto"/>
          </w:divBdr>
        </w:div>
      </w:divsChild>
    </w:div>
    <w:div w:id="347415586">
      <w:bodyDiv w:val="1"/>
      <w:marLeft w:val="0"/>
      <w:marRight w:val="0"/>
      <w:marTop w:val="0"/>
      <w:marBottom w:val="0"/>
      <w:divBdr>
        <w:top w:val="none" w:sz="0" w:space="0" w:color="auto"/>
        <w:left w:val="none" w:sz="0" w:space="0" w:color="auto"/>
        <w:bottom w:val="none" w:sz="0" w:space="0" w:color="auto"/>
        <w:right w:val="none" w:sz="0" w:space="0" w:color="auto"/>
      </w:divBdr>
    </w:div>
    <w:div w:id="479231923">
      <w:bodyDiv w:val="1"/>
      <w:marLeft w:val="0"/>
      <w:marRight w:val="0"/>
      <w:marTop w:val="0"/>
      <w:marBottom w:val="0"/>
      <w:divBdr>
        <w:top w:val="none" w:sz="0" w:space="0" w:color="auto"/>
        <w:left w:val="none" w:sz="0" w:space="0" w:color="auto"/>
        <w:bottom w:val="none" w:sz="0" w:space="0" w:color="auto"/>
        <w:right w:val="none" w:sz="0" w:space="0" w:color="auto"/>
      </w:divBdr>
    </w:div>
    <w:div w:id="525599732">
      <w:bodyDiv w:val="1"/>
      <w:marLeft w:val="0"/>
      <w:marRight w:val="0"/>
      <w:marTop w:val="0"/>
      <w:marBottom w:val="0"/>
      <w:divBdr>
        <w:top w:val="none" w:sz="0" w:space="0" w:color="auto"/>
        <w:left w:val="none" w:sz="0" w:space="0" w:color="auto"/>
        <w:bottom w:val="none" w:sz="0" w:space="0" w:color="auto"/>
        <w:right w:val="none" w:sz="0" w:space="0" w:color="auto"/>
      </w:divBdr>
    </w:div>
    <w:div w:id="764618007">
      <w:bodyDiv w:val="1"/>
      <w:marLeft w:val="0"/>
      <w:marRight w:val="0"/>
      <w:marTop w:val="0"/>
      <w:marBottom w:val="0"/>
      <w:divBdr>
        <w:top w:val="none" w:sz="0" w:space="0" w:color="auto"/>
        <w:left w:val="none" w:sz="0" w:space="0" w:color="auto"/>
        <w:bottom w:val="none" w:sz="0" w:space="0" w:color="auto"/>
        <w:right w:val="none" w:sz="0" w:space="0" w:color="auto"/>
      </w:divBdr>
    </w:div>
    <w:div w:id="790707436">
      <w:bodyDiv w:val="1"/>
      <w:marLeft w:val="0"/>
      <w:marRight w:val="0"/>
      <w:marTop w:val="0"/>
      <w:marBottom w:val="0"/>
      <w:divBdr>
        <w:top w:val="none" w:sz="0" w:space="0" w:color="auto"/>
        <w:left w:val="none" w:sz="0" w:space="0" w:color="auto"/>
        <w:bottom w:val="none" w:sz="0" w:space="0" w:color="auto"/>
        <w:right w:val="none" w:sz="0" w:space="0" w:color="auto"/>
      </w:divBdr>
    </w:div>
    <w:div w:id="792216331">
      <w:bodyDiv w:val="1"/>
      <w:marLeft w:val="0"/>
      <w:marRight w:val="0"/>
      <w:marTop w:val="0"/>
      <w:marBottom w:val="0"/>
      <w:divBdr>
        <w:top w:val="none" w:sz="0" w:space="0" w:color="auto"/>
        <w:left w:val="none" w:sz="0" w:space="0" w:color="auto"/>
        <w:bottom w:val="none" w:sz="0" w:space="0" w:color="auto"/>
        <w:right w:val="none" w:sz="0" w:space="0" w:color="auto"/>
      </w:divBdr>
    </w:div>
    <w:div w:id="822700123">
      <w:bodyDiv w:val="1"/>
      <w:marLeft w:val="0"/>
      <w:marRight w:val="0"/>
      <w:marTop w:val="0"/>
      <w:marBottom w:val="0"/>
      <w:divBdr>
        <w:top w:val="none" w:sz="0" w:space="0" w:color="auto"/>
        <w:left w:val="none" w:sz="0" w:space="0" w:color="auto"/>
        <w:bottom w:val="none" w:sz="0" w:space="0" w:color="auto"/>
        <w:right w:val="none" w:sz="0" w:space="0" w:color="auto"/>
      </w:divBdr>
    </w:div>
    <w:div w:id="886575247">
      <w:bodyDiv w:val="1"/>
      <w:marLeft w:val="0"/>
      <w:marRight w:val="0"/>
      <w:marTop w:val="0"/>
      <w:marBottom w:val="0"/>
      <w:divBdr>
        <w:top w:val="none" w:sz="0" w:space="0" w:color="auto"/>
        <w:left w:val="none" w:sz="0" w:space="0" w:color="auto"/>
        <w:bottom w:val="none" w:sz="0" w:space="0" w:color="auto"/>
        <w:right w:val="none" w:sz="0" w:space="0" w:color="auto"/>
      </w:divBdr>
    </w:div>
    <w:div w:id="1118718434">
      <w:bodyDiv w:val="1"/>
      <w:marLeft w:val="0"/>
      <w:marRight w:val="0"/>
      <w:marTop w:val="0"/>
      <w:marBottom w:val="0"/>
      <w:divBdr>
        <w:top w:val="none" w:sz="0" w:space="0" w:color="auto"/>
        <w:left w:val="none" w:sz="0" w:space="0" w:color="auto"/>
        <w:bottom w:val="none" w:sz="0" w:space="0" w:color="auto"/>
        <w:right w:val="none" w:sz="0" w:space="0" w:color="auto"/>
      </w:divBdr>
    </w:div>
    <w:div w:id="1140030612">
      <w:bodyDiv w:val="1"/>
      <w:marLeft w:val="0"/>
      <w:marRight w:val="0"/>
      <w:marTop w:val="0"/>
      <w:marBottom w:val="0"/>
      <w:divBdr>
        <w:top w:val="none" w:sz="0" w:space="0" w:color="auto"/>
        <w:left w:val="none" w:sz="0" w:space="0" w:color="auto"/>
        <w:bottom w:val="none" w:sz="0" w:space="0" w:color="auto"/>
        <w:right w:val="none" w:sz="0" w:space="0" w:color="auto"/>
      </w:divBdr>
      <w:divsChild>
        <w:div w:id="488518789">
          <w:marLeft w:val="0"/>
          <w:marRight w:val="0"/>
          <w:marTop w:val="0"/>
          <w:marBottom w:val="0"/>
          <w:divBdr>
            <w:top w:val="none" w:sz="0" w:space="0" w:color="auto"/>
            <w:left w:val="none" w:sz="0" w:space="0" w:color="auto"/>
            <w:bottom w:val="none" w:sz="0" w:space="0" w:color="auto"/>
            <w:right w:val="none" w:sz="0" w:space="0" w:color="auto"/>
          </w:divBdr>
        </w:div>
        <w:div w:id="509830934">
          <w:marLeft w:val="0"/>
          <w:marRight w:val="0"/>
          <w:marTop w:val="0"/>
          <w:marBottom w:val="0"/>
          <w:divBdr>
            <w:top w:val="none" w:sz="0" w:space="0" w:color="auto"/>
            <w:left w:val="none" w:sz="0" w:space="0" w:color="auto"/>
            <w:bottom w:val="none" w:sz="0" w:space="0" w:color="auto"/>
            <w:right w:val="none" w:sz="0" w:space="0" w:color="auto"/>
          </w:divBdr>
        </w:div>
        <w:div w:id="793867748">
          <w:marLeft w:val="0"/>
          <w:marRight w:val="0"/>
          <w:marTop w:val="0"/>
          <w:marBottom w:val="0"/>
          <w:divBdr>
            <w:top w:val="none" w:sz="0" w:space="0" w:color="auto"/>
            <w:left w:val="none" w:sz="0" w:space="0" w:color="auto"/>
            <w:bottom w:val="none" w:sz="0" w:space="0" w:color="auto"/>
            <w:right w:val="none" w:sz="0" w:space="0" w:color="auto"/>
          </w:divBdr>
        </w:div>
        <w:div w:id="835540279">
          <w:marLeft w:val="0"/>
          <w:marRight w:val="0"/>
          <w:marTop w:val="0"/>
          <w:marBottom w:val="0"/>
          <w:divBdr>
            <w:top w:val="none" w:sz="0" w:space="0" w:color="auto"/>
            <w:left w:val="none" w:sz="0" w:space="0" w:color="auto"/>
            <w:bottom w:val="none" w:sz="0" w:space="0" w:color="auto"/>
            <w:right w:val="none" w:sz="0" w:space="0" w:color="auto"/>
          </w:divBdr>
        </w:div>
        <w:div w:id="1209610674">
          <w:marLeft w:val="0"/>
          <w:marRight w:val="0"/>
          <w:marTop w:val="0"/>
          <w:marBottom w:val="0"/>
          <w:divBdr>
            <w:top w:val="none" w:sz="0" w:space="0" w:color="auto"/>
            <w:left w:val="none" w:sz="0" w:space="0" w:color="auto"/>
            <w:bottom w:val="none" w:sz="0" w:space="0" w:color="auto"/>
            <w:right w:val="none" w:sz="0" w:space="0" w:color="auto"/>
          </w:divBdr>
        </w:div>
        <w:div w:id="1332413655">
          <w:marLeft w:val="0"/>
          <w:marRight w:val="0"/>
          <w:marTop w:val="0"/>
          <w:marBottom w:val="0"/>
          <w:divBdr>
            <w:top w:val="none" w:sz="0" w:space="0" w:color="auto"/>
            <w:left w:val="none" w:sz="0" w:space="0" w:color="auto"/>
            <w:bottom w:val="none" w:sz="0" w:space="0" w:color="auto"/>
            <w:right w:val="none" w:sz="0" w:space="0" w:color="auto"/>
          </w:divBdr>
        </w:div>
        <w:div w:id="1422876043">
          <w:marLeft w:val="0"/>
          <w:marRight w:val="0"/>
          <w:marTop w:val="0"/>
          <w:marBottom w:val="0"/>
          <w:divBdr>
            <w:top w:val="none" w:sz="0" w:space="0" w:color="auto"/>
            <w:left w:val="none" w:sz="0" w:space="0" w:color="auto"/>
            <w:bottom w:val="none" w:sz="0" w:space="0" w:color="auto"/>
            <w:right w:val="none" w:sz="0" w:space="0" w:color="auto"/>
          </w:divBdr>
        </w:div>
        <w:div w:id="1507162475">
          <w:marLeft w:val="0"/>
          <w:marRight w:val="0"/>
          <w:marTop w:val="0"/>
          <w:marBottom w:val="0"/>
          <w:divBdr>
            <w:top w:val="none" w:sz="0" w:space="0" w:color="auto"/>
            <w:left w:val="none" w:sz="0" w:space="0" w:color="auto"/>
            <w:bottom w:val="none" w:sz="0" w:space="0" w:color="auto"/>
            <w:right w:val="none" w:sz="0" w:space="0" w:color="auto"/>
          </w:divBdr>
        </w:div>
        <w:div w:id="1738898782">
          <w:marLeft w:val="0"/>
          <w:marRight w:val="0"/>
          <w:marTop w:val="0"/>
          <w:marBottom w:val="0"/>
          <w:divBdr>
            <w:top w:val="none" w:sz="0" w:space="0" w:color="auto"/>
            <w:left w:val="none" w:sz="0" w:space="0" w:color="auto"/>
            <w:bottom w:val="none" w:sz="0" w:space="0" w:color="auto"/>
            <w:right w:val="none" w:sz="0" w:space="0" w:color="auto"/>
          </w:divBdr>
        </w:div>
        <w:div w:id="1982154075">
          <w:marLeft w:val="0"/>
          <w:marRight w:val="0"/>
          <w:marTop w:val="0"/>
          <w:marBottom w:val="0"/>
          <w:divBdr>
            <w:top w:val="none" w:sz="0" w:space="0" w:color="auto"/>
            <w:left w:val="none" w:sz="0" w:space="0" w:color="auto"/>
            <w:bottom w:val="none" w:sz="0" w:space="0" w:color="auto"/>
            <w:right w:val="none" w:sz="0" w:space="0" w:color="auto"/>
          </w:divBdr>
        </w:div>
        <w:div w:id="2115705190">
          <w:marLeft w:val="0"/>
          <w:marRight w:val="0"/>
          <w:marTop w:val="0"/>
          <w:marBottom w:val="0"/>
          <w:divBdr>
            <w:top w:val="none" w:sz="0" w:space="0" w:color="auto"/>
            <w:left w:val="none" w:sz="0" w:space="0" w:color="auto"/>
            <w:bottom w:val="none" w:sz="0" w:space="0" w:color="auto"/>
            <w:right w:val="none" w:sz="0" w:space="0" w:color="auto"/>
          </w:divBdr>
        </w:div>
      </w:divsChild>
    </w:div>
    <w:div w:id="1199202831">
      <w:bodyDiv w:val="1"/>
      <w:marLeft w:val="0"/>
      <w:marRight w:val="0"/>
      <w:marTop w:val="0"/>
      <w:marBottom w:val="0"/>
      <w:divBdr>
        <w:top w:val="none" w:sz="0" w:space="0" w:color="auto"/>
        <w:left w:val="none" w:sz="0" w:space="0" w:color="auto"/>
        <w:bottom w:val="none" w:sz="0" w:space="0" w:color="auto"/>
        <w:right w:val="none" w:sz="0" w:space="0" w:color="auto"/>
      </w:divBdr>
      <w:divsChild>
        <w:div w:id="838696234">
          <w:marLeft w:val="0"/>
          <w:marRight w:val="0"/>
          <w:marTop w:val="0"/>
          <w:marBottom w:val="0"/>
          <w:divBdr>
            <w:top w:val="none" w:sz="0" w:space="0" w:color="auto"/>
            <w:left w:val="none" w:sz="0" w:space="0" w:color="auto"/>
            <w:bottom w:val="none" w:sz="0" w:space="0" w:color="auto"/>
            <w:right w:val="none" w:sz="0" w:space="0" w:color="auto"/>
          </w:divBdr>
        </w:div>
        <w:div w:id="1296986655">
          <w:marLeft w:val="0"/>
          <w:marRight w:val="0"/>
          <w:marTop w:val="0"/>
          <w:marBottom w:val="0"/>
          <w:divBdr>
            <w:top w:val="none" w:sz="0" w:space="0" w:color="auto"/>
            <w:left w:val="none" w:sz="0" w:space="0" w:color="auto"/>
            <w:bottom w:val="none" w:sz="0" w:space="0" w:color="auto"/>
            <w:right w:val="none" w:sz="0" w:space="0" w:color="auto"/>
          </w:divBdr>
        </w:div>
        <w:div w:id="1907522887">
          <w:marLeft w:val="0"/>
          <w:marRight w:val="0"/>
          <w:marTop w:val="0"/>
          <w:marBottom w:val="0"/>
          <w:divBdr>
            <w:top w:val="none" w:sz="0" w:space="0" w:color="auto"/>
            <w:left w:val="none" w:sz="0" w:space="0" w:color="auto"/>
            <w:bottom w:val="none" w:sz="0" w:space="0" w:color="auto"/>
            <w:right w:val="none" w:sz="0" w:space="0" w:color="auto"/>
          </w:divBdr>
        </w:div>
      </w:divsChild>
    </w:div>
    <w:div w:id="1246765867">
      <w:bodyDiv w:val="1"/>
      <w:marLeft w:val="0"/>
      <w:marRight w:val="0"/>
      <w:marTop w:val="0"/>
      <w:marBottom w:val="0"/>
      <w:divBdr>
        <w:top w:val="none" w:sz="0" w:space="0" w:color="auto"/>
        <w:left w:val="none" w:sz="0" w:space="0" w:color="auto"/>
        <w:bottom w:val="none" w:sz="0" w:space="0" w:color="auto"/>
        <w:right w:val="none" w:sz="0" w:space="0" w:color="auto"/>
      </w:divBdr>
    </w:div>
    <w:div w:id="1272663617">
      <w:bodyDiv w:val="1"/>
      <w:marLeft w:val="0"/>
      <w:marRight w:val="0"/>
      <w:marTop w:val="0"/>
      <w:marBottom w:val="0"/>
      <w:divBdr>
        <w:top w:val="none" w:sz="0" w:space="0" w:color="auto"/>
        <w:left w:val="none" w:sz="0" w:space="0" w:color="auto"/>
        <w:bottom w:val="none" w:sz="0" w:space="0" w:color="auto"/>
        <w:right w:val="none" w:sz="0" w:space="0" w:color="auto"/>
      </w:divBdr>
    </w:div>
    <w:div w:id="1505785022">
      <w:bodyDiv w:val="1"/>
      <w:marLeft w:val="0"/>
      <w:marRight w:val="0"/>
      <w:marTop w:val="0"/>
      <w:marBottom w:val="0"/>
      <w:divBdr>
        <w:top w:val="none" w:sz="0" w:space="0" w:color="auto"/>
        <w:left w:val="none" w:sz="0" w:space="0" w:color="auto"/>
        <w:bottom w:val="none" w:sz="0" w:space="0" w:color="auto"/>
        <w:right w:val="none" w:sz="0" w:space="0" w:color="auto"/>
      </w:divBdr>
    </w:div>
    <w:div w:id="1524322634">
      <w:bodyDiv w:val="1"/>
      <w:marLeft w:val="0"/>
      <w:marRight w:val="0"/>
      <w:marTop w:val="0"/>
      <w:marBottom w:val="0"/>
      <w:divBdr>
        <w:top w:val="none" w:sz="0" w:space="0" w:color="auto"/>
        <w:left w:val="none" w:sz="0" w:space="0" w:color="auto"/>
        <w:bottom w:val="none" w:sz="0" w:space="0" w:color="auto"/>
        <w:right w:val="none" w:sz="0" w:space="0" w:color="auto"/>
      </w:divBdr>
    </w:div>
    <w:div w:id="1604344489">
      <w:bodyDiv w:val="1"/>
      <w:marLeft w:val="0"/>
      <w:marRight w:val="0"/>
      <w:marTop w:val="0"/>
      <w:marBottom w:val="0"/>
      <w:divBdr>
        <w:top w:val="none" w:sz="0" w:space="0" w:color="auto"/>
        <w:left w:val="none" w:sz="0" w:space="0" w:color="auto"/>
        <w:bottom w:val="none" w:sz="0" w:space="0" w:color="auto"/>
        <w:right w:val="none" w:sz="0" w:space="0" w:color="auto"/>
      </w:divBdr>
      <w:divsChild>
        <w:div w:id="1681616469">
          <w:marLeft w:val="0"/>
          <w:marRight w:val="0"/>
          <w:marTop w:val="0"/>
          <w:marBottom w:val="0"/>
          <w:divBdr>
            <w:top w:val="none" w:sz="0" w:space="0" w:color="auto"/>
            <w:left w:val="none" w:sz="0" w:space="0" w:color="auto"/>
            <w:bottom w:val="none" w:sz="0" w:space="0" w:color="auto"/>
            <w:right w:val="none" w:sz="0" w:space="0" w:color="auto"/>
          </w:divBdr>
          <w:divsChild>
            <w:div w:id="1346175205">
              <w:marLeft w:val="0"/>
              <w:marRight w:val="0"/>
              <w:marTop w:val="0"/>
              <w:marBottom w:val="0"/>
              <w:divBdr>
                <w:top w:val="none" w:sz="0" w:space="0" w:color="auto"/>
                <w:left w:val="none" w:sz="0" w:space="0" w:color="auto"/>
                <w:bottom w:val="none" w:sz="0" w:space="0" w:color="auto"/>
                <w:right w:val="none" w:sz="0" w:space="0" w:color="auto"/>
              </w:divBdr>
              <w:divsChild>
                <w:div w:id="428964955">
                  <w:marLeft w:val="0"/>
                  <w:marRight w:val="0"/>
                  <w:marTop w:val="0"/>
                  <w:marBottom w:val="0"/>
                  <w:divBdr>
                    <w:top w:val="none" w:sz="0" w:space="0" w:color="auto"/>
                    <w:left w:val="none" w:sz="0" w:space="0" w:color="auto"/>
                    <w:bottom w:val="none" w:sz="0" w:space="0" w:color="auto"/>
                    <w:right w:val="none" w:sz="0" w:space="0" w:color="auto"/>
                  </w:divBdr>
                  <w:divsChild>
                    <w:div w:id="1455633766">
                      <w:marLeft w:val="0"/>
                      <w:marRight w:val="0"/>
                      <w:marTop w:val="0"/>
                      <w:marBottom w:val="0"/>
                      <w:divBdr>
                        <w:top w:val="none" w:sz="0" w:space="0" w:color="auto"/>
                        <w:left w:val="none" w:sz="0" w:space="0" w:color="auto"/>
                        <w:bottom w:val="none" w:sz="0" w:space="0" w:color="auto"/>
                        <w:right w:val="none" w:sz="0" w:space="0" w:color="auto"/>
                      </w:divBdr>
                      <w:divsChild>
                        <w:div w:id="1623339671">
                          <w:marLeft w:val="0"/>
                          <w:marRight w:val="0"/>
                          <w:marTop w:val="0"/>
                          <w:marBottom w:val="0"/>
                          <w:divBdr>
                            <w:top w:val="none" w:sz="0" w:space="0" w:color="auto"/>
                            <w:left w:val="none" w:sz="0" w:space="0" w:color="auto"/>
                            <w:bottom w:val="none" w:sz="0" w:space="0" w:color="auto"/>
                            <w:right w:val="none" w:sz="0" w:space="0" w:color="auto"/>
                          </w:divBdr>
                          <w:divsChild>
                            <w:div w:id="2086217923">
                              <w:marLeft w:val="0"/>
                              <w:marRight w:val="0"/>
                              <w:marTop w:val="0"/>
                              <w:marBottom w:val="0"/>
                              <w:divBdr>
                                <w:top w:val="none" w:sz="0" w:space="0" w:color="auto"/>
                                <w:left w:val="none" w:sz="0" w:space="0" w:color="auto"/>
                                <w:bottom w:val="none" w:sz="0" w:space="0" w:color="auto"/>
                                <w:right w:val="none" w:sz="0" w:space="0" w:color="auto"/>
                              </w:divBdr>
                              <w:divsChild>
                                <w:div w:id="178811828">
                                  <w:marLeft w:val="0"/>
                                  <w:marRight w:val="0"/>
                                  <w:marTop w:val="0"/>
                                  <w:marBottom w:val="0"/>
                                  <w:divBdr>
                                    <w:top w:val="none" w:sz="0" w:space="0" w:color="auto"/>
                                    <w:left w:val="none" w:sz="0" w:space="0" w:color="auto"/>
                                    <w:bottom w:val="none" w:sz="0" w:space="0" w:color="auto"/>
                                    <w:right w:val="none" w:sz="0" w:space="0" w:color="auto"/>
                                  </w:divBdr>
                                  <w:divsChild>
                                    <w:div w:id="1367877508">
                                      <w:marLeft w:val="0"/>
                                      <w:marRight w:val="0"/>
                                      <w:marTop w:val="0"/>
                                      <w:marBottom w:val="0"/>
                                      <w:divBdr>
                                        <w:top w:val="none" w:sz="0" w:space="0" w:color="auto"/>
                                        <w:left w:val="none" w:sz="0" w:space="0" w:color="auto"/>
                                        <w:bottom w:val="none" w:sz="0" w:space="0" w:color="auto"/>
                                        <w:right w:val="none" w:sz="0" w:space="0" w:color="auto"/>
                                      </w:divBdr>
                                      <w:divsChild>
                                        <w:div w:id="836767740">
                                          <w:marLeft w:val="0"/>
                                          <w:marRight w:val="0"/>
                                          <w:marTop w:val="0"/>
                                          <w:marBottom w:val="0"/>
                                          <w:divBdr>
                                            <w:top w:val="none" w:sz="0" w:space="0" w:color="auto"/>
                                            <w:left w:val="none" w:sz="0" w:space="0" w:color="auto"/>
                                            <w:bottom w:val="none" w:sz="0" w:space="0" w:color="auto"/>
                                            <w:right w:val="none" w:sz="0" w:space="0" w:color="auto"/>
                                          </w:divBdr>
                                          <w:divsChild>
                                            <w:div w:id="1729450188">
                                              <w:marLeft w:val="0"/>
                                              <w:marRight w:val="0"/>
                                              <w:marTop w:val="0"/>
                                              <w:marBottom w:val="0"/>
                                              <w:divBdr>
                                                <w:top w:val="none" w:sz="0" w:space="0" w:color="auto"/>
                                                <w:left w:val="none" w:sz="0" w:space="0" w:color="auto"/>
                                                <w:bottom w:val="none" w:sz="0" w:space="0" w:color="auto"/>
                                                <w:right w:val="none" w:sz="0" w:space="0" w:color="auto"/>
                                              </w:divBdr>
                                              <w:divsChild>
                                                <w:div w:id="1330332159">
                                                  <w:marLeft w:val="0"/>
                                                  <w:marRight w:val="0"/>
                                                  <w:marTop w:val="0"/>
                                                  <w:marBottom w:val="0"/>
                                                  <w:divBdr>
                                                    <w:top w:val="none" w:sz="0" w:space="0" w:color="auto"/>
                                                    <w:left w:val="none" w:sz="0" w:space="0" w:color="auto"/>
                                                    <w:bottom w:val="none" w:sz="0" w:space="0" w:color="auto"/>
                                                    <w:right w:val="none" w:sz="0" w:space="0" w:color="auto"/>
                                                  </w:divBdr>
                                                  <w:divsChild>
                                                    <w:div w:id="136185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9237506">
      <w:bodyDiv w:val="1"/>
      <w:marLeft w:val="0"/>
      <w:marRight w:val="0"/>
      <w:marTop w:val="0"/>
      <w:marBottom w:val="0"/>
      <w:divBdr>
        <w:top w:val="none" w:sz="0" w:space="0" w:color="auto"/>
        <w:left w:val="none" w:sz="0" w:space="0" w:color="auto"/>
        <w:bottom w:val="none" w:sz="0" w:space="0" w:color="auto"/>
        <w:right w:val="none" w:sz="0" w:space="0" w:color="auto"/>
      </w:divBdr>
    </w:div>
    <w:div w:id="1726223528">
      <w:bodyDiv w:val="1"/>
      <w:marLeft w:val="0"/>
      <w:marRight w:val="0"/>
      <w:marTop w:val="0"/>
      <w:marBottom w:val="0"/>
      <w:divBdr>
        <w:top w:val="none" w:sz="0" w:space="0" w:color="auto"/>
        <w:left w:val="none" w:sz="0" w:space="0" w:color="auto"/>
        <w:bottom w:val="none" w:sz="0" w:space="0" w:color="auto"/>
        <w:right w:val="none" w:sz="0" w:space="0" w:color="auto"/>
      </w:divBdr>
    </w:div>
    <w:div w:id="2130932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oag-bvg.gc.ca/internet/English/parl_otp_201803_e_42883.html" TargetMode="External"/><Relationship Id="rId26" Type="http://schemas.openxmlformats.org/officeDocument/2006/relationships/diagramData" Target="diagrams/data1.xml"/><Relationship Id="rId39" Type="http://schemas.openxmlformats.org/officeDocument/2006/relationships/image" Target="media/image14.png"/><Relationship Id="rId21" Type="http://schemas.openxmlformats.org/officeDocument/2006/relationships/image" Target="media/image8.png"/><Relationship Id="rId34" Type="http://schemas.openxmlformats.org/officeDocument/2006/relationships/hyperlink" Target="https://www.gao.gov/multimedia/GAO-17-424/infographic/summary" TargetMode="External"/><Relationship Id="rId42" Type="http://schemas.openxmlformats.org/officeDocument/2006/relationships/hyperlink" Target="https://www.youtube.com/watch?v=LjA2M7iaRVw" TargetMode="External"/><Relationship Id="rId47" Type="http://schemas.openxmlformats.org/officeDocument/2006/relationships/hyperlink" Target="https://twitter.com/USGAO/status/912410128434987008" TargetMode="External"/><Relationship Id="rId50" Type="http://schemas.openxmlformats.org/officeDocument/2006/relationships/hyperlink" Target="http://publications.europa.eu/webpub/eca/special-reports/air-quality-23-2018/en/"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diagramColors" Target="diagrams/colors1.xml"/><Relationship Id="rId11" Type="http://schemas.openxmlformats.org/officeDocument/2006/relationships/hyperlink" Target="http://www.olacefs.com/wp-content/uploads/2018/09/Executive-Summary-Latin-America-SDG-Audit-web.pdf" TargetMode="External"/><Relationship Id="rId24" Type="http://schemas.openxmlformats.org/officeDocument/2006/relationships/hyperlink" Target="https://blog.gao.gov/2018/10/02/cuppa-gao-transformational-technology/" TargetMode="External"/><Relationship Id="rId32" Type="http://schemas.openxmlformats.org/officeDocument/2006/relationships/image" Target="media/image11.png"/><Relationship Id="rId37" Type="http://schemas.openxmlformats.org/officeDocument/2006/relationships/image" Target="media/image13.png"/><Relationship Id="rId40" Type="http://schemas.openxmlformats.org/officeDocument/2006/relationships/hyperlink" Target="https://www.youtube.com/watch?v=S24jFG2LlwM" TargetMode="External"/><Relationship Id="rId45" Type="http://schemas.openxmlformats.org/officeDocument/2006/relationships/hyperlink" Target="https://blog.gao.gov/2017/06/27/creature-comforts-in-the-great-outdoors/"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hyperlink" Target="https://www.environmental-auditing.org/media/5373/wgea_quality-and-impact_isbn-ok.pdf" TargetMode="External"/><Relationship Id="rId4" Type="http://schemas.openxmlformats.org/officeDocument/2006/relationships/settings" Target="settings.xml"/><Relationship Id="rId9" Type="http://schemas.openxmlformats.org/officeDocument/2006/relationships/hyperlink" Target="https://www.environmental-auditing.org/media/2509/15220-e_wgea-coordinated-international-audit-on-climate-change-lessons-learned.pdf"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12.png"/><Relationship Id="rId43" Type="http://schemas.openxmlformats.org/officeDocument/2006/relationships/image" Target="media/image15.png"/><Relationship Id="rId48" Type="http://schemas.openxmlformats.org/officeDocument/2006/relationships/hyperlink" Target="https://twitter.com/USGAO/status/926430009648087040" TargetMode="External"/><Relationship Id="rId56" Type="http://schemas.openxmlformats.org/officeDocument/2006/relationships/footer" Target="footer2.xml"/><Relationship Id="rId8" Type="http://schemas.openxmlformats.org/officeDocument/2006/relationships/hyperlink" Target="https://www.environmental-auditing.org/media/5373/wgea_quality-and-impact_isbn-ok.pdf" TargetMode="External"/><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tiff"/><Relationship Id="rId25" Type="http://schemas.openxmlformats.org/officeDocument/2006/relationships/hyperlink" Target="https://www.gao.gov/multimedia/podcast/" TargetMode="External"/><Relationship Id="rId33" Type="http://schemas.openxmlformats.org/officeDocument/2006/relationships/hyperlink" Target="http://www.olacefs.com/wp-content/uploads/2015/10/Sumario-Executivo-Auditoria-nas-Areas-Protegidas-da-America-Latina-web.pdf" TargetMode="External"/><Relationship Id="rId38" Type="http://schemas.openxmlformats.org/officeDocument/2006/relationships/hyperlink" Target="https://www.eca.europa.eu/en/Pages/DocItem.aspx?did=48864" TargetMode="External"/><Relationship Id="rId46" Type="http://schemas.openxmlformats.org/officeDocument/2006/relationships/hyperlink" Target="https://twitter.com/USGAO/status/820065893812203521" TargetMode="External"/><Relationship Id="rId59"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hyperlink" Target="https://www.gao.gov/multimedia/video"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uditservice.gov.sl/report/assl-auditor-general-annual-report-2015.pdf" TargetMode="External"/><Relationship Id="rId23" Type="http://schemas.openxmlformats.org/officeDocument/2006/relationships/hyperlink" Target="https://drive.google.com/file/d/1YasyRuXz0wZ5HERyjoFLg0DTz9O0P9Bo/view?usp=drive_web" TargetMode="External"/><Relationship Id="rId28" Type="http://schemas.openxmlformats.org/officeDocument/2006/relationships/diagramQuickStyle" Target="diagrams/quickStyle1.xml"/><Relationship Id="rId36" Type="http://schemas.openxmlformats.org/officeDocument/2006/relationships/hyperlink" Target="http://www.rs-rs.si/en/audits-auditing/audit-archive/audit/managing-natura-2000-areas-in-slovenia-2355-1/" TargetMode="External"/><Relationship Id="rId49" Type="http://schemas.openxmlformats.org/officeDocument/2006/relationships/image" Target="media/image16.png"/><Relationship Id="rId57" Type="http://schemas.openxmlformats.org/officeDocument/2006/relationships/header" Target="header3.xml"/><Relationship Id="rId10" Type="http://schemas.openxmlformats.org/officeDocument/2006/relationships/image" Target="media/image1.png"/><Relationship Id="rId31" Type="http://schemas.openxmlformats.org/officeDocument/2006/relationships/image" Target="media/image10.png"/><Relationship Id="rId44" Type="http://schemas.openxmlformats.org/officeDocument/2006/relationships/hyperlink" Target="https://blog.gao.gov/2015/08/27/hurricane-katrina-10-years-after-the-storm/" TargetMode="External"/><Relationship Id="rId52" Type="http://schemas.openxmlformats.org/officeDocument/2006/relationships/hyperlink" Target="http://publications.europa.eu/webpub/eca/special-reports/air-quality-23-2018/en/" TargetMode="External"/><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info/sites/info/files/communication-evaluation-toolkit_en.pdf" TargetMode="External"/><Relationship Id="rId3" Type="http://schemas.openxmlformats.org/officeDocument/2006/relationships/hyperlink" Target="http://www.idi.no/en/all-news/idi-news/item/128-global-sai-stocktaking-report-2017" TargetMode="External"/><Relationship Id="rId7" Type="http://schemas.openxmlformats.org/officeDocument/2006/relationships/hyperlink" Target="http://publications.europa.eu/webpub/eca/special-reports/air-quality-23-2018/en/" TargetMode="External"/><Relationship Id="rId2" Type="http://schemas.openxmlformats.org/officeDocument/2006/relationships/hyperlink" Target="file:///D:\Users\NIEMEV\Downloads\issai_20_en.pdf" TargetMode="External"/><Relationship Id="rId1" Type="http://schemas.openxmlformats.org/officeDocument/2006/relationships/hyperlink" Target="file:///D:\Users\NIEMEV\Downloads\issai-12-en.pdf" TargetMode="External"/><Relationship Id="rId6" Type="http://schemas.openxmlformats.org/officeDocument/2006/relationships/hyperlink" Target="https://www.eurosai.org/handle404?exporturi=/export/sites/eurosai/.content/documents/strategic-plan/goal-team-1/Roadmap-for-Reaching-SAI-Communication-Goals.pdf" TargetMode="External"/><Relationship Id="rId5" Type="http://schemas.openxmlformats.org/officeDocument/2006/relationships/hyperlink" Target="https://www.researchgate.net/journal/0095-3997_Administration_Society" TargetMode="External"/><Relationship Id="rId4" Type="http://schemas.openxmlformats.org/officeDocument/2006/relationships/hyperlink" Target="https://www.eca.europa.eu/en/Pages/Strategy.aspx" TargetMode="External"/><Relationship Id="rId9" Type="http://schemas.openxmlformats.org/officeDocument/2006/relationships/hyperlink" Target="http://audit-scotland.gov.uk/performance/docs/2011/CPI_1011_communications.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2EB45C-FCB8-4701-8238-14A63FB149AD}" type="doc">
      <dgm:prSet loTypeId="urn:microsoft.com/office/officeart/2009/3/layout/IncreasingArrowsProcess" loCatId="process" qsTypeId="urn:microsoft.com/office/officeart/2005/8/quickstyle/simple1" qsCatId="simple" csTypeId="urn:microsoft.com/office/officeart/2005/8/colors/accent1_2" csCatId="accent1" phldr="1"/>
      <dgm:spPr/>
    </dgm:pt>
    <dgm:pt modelId="{1FEB7627-0A6E-4E24-A378-B74C978C918C}">
      <dgm:prSet phldrT="[Text]"/>
      <dgm:spPr/>
      <dgm:t>
        <a:bodyPr/>
        <a:lstStyle/>
        <a:p>
          <a:r>
            <a:rPr lang="en-US" dirty="0" smtClean="0">
              <a:solidFill>
                <a:schemeClr val="tx1"/>
              </a:solidFill>
            </a:rPr>
            <a:t>2009-2010</a:t>
          </a:r>
          <a:endParaRPr lang="en-US" dirty="0"/>
        </a:p>
      </dgm:t>
    </dgm:pt>
    <dgm:pt modelId="{3E31F72C-DE0F-4B97-8C53-1D8404D8E402}" type="parTrans" cxnId="{F4DC4648-2AEA-4E67-BDA3-186181E9D9D1}">
      <dgm:prSet/>
      <dgm:spPr/>
      <dgm:t>
        <a:bodyPr/>
        <a:lstStyle/>
        <a:p>
          <a:endParaRPr lang="en-US"/>
        </a:p>
      </dgm:t>
    </dgm:pt>
    <dgm:pt modelId="{066E31C6-5164-41B2-B8A9-B0F48946342F}" type="sibTrans" cxnId="{F4DC4648-2AEA-4E67-BDA3-186181E9D9D1}">
      <dgm:prSet/>
      <dgm:spPr/>
      <dgm:t>
        <a:bodyPr/>
        <a:lstStyle/>
        <a:p>
          <a:endParaRPr lang="en-US"/>
        </a:p>
      </dgm:t>
    </dgm:pt>
    <dgm:pt modelId="{BB8FB3B6-B1E6-45DB-9456-49F7703878C2}">
      <dgm:prSet phldrT="[Text]"/>
      <dgm:spPr/>
      <dgm:t>
        <a:bodyPr/>
        <a:lstStyle/>
        <a:p>
          <a:r>
            <a:rPr lang="en-US" dirty="0" smtClean="0"/>
            <a:t>2017</a:t>
          </a:r>
          <a:endParaRPr lang="en-US" dirty="0"/>
        </a:p>
      </dgm:t>
    </dgm:pt>
    <dgm:pt modelId="{25935C80-7DF4-4295-B399-F38C23960F55}" type="parTrans" cxnId="{B4B9E044-344F-40FF-A483-901E1FB9D838}">
      <dgm:prSet/>
      <dgm:spPr/>
      <dgm:t>
        <a:bodyPr/>
        <a:lstStyle/>
        <a:p>
          <a:endParaRPr lang="en-US"/>
        </a:p>
      </dgm:t>
    </dgm:pt>
    <dgm:pt modelId="{5BCD81BC-D58F-4E3A-8B10-A9136EBBFC93}" type="sibTrans" cxnId="{B4B9E044-344F-40FF-A483-901E1FB9D838}">
      <dgm:prSet/>
      <dgm:spPr/>
      <dgm:t>
        <a:bodyPr/>
        <a:lstStyle/>
        <a:p>
          <a:endParaRPr lang="en-US"/>
        </a:p>
      </dgm:t>
    </dgm:pt>
    <dgm:pt modelId="{81DDC2D0-12A3-4692-953B-06115ACDF07E}">
      <dgm:prSet/>
      <dgm:spPr/>
      <dgm:t>
        <a:bodyPr/>
        <a:lstStyle/>
        <a:p>
          <a:r>
            <a:rPr lang="en-US" dirty="0" smtClean="0">
              <a:solidFill>
                <a:schemeClr val="tx1"/>
              </a:solidFill>
            </a:rPr>
            <a:t>Twitter</a:t>
          </a:r>
        </a:p>
      </dgm:t>
    </dgm:pt>
    <dgm:pt modelId="{E28D4D73-160B-4F5D-84EB-E9FDCFF5DCCD}" type="parTrans" cxnId="{AC6E29B3-77D0-4C16-B836-3108A5A5C617}">
      <dgm:prSet/>
      <dgm:spPr/>
      <dgm:t>
        <a:bodyPr/>
        <a:lstStyle/>
        <a:p>
          <a:endParaRPr lang="en-US"/>
        </a:p>
      </dgm:t>
    </dgm:pt>
    <dgm:pt modelId="{0F2BBFA3-A90E-4033-970A-C3E15547143B}" type="sibTrans" cxnId="{AC6E29B3-77D0-4C16-B836-3108A5A5C617}">
      <dgm:prSet/>
      <dgm:spPr/>
      <dgm:t>
        <a:bodyPr/>
        <a:lstStyle/>
        <a:p>
          <a:endParaRPr lang="en-US"/>
        </a:p>
      </dgm:t>
    </dgm:pt>
    <dgm:pt modelId="{018D8962-A989-4384-9D44-B7401AD694C0}">
      <dgm:prSet/>
      <dgm:spPr/>
      <dgm:t>
        <a:bodyPr/>
        <a:lstStyle/>
        <a:p>
          <a:r>
            <a:rPr lang="en-US" dirty="0" smtClean="0">
              <a:solidFill>
                <a:schemeClr val="tx1"/>
              </a:solidFill>
            </a:rPr>
            <a:t>GAO apps</a:t>
          </a:r>
        </a:p>
      </dgm:t>
    </dgm:pt>
    <dgm:pt modelId="{BA886E4E-2E7A-4C78-9482-F61674834960}" type="parTrans" cxnId="{7BAC9748-7E44-4683-8987-9F9909FCCDAD}">
      <dgm:prSet/>
      <dgm:spPr/>
      <dgm:t>
        <a:bodyPr/>
        <a:lstStyle/>
        <a:p>
          <a:endParaRPr lang="en-US"/>
        </a:p>
      </dgm:t>
    </dgm:pt>
    <dgm:pt modelId="{8C32ECCB-C0DE-44C5-A160-05C1DA5976FB}" type="sibTrans" cxnId="{7BAC9748-7E44-4683-8987-9F9909FCCDAD}">
      <dgm:prSet/>
      <dgm:spPr/>
      <dgm:t>
        <a:bodyPr/>
        <a:lstStyle/>
        <a:p>
          <a:endParaRPr lang="en-US"/>
        </a:p>
      </dgm:t>
    </dgm:pt>
    <dgm:pt modelId="{024C1E7C-959D-49B8-BA03-6CC829E0B667}">
      <dgm:prSet/>
      <dgm:spPr/>
      <dgm:t>
        <a:bodyPr/>
        <a:lstStyle/>
        <a:p>
          <a:r>
            <a:rPr lang="en-US" dirty="0" smtClean="0">
              <a:solidFill>
                <a:schemeClr val="tx1"/>
              </a:solidFill>
            </a:rPr>
            <a:t>2011-2012</a:t>
          </a:r>
        </a:p>
      </dgm:t>
    </dgm:pt>
    <dgm:pt modelId="{517D57E8-9719-4897-B1CB-6713CE9733D8}" type="parTrans" cxnId="{B25EB332-B492-438E-933E-E7447A88556B}">
      <dgm:prSet/>
      <dgm:spPr/>
      <dgm:t>
        <a:bodyPr/>
        <a:lstStyle/>
        <a:p>
          <a:endParaRPr lang="en-US"/>
        </a:p>
      </dgm:t>
    </dgm:pt>
    <dgm:pt modelId="{12CC2B57-A967-417D-B981-73F44D6BA56C}" type="sibTrans" cxnId="{B25EB332-B492-438E-933E-E7447A88556B}">
      <dgm:prSet/>
      <dgm:spPr/>
      <dgm:t>
        <a:bodyPr/>
        <a:lstStyle/>
        <a:p>
          <a:endParaRPr lang="en-US"/>
        </a:p>
      </dgm:t>
    </dgm:pt>
    <dgm:pt modelId="{8BDF820B-4E27-4C38-9DBB-E537C40099E6}">
      <dgm:prSet/>
      <dgm:spPr/>
      <dgm:t>
        <a:bodyPr/>
        <a:lstStyle/>
        <a:p>
          <a:r>
            <a:rPr lang="en-US" dirty="0" smtClean="0">
              <a:solidFill>
                <a:schemeClr val="tx1"/>
              </a:solidFill>
            </a:rPr>
            <a:t>Facebook</a:t>
          </a:r>
        </a:p>
      </dgm:t>
    </dgm:pt>
    <dgm:pt modelId="{25988539-60A5-4F05-8AE6-85169AAF0B3A}" type="parTrans" cxnId="{4403156A-6974-4E79-94E9-11074E72A314}">
      <dgm:prSet/>
      <dgm:spPr/>
      <dgm:t>
        <a:bodyPr/>
        <a:lstStyle/>
        <a:p>
          <a:endParaRPr lang="en-US"/>
        </a:p>
      </dgm:t>
    </dgm:pt>
    <dgm:pt modelId="{8B1B26F1-2D0D-4E64-A767-4FF71A9DF0A1}" type="sibTrans" cxnId="{4403156A-6974-4E79-94E9-11074E72A314}">
      <dgm:prSet/>
      <dgm:spPr/>
      <dgm:t>
        <a:bodyPr/>
        <a:lstStyle/>
        <a:p>
          <a:endParaRPr lang="en-US"/>
        </a:p>
      </dgm:t>
    </dgm:pt>
    <dgm:pt modelId="{19D548FC-7F1B-4D6A-A4D0-1C99510D2549}">
      <dgm:prSet/>
      <dgm:spPr/>
      <dgm:t>
        <a:bodyPr/>
        <a:lstStyle/>
        <a:p>
          <a:r>
            <a:rPr lang="en-US" dirty="0" smtClean="0">
              <a:solidFill>
                <a:schemeClr val="tx1"/>
              </a:solidFill>
            </a:rPr>
            <a:t>Google Analytics</a:t>
          </a:r>
        </a:p>
      </dgm:t>
    </dgm:pt>
    <dgm:pt modelId="{C83B0222-3C21-48F9-BE73-E10929CA6F09}" type="parTrans" cxnId="{4A0D1990-8481-427D-BF70-05A36A533CD0}">
      <dgm:prSet/>
      <dgm:spPr/>
      <dgm:t>
        <a:bodyPr/>
        <a:lstStyle/>
        <a:p>
          <a:endParaRPr lang="en-US"/>
        </a:p>
      </dgm:t>
    </dgm:pt>
    <dgm:pt modelId="{67972BDD-A79F-4F34-B858-1699F4956B8A}" type="sibTrans" cxnId="{4A0D1990-8481-427D-BF70-05A36A533CD0}">
      <dgm:prSet/>
      <dgm:spPr/>
      <dgm:t>
        <a:bodyPr/>
        <a:lstStyle/>
        <a:p>
          <a:endParaRPr lang="en-US"/>
        </a:p>
      </dgm:t>
    </dgm:pt>
    <dgm:pt modelId="{F5E75AEE-B8D8-4191-8DA4-1ABAC69D0C99}">
      <dgm:prSet/>
      <dgm:spPr/>
      <dgm:t>
        <a:bodyPr/>
        <a:lstStyle/>
        <a:p>
          <a:r>
            <a:rPr lang="en-US" dirty="0" smtClean="0">
              <a:solidFill>
                <a:schemeClr val="tx1"/>
              </a:solidFill>
            </a:rPr>
            <a:t>2013-2014</a:t>
          </a:r>
        </a:p>
      </dgm:t>
    </dgm:pt>
    <dgm:pt modelId="{1D60746F-41CD-4277-B4DB-98BA2274C1B3}" type="parTrans" cxnId="{B5EF73A3-DDAA-40D6-B66E-8B359A4AD0B7}">
      <dgm:prSet/>
      <dgm:spPr/>
      <dgm:t>
        <a:bodyPr/>
        <a:lstStyle/>
        <a:p>
          <a:endParaRPr lang="en-US"/>
        </a:p>
      </dgm:t>
    </dgm:pt>
    <dgm:pt modelId="{B5376CC0-F075-4A99-B9EA-3778787D1F14}" type="sibTrans" cxnId="{B5EF73A3-DDAA-40D6-B66E-8B359A4AD0B7}">
      <dgm:prSet/>
      <dgm:spPr/>
      <dgm:t>
        <a:bodyPr/>
        <a:lstStyle/>
        <a:p>
          <a:endParaRPr lang="en-US"/>
        </a:p>
      </dgm:t>
    </dgm:pt>
    <dgm:pt modelId="{5C77EBDB-7C6F-4109-B60D-09C4609E0659}">
      <dgm:prSet/>
      <dgm:spPr/>
      <dgm:t>
        <a:bodyPr/>
        <a:lstStyle/>
        <a:p>
          <a:r>
            <a:rPr lang="en-US" dirty="0" smtClean="0">
              <a:solidFill>
                <a:schemeClr val="tx1"/>
              </a:solidFill>
            </a:rPr>
            <a:t>2015-2016</a:t>
          </a:r>
        </a:p>
      </dgm:t>
    </dgm:pt>
    <dgm:pt modelId="{EDD6B247-0343-4AFD-A653-DA900293352B}" type="parTrans" cxnId="{1F4A38C9-CF0B-47C8-8CAB-D3D800361B5E}">
      <dgm:prSet/>
      <dgm:spPr/>
      <dgm:t>
        <a:bodyPr/>
        <a:lstStyle/>
        <a:p>
          <a:endParaRPr lang="en-US"/>
        </a:p>
      </dgm:t>
    </dgm:pt>
    <dgm:pt modelId="{AAD0C8F3-E085-44EF-B275-D01A248B01E6}" type="sibTrans" cxnId="{1F4A38C9-CF0B-47C8-8CAB-D3D800361B5E}">
      <dgm:prSet/>
      <dgm:spPr/>
      <dgm:t>
        <a:bodyPr/>
        <a:lstStyle/>
        <a:p>
          <a:endParaRPr lang="en-US"/>
        </a:p>
      </dgm:t>
    </dgm:pt>
    <dgm:pt modelId="{4BBC5A77-91E0-47D4-8D4B-3BB06C6801F4}">
      <dgm:prSet phldrT="[Text]"/>
      <dgm:spPr/>
      <dgm:t>
        <a:bodyPr/>
        <a:lstStyle/>
        <a:p>
          <a:r>
            <a:rPr lang="en-US" smtClean="0">
              <a:solidFill>
                <a:schemeClr val="tx1"/>
              </a:solidFill>
            </a:rPr>
            <a:t>YouTube</a:t>
          </a:r>
          <a:endParaRPr lang="en-US"/>
        </a:p>
      </dgm:t>
    </dgm:pt>
    <dgm:pt modelId="{F5F56E6C-A41F-45DB-98B2-3F278CDA8FA8}" type="parTrans" cxnId="{FB9122A5-485A-45F2-98B5-E1EDBA0A20F6}">
      <dgm:prSet/>
      <dgm:spPr/>
      <dgm:t>
        <a:bodyPr/>
        <a:lstStyle/>
        <a:p>
          <a:endParaRPr lang="en-US"/>
        </a:p>
      </dgm:t>
    </dgm:pt>
    <dgm:pt modelId="{A6716F5E-CF19-4746-9976-D4E934BDE9B3}" type="sibTrans" cxnId="{FB9122A5-485A-45F2-98B5-E1EDBA0A20F6}">
      <dgm:prSet/>
      <dgm:spPr/>
      <dgm:t>
        <a:bodyPr/>
        <a:lstStyle/>
        <a:p>
          <a:endParaRPr lang="en-US"/>
        </a:p>
      </dgm:t>
    </dgm:pt>
    <dgm:pt modelId="{ADA6CD85-E9F6-42DB-B73A-070E289066A0}">
      <dgm:prSet/>
      <dgm:spPr/>
      <dgm:t>
        <a:bodyPr/>
        <a:lstStyle/>
        <a:p>
          <a:r>
            <a:rPr lang="en-US" b="0" dirty="0" smtClean="0">
              <a:solidFill>
                <a:schemeClr val="tx1"/>
              </a:solidFill>
            </a:rPr>
            <a:t>Podcasts</a:t>
          </a:r>
        </a:p>
      </dgm:t>
    </dgm:pt>
    <dgm:pt modelId="{4842362D-4AED-486F-89A4-14650C6C21EA}" type="parTrans" cxnId="{5911697E-2A41-41FB-8B34-06DC71E7A531}">
      <dgm:prSet/>
      <dgm:spPr/>
      <dgm:t>
        <a:bodyPr/>
        <a:lstStyle/>
        <a:p>
          <a:endParaRPr lang="en-US"/>
        </a:p>
      </dgm:t>
    </dgm:pt>
    <dgm:pt modelId="{9C97CA7B-3DA9-44AA-A116-219A98C3C119}" type="sibTrans" cxnId="{5911697E-2A41-41FB-8B34-06DC71E7A531}">
      <dgm:prSet/>
      <dgm:spPr/>
      <dgm:t>
        <a:bodyPr/>
        <a:lstStyle/>
        <a:p>
          <a:endParaRPr lang="en-US"/>
        </a:p>
      </dgm:t>
    </dgm:pt>
    <dgm:pt modelId="{906CA27E-ADED-44BB-BC51-D0FA63FDE82F}">
      <dgm:prSet/>
      <dgm:spPr/>
      <dgm:t>
        <a:bodyPr/>
        <a:lstStyle/>
        <a:p>
          <a:r>
            <a:rPr lang="en-US" smtClean="0">
              <a:solidFill>
                <a:schemeClr val="tx1"/>
              </a:solidFill>
            </a:rPr>
            <a:t>flickr</a:t>
          </a:r>
          <a:endParaRPr lang="en-US" dirty="0" smtClean="0">
            <a:solidFill>
              <a:schemeClr val="tx1"/>
            </a:solidFill>
          </a:endParaRPr>
        </a:p>
      </dgm:t>
    </dgm:pt>
    <dgm:pt modelId="{B7AD18CC-9A57-43E3-86D3-29AD7E423AD2}" type="parTrans" cxnId="{B3B505F0-2461-4F56-8FCA-F40F5AFACD6C}">
      <dgm:prSet/>
      <dgm:spPr/>
      <dgm:t>
        <a:bodyPr/>
        <a:lstStyle/>
        <a:p>
          <a:endParaRPr lang="en-US"/>
        </a:p>
      </dgm:t>
    </dgm:pt>
    <dgm:pt modelId="{565822B8-E326-4CAC-89A2-F63BAEEC6AD8}" type="sibTrans" cxnId="{B3B505F0-2461-4F56-8FCA-F40F5AFACD6C}">
      <dgm:prSet/>
      <dgm:spPr/>
      <dgm:t>
        <a:bodyPr/>
        <a:lstStyle/>
        <a:p>
          <a:endParaRPr lang="en-US"/>
        </a:p>
      </dgm:t>
    </dgm:pt>
    <dgm:pt modelId="{45B6A9DB-F322-470E-A755-BCE9EEC3B027}">
      <dgm:prSet/>
      <dgm:spPr/>
      <dgm:t>
        <a:bodyPr/>
        <a:lstStyle/>
        <a:p>
          <a:r>
            <a:rPr lang="en-US" smtClean="0">
              <a:solidFill>
                <a:schemeClr val="tx1"/>
              </a:solidFill>
            </a:rPr>
            <a:t>#AskGAOLive </a:t>
          </a:r>
          <a:r>
            <a:rPr lang="en-US" dirty="0" smtClean="0">
              <a:solidFill>
                <a:schemeClr val="tx1"/>
              </a:solidFill>
            </a:rPr>
            <a:t>web chats</a:t>
          </a:r>
        </a:p>
      </dgm:t>
    </dgm:pt>
    <dgm:pt modelId="{8702C75C-51C1-4641-B0F2-7A458ED9028B}" type="parTrans" cxnId="{2337ECFE-19D9-4882-8112-93035B4C4394}">
      <dgm:prSet/>
      <dgm:spPr/>
      <dgm:t>
        <a:bodyPr/>
        <a:lstStyle/>
        <a:p>
          <a:endParaRPr lang="en-US"/>
        </a:p>
      </dgm:t>
    </dgm:pt>
    <dgm:pt modelId="{3F6DBB50-00BB-47C6-99D9-375E33FD1548}" type="sibTrans" cxnId="{2337ECFE-19D9-4882-8112-93035B4C4394}">
      <dgm:prSet/>
      <dgm:spPr/>
      <dgm:t>
        <a:bodyPr/>
        <a:lstStyle/>
        <a:p>
          <a:endParaRPr lang="en-US"/>
        </a:p>
      </dgm:t>
    </dgm:pt>
    <dgm:pt modelId="{C9FADAF3-EF74-4CF8-B77B-A53373C1E9A5}">
      <dgm:prSet/>
      <dgm:spPr/>
      <dgm:t>
        <a:bodyPr/>
        <a:lstStyle/>
        <a:p>
          <a:r>
            <a:rPr lang="en-US" smtClean="0">
              <a:solidFill>
                <a:schemeClr val="tx1"/>
              </a:solidFill>
            </a:rPr>
            <a:t>LinkedIn</a:t>
          </a:r>
          <a:endParaRPr lang="en-US" dirty="0" smtClean="0">
            <a:solidFill>
              <a:schemeClr val="tx1"/>
            </a:solidFill>
          </a:endParaRPr>
        </a:p>
      </dgm:t>
    </dgm:pt>
    <dgm:pt modelId="{141FC10F-1F20-4B36-9804-1A22895D4998}" type="parTrans" cxnId="{DD959B6B-20C9-442C-9E9F-88889C0230DA}">
      <dgm:prSet/>
      <dgm:spPr/>
      <dgm:t>
        <a:bodyPr/>
        <a:lstStyle/>
        <a:p>
          <a:endParaRPr lang="en-US"/>
        </a:p>
      </dgm:t>
    </dgm:pt>
    <dgm:pt modelId="{D205DFBB-9BB2-451C-8FDB-3E1864827398}" type="sibTrans" cxnId="{DD959B6B-20C9-442C-9E9F-88889C0230DA}">
      <dgm:prSet/>
      <dgm:spPr/>
      <dgm:t>
        <a:bodyPr/>
        <a:lstStyle/>
        <a:p>
          <a:endParaRPr lang="en-US"/>
        </a:p>
      </dgm:t>
    </dgm:pt>
    <dgm:pt modelId="{DCDE877F-63D1-40F1-ACED-FBB7228B265C}">
      <dgm:prSet/>
      <dgm:spPr/>
      <dgm:t>
        <a:bodyPr/>
        <a:lstStyle/>
        <a:p>
          <a:r>
            <a:rPr lang="en-US" dirty="0" err="1" smtClean="0">
              <a:solidFill>
                <a:schemeClr val="tx1"/>
              </a:solidFill>
            </a:rPr>
            <a:t>WatchBlog</a:t>
          </a:r>
          <a:endParaRPr lang="en-US" dirty="0" smtClean="0">
            <a:solidFill>
              <a:schemeClr val="tx1"/>
            </a:solidFill>
          </a:endParaRPr>
        </a:p>
      </dgm:t>
    </dgm:pt>
    <dgm:pt modelId="{92281633-A43F-4613-BF00-5EF2E5A8803C}" type="parTrans" cxnId="{9349556B-135E-465E-8D25-F4F3489117FA}">
      <dgm:prSet/>
      <dgm:spPr/>
      <dgm:t>
        <a:bodyPr/>
        <a:lstStyle/>
        <a:p>
          <a:endParaRPr lang="en-US"/>
        </a:p>
      </dgm:t>
    </dgm:pt>
    <dgm:pt modelId="{FF2D1642-2D23-421E-8175-F852ACD47AC5}" type="sibTrans" cxnId="{9349556B-135E-465E-8D25-F4F3489117FA}">
      <dgm:prSet/>
      <dgm:spPr/>
      <dgm:t>
        <a:bodyPr/>
        <a:lstStyle/>
        <a:p>
          <a:endParaRPr lang="en-US"/>
        </a:p>
      </dgm:t>
    </dgm:pt>
    <dgm:pt modelId="{DD177942-9126-4C97-858A-1E167B102981}">
      <dgm:prSet/>
      <dgm:spPr/>
      <dgm:t>
        <a:bodyPr/>
        <a:lstStyle/>
        <a:p>
          <a:r>
            <a:rPr lang="en-US" smtClean="0">
              <a:solidFill>
                <a:schemeClr val="tx1"/>
              </a:solidFill>
            </a:rPr>
            <a:t>govdelivery</a:t>
          </a:r>
          <a:endParaRPr lang="en-US" dirty="0" smtClean="0">
            <a:solidFill>
              <a:schemeClr val="tx1"/>
            </a:solidFill>
          </a:endParaRPr>
        </a:p>
      </dgm:t>
    </dgm:pt>
    <dgm:pt modelId="{D7493EEC-C187-48A5-8B66-6B9A411F59E9}" type="parTrans" cxnId="{3900C9D3-3A6F-4769-BB1B-3CB4AE8E923D}">
      <dgm:prSet/>
      <dgm:spPr/>
      <dgm:t>
        <a:bodyPr/>
        <a:lstStyle/>
        <a:p>
          <a:endParaRPr lang="en-US"/>
        </a:p>
      </dgm:t>
    </dgm:pt>
    <dgm:pt modelId="{E4DC4D52-84DE-410A-B62B-B8E91200B73B}" type="sibTrans" cxnId="{3900C9D3-3A6F-4769-BB1B-3CB4AE8E923D}">
      <dgm:prSet/>
      <dgm:spPr/>
      <dgm:t>
        <a:bodyPr/>
        <a:lstStyle/>
        <a:p>
          <a:endParaRPr lang="en-US"/>
        </a:p>
      </dgm:t>
    </dgm:pt>
    <dgm:pt modelId="{87A346FE-DF22-4DE7-B4C5-0B9EE2F4C8A9}">
      <dgm:prSet/>
      <dgm:spPr/>
      <dgm:t>
        <a:bodyPr/>
        <a:lstStyle/>
        <a:p>
          <a:r>
            <a:rPr lang="en-US" b="0" dirty="0" smtClean="0">
              <a:solidFill>
                <a:schemeClr val="tx1"/>
              </a:solidFill>
            </a:rPr>
            <a:t>Fast Facts pilot</a:t>
          </a:r>
        </a:p>
      </dgm:t>
    </dgm:pt>
    <dgm:pt modelId="{0DA346C3-5853-47D9-ABDF-7DA4A8F6EE82}" type="parTrans" cxnId="{93CE84E8-9D82-4847-9821-C12A53481731}">
      <dgm:prSet/>
      <dgm:spPr/>
      <dgm:t>
        <a:bodyPr/>
        <a:lstStyle/>
        <a:p>
          <a:endParaRPr lang="en-US"/>
        </a:p>
      </dgm:t>
    </dgm:pt>
    <dgm:pt modelId="{6E4B908D-F401-4311-96D2-757F935CA53E}" type="sibTrans" cxnId="{93CE84E8-9D82-4847-9821-C12A53481731}">
      <dgm:prSet/>
      <dgm:spPr/>
      <dgm:t>
        <a:bodyPr/>
        <a:lstStyle/>
        <a:p>
          <a:endParaRPr lang="en-US"/>
        </a:p>
      </dgm:t>
    </dgm:pt>
    <dgm:pt modelId="{F98719F2-AA05-4744-8C47-A310E9DF971A}">
      <dgm:prSet phldrT="[Text]"/>
      <dgm:spPr/>
      <dgm:t>
        <a:bodyPr/>
        <a:lstStyle/>
        <a:p>
          <a:r>
            <a:rPr lang="en-US" b="0" dirty="0" smtClean="0">
              <a:solidFill>
                <a:schemeClr val="tx1"/>
              </a:solidFill>
            </a:rPr>
            <a:t>Big Bite Edition podcasts</a:t>
          </a:r>
        </a:p>
        <a:p>
          <a:r>
            <a:rPr lang="en-US" b="0" dirty="0" smtClean="0">
              <a:solidFill>
                <a:schemeClr val="tx1"/>
              </a:solidFill>
            </a:rPr>
            <a:t>Fast Facts expansion</a:t>
          </a:r>
        </a:p>
        <a:p>
          <a:r>
            <a:rPr lang="en-US" b="0" dirty="0" smtClean="0">
              <a:solidFill>
                <a:schemeClr val="tx1"/>
              </a:solidFill>
            </a:rPr>
            <a:t>Facebook live</a:t>
          </a:r>
        </a:p>
      </dgm:t>
    </dgm:pt>
    <dgm:pt modelId="{810F5E82-8000-4B9C-8D19-74C5249F14EE}" type="parTrans" cxnId="{D36A8151-C82B-4486-BD2C-5FCEABC596C3}">
      <dgm:prSet/>
      <dgm:spPr/>
      <dgm:t>
        <a:bodyPr/>
        <a:lstStyle/>
        <a:p>
          <a:endParaRPr lang="en-US"/>
        </a:p>
      </dgm:t>
    </dgm:pt>
    <dgm:pt modelId="{940FA961-CB58-4C58-A83B-77BC08487D49}" type="sibTrans" cxnId="{D36A8151-C82B-4486-BD2C-5FCEABC596C3}">
      <dgm:prSet/>
      <dgm:spPr/>
      <dgm:t>
        <a:bodyPr/>
        <a:lstStyle/>
        <a:p>
          <a:endParaRPr lang="en-US"/>
        </a:p>
      </dgm:t>
    </dgm:pt>
    <dgm:pt modelId="{B8816A62-210C-450D-978D-992DCE195660}">
      <dgm:prSet/>
      <dgm:spPr/>
      <dgm:t>
        <a:bodyPr/>
        <a:lstStyle/>
        <a:p>
          <a:r>
            <a:rPr lang="en-US" dirty="0" smtClean="0">
              <a:solidFill>
                <a:schemeClr val="tx1"/>
              </a:solidFill>
            </a:rPr>
            <a:t>Interactive graphics</a:t>
          </a:r>
        </a:p>
      </dgm:t>
    </dgm:pt>
    <dgm:pt modelId="{BC1E73F7-B12D-4F4E-8200-BB7013EA7D95}" type="parTrans" cxnId="{426A4F78-E915-4EC1-857B-479B03C00321}">
      <dgm:prSet/>
      <dgm:spPr/>
      <dgm:t>
        <a:bodyPr/>
        <a:lstStyle/>
        <a:p>
          <a:endParaRPr lang="en-US"/>
        </a:p>
      </dgm:t>
    </dgm:pt>
    <dgm:pt modelId="{B988661A-8617-4071-A43D-331F40232F0B}" type="sibTrans" cxnId="{426A4F78-E915-4EC1-857B-479B03C00321}">
      <dgm:prSet/>
      <dgm:spPr/>
      <dgm:t>
        <a:bodyPr/>
        <a:lstStyle/>
        <a:p>
          <a:endParaRPr lang="en-US"/>
        </a:p>
      </dgm:t>
    </dgm:pt>
    <dgm:pt modelId="{0E12A6A1-9A07-475F-ADA6-949F7E379ADA}">
      <dgm:prSet/>
      <dgm:spPr/>
      <dgm:t>
        <a:bodyPr/>
        <a:lstStyle/>
        <a:p>
          <a:r>
            <a:rPr lang="en-US" dirty="0" smtClean="0">
              <a:solidFill>
                <a:schemeClr val="tx1"/>
              </a:solidFill>
            </a:rPr>
            <a:t>Infographics</a:t>
          </a:r>
        </a:p>
      </dgm:t>
    </dgm:pt>
    <dgm:pt modelId="{FA4586F4-DBC1-4B7C-BBA6-C5368EE4F711}" type="parTrans" cxnId="{954B1294-5677-46AE-802E-81EA2A7F614B}">
      <dgm:prSet/>
      <dgm:spPr/>
      <dgm:t>
        <a:bodyPr/>
        <a:lstStyle/>
        <a:p>
          <a:endParaRPr lang="en-US"/>
        </a:p>
      </dgm:t>
    </dgm:pt>
    <dgm:pt modelId="{711A629C-7DBC-4C16-8480-99C3F154A8D3}" type="sibTrans" cxnId="{954B1294-5677-46AE-802E-81EA2A7F614B}">
      <dgm:prSet/>
      <dgm:spPr/>
      <dgm:t>
        <a:bodyPr/>
        <a:lstStyle/>
        <a:p>
          <a:endParaRPr lang="en-US"/>
        </a:p>
      </dgm:t>
    </dgm:pt>
    <dgm:pt modelId="{A14E78FD-B6D5-472B-955B-BFD19CDB5BF7}" type="pres">
      <dgm:prSet presAssocID="{C42EB45C-FCB8-4701-8238-14A63FB149AD}" presName="Name0" presStyleCnt="0">
        <dgm:presLayoutVars>
          <dgm:chMax val="5"/>
          <dgm:chPref val="5"/>
          <dgm:dir/>
          <dgm:animLvl val="lvl"/>
        </dgm:presLayoutVars>
      </dgm:prSet>
      <dgm:spPr/>
    </dgm:pt>
    <dgm:pt modelId="{6CD6661A-1CEE-44F1-9DDC-7CC62A7826AC}" type="pres">
      <dgm:prSet presAssocID="{1FEB7627-0A6E-4E24-A378-B74C978C918C}" presName="parentText1" presStyleLbl="node1" presStyleIdx="0" presStyleCnt="5">
        <dgm:presLayoutVars>
          <dgm:chMax/>
          <dgm:chPref val="3"/>
          <dgm:bulletEnabled val="1"/>
        </dgm:presLayoutVars>
      </dgm:prSet>
      <dgm:spPr/>
      <dgm:t>
        <a:bodyPr/>
        <a:lstStyle/>
        <a:p>
          <a:endParaRPr lang="en-US"/>
        </a:p>
      </dgm:t>
    </dgm:pt>
    <dgm:pt modelId="{69060EB8-DE81-41DB-9B92-1096D23BD7AE}" type="pres">
      <dgm:prSet presAssocID="{1FEB7627-0A6E-4E24-A378-B74C978C918C}" presName="childText1" presStyleLbl="solidAlignAcc1" presStyleIdx="0" presStyleCnt="5">
        <dgm:presLayoutVars>
          <dgm:chMax val="0"/>
          <dgm:chPref val="0"/>
          <dgm:bulletEnabled val="1"/>
        </dgm:presLayoutVars>
      </dgm:prSet>
      <dgm:spPr/>
      <dgm:t>
        <a:bodyPr/>
        <a:lstStyle/>
        <a:p>
          <a:endParaRPr lang="en-US"/>
        </a:p>
      </dgm:t>
    </dgm:pt>
    <dgm:pt modelId="{D191EAFC-6302-44BC-9E5D-55D697A540FC}" type="pres">
      <dgm:prSet presAssocID="{024C1E7C-959D-49B8-BA03-6CC829E0B667}" presName="parentText2" presStyleLbl="node1" presStyleIdx="1" presStyleCnt="5">
        <dgm:presLayoutVars>
          <dgm:chMax/>
          <dgm:chPref val="3"/>
          <dgm:bulletEnabled val="1"/>
        </dgm:presLayoutVars>
      </dgm:prSet>
      <dgm:spPr/>
      <dgm:t>
        <a:bodyPr/>
        <a:lstStyle/>
        <a:p>
          <a:endParaRPr lang="en-US"/>
        </a:p>
      </dgm:t>
    </dgm:pt>
    <dgm:pt modelId="{B0114850-C09A-44E8-96AF-82B22CEACFAB}" type="pres">
      <dgm:prSet presAssocID="{024C1E7C-959D-49B8-BA03-6CC829E0B667}" presName="childText2" presStyleLbl="solidAlignAcc1" presStyleIdx="1" presStyleCnt="5">
        <dgm:presLayoutVars>
          <dgm:chMax val="0"/>
          <dgm:chPref val="0"/>
          <dgm:bulletEnabled val="1"/>
        </dgm:presLayoutVars>
      </dgm:prSet>
      <dgm:spPr/>
      <dgm:t>
        <a:bodyPr/>
        <a:lstStyle/>
        <a:p>
          <a:endParaRPr lang="en-US"/>
        </a:p>
      </dgm:t>
    </dgm:pt>
    <dgm:pt modelId="{11568A4C-1174-4C35-B8F6-50D45F20FB64}" type="pres">
      <dgm:prSet presAssocID="{F5E75AEE-B8D8-4191-8DA4-1ABAC69D0C99}" presName="parentText3" presStyleLbl="node1" presStyleIdx="2" presStyleCnt="5">
        <dgm:presLayoutVars>
          <dgm:chMax/>
          <dgm:chPref val="3"/>
          <dgm:bulletEnabled val="1"/>
        </dgm:presLayoutVars>
      </dgm:prSet>
      <dgm:spPr/>
      <dgm:t>
        <a:bodyPr/>
        <a:lstStyle/>
        <a:p>
          <a:endParaRPr lang="en-US"/>
        </a:p>
      </dgm:t>
    </dgm:pt>
    <dgm:pt modelId="{D5959829-5572-4E81-B183-1B7A6670FB8D}" type="pres">
      <dgm:prSet presAssocID="{F5E75AEE-B8D8-4191-8DA4-1ABAC69D0C99}" presName="childText3" presStyleLbl="solidAlignAcc1" presStyleIdx="2" presStyleCnt="5">
        <dgm:presLayoutVars>
          <dgm:chMax val="0"/>
          <dgm:chPref val="0"/>
          <dgm:bulletEnabled val="1"/>
        </dgm:presLayoutVars>
      </dgm:prSet>
      <dgm:spPr/>
      <dgm:t>
        <a:bodyPr/>
        <a:lstStyle/>
        <a:p>
          <a:endParaRPr lang="en-US"/>
        </a:p>
      </dgm:t>
    </dgm:pt>
    <dgm:pt modelId="{D009D377-4A88-4C53-9771-B0F9A17C3ECD}" type="pres">
      <dgm:prSet presAssocID="{5C77EBDB-7C6F-4109-B60D-09C4609E0659}" presName="parentText4" presStyleLbl="node1" presStyleIdx="3" presStyleCnt="5">
        <dgm:presLayoutVars>
          <dgm:chMax/>
          <dgm:chPref val="3"/>
          <dgm:bulletEnabled val="1"/>
        </dgm:presLayoutVars>
      </dgm:prSet>
      <dgm:spPr/>
      <dgm:t>
        <a:bodyPr/>
        <a:lstStyle/>
        <a:p>
          <a:endParaRPr lang="en-US"/>
        </a:p>
      </dgm:t>
    </dgm:pt>
    <dgm:pt modelId="{1CAFD32C-1B77-4B78-A821-F5BD94F81AC4}" type="pres">
      <dgm:prSet presAssocID="{5C77EBDB-7C6F-4109-B60D-09C4609E0659}" presName="childText4" presStyleLbl="solidAlignAcc1" presStyleIdx="3" presStyleCnt="5">
        <dgm:presLayoutVars>
          <dgm:chMax val="0"/>
          <dgm:chPref val="0"/>
          <dgm:bulletEnabled val="1"/>
        </dgm:presLayoutVars>
      </dgm:prSet>
      <dgm:spPr/>
      <dgm:t>
        <a:bodyPr/>
        <a:lstStyle/>
        <a:p>
          <a:endParaRPr lang="en-US"/>
        </a:p>
      </dgm:t>
    </dgm:pt>
    <dgm:pt modelId="{778FAF2F-0A09-46B3-AA3B-78AB4964CEFF}" type="pres">
      <dgm:prSet presAssocID="{BB8FB3B6-B1E6-45DB-9456-49F7703878C2}" presName="parentText5" presStyleLbl="node1" presStyleIdx="4" presStyleCnt="5">
        <dgm:presLayoutVars>
          <dgm:chMax/>
          <dgm:chPref val="3"/>
          <dgm:bulletEnabled val="1"/>
        </dgm:presLayoutVars>
      </dgm:prSet>
      <dgm:spPr/>
      <dgm:t>
        <a:bodyPr/>
        <a:lstStyle/>
        <a:p>
          <a:endParaRPr lang="en-US"/>
        </a:p>
      </dgm:t>
    </dgm:pt>
    <dgm:pt modelId="{A34743F6-D079-4D6B-9496-7915ADB48EAF}" type="pres">
      <dgm:prSet presAssocID="{BB8FB3B6-B1E6-45DB-9456-49F7703878C2}" presName="childText5" presStyleLbl="solidAlignAcc1" presStyleIdx="4" presStyleCnt="5">
        <dgm:presLayoutVars>
          <dgm:chMax val="0"/>
          <dgm:chPref val="0"/>
          <dgm:bulletEnabled val="1"/>
        </dgm:presLayoutVars>
      </dgm:prSet>
      <dgm:spPr/>
      <dgm:t>
        <a:bodyPr/>
        <a:lstStyle/>
        <a:p>
          <a:endParaRPr lang="en-US"/>
        </a:p>
      </dgm:t>
    </dgm:pt>
  </dgm:ptLst>
  <dgm:cxnLst>
    <dgm:cxn modelId="{EF26CC83-1FCC-4BB9-9F48-AB09AA79A62B}" type="presOf" srcId="{ADA6CD85-E9F6-42DB-B73A-070E289066A0}" destId="{69060EB8-DE81-41DB-9B92-1096D23BD7AE}" srcOrd="0" destOrd="2" presId="urn:microsoft.com/office/officeart/2009/3/layout/IncreasingArrowsProcess"/>
    <dgm:cxn modelId="{1C5C30F0-4F35-49D8-B2C7-EA5466D97DD2}" type="presOf" srcId="{018D8962-A989-4384-9D44-B7401AD694C0}" destId="{69060EB8-DE81-41DB-9B92-1096D23BD7AE}" srcOrd="0" destOrd="3" presId="urn:microsoft.com/office/officeart/2009/3/layout/IncreasingArrowsProcess"/>
    <dgm:cxn modelId="{D36A8151-C82B-4486-BD2C-5FCEABC596C3}" srcId="{BB8FB3B6-B1E6-45DB-9456-49F7703878C2}" destId="{F98719F2-AA05-4744-8C47-A310E9DF971A}" srcOrd="0" destOrd="0" parTransId="{810F5E82-8000-4B9C-8D19-74C5249F14EE}" sibTransId="{940FA961-CB58-4C58-A83B-77BC08487D49}"/>
    <dgm:cxn modelId="{4403156A-6974-4E79-94E9-11074E72A314}" srcId="{024C1E7C-959D-49B8-BA03-6CC829E0B667}" destId="{8BDF820B-4E27-4C38-9DBB-E537C40099E6}" srcOrd="1" destOrd="0" parTransId="{25988539-60A5-4F05-8AE6-85169AAF0B3A}" sibTransId="{8B1B26F1-2D0D-4E64-A767-4FF71A9DF0A1}"/>
    <dgm:cxn modelId="{2337ECFE-19D9-4882-8112-93035B4C4394}" srcId="{024C1E7C-959D-49B8-BA03-6CC829E0B667}" destId="{45B6A9DB-F322-470E-A755-BCE9EEC3B027}" srcOrd="2" destOrd="0" parTransId="{8702C75C-51C1-4641-B0F2-7A458ED9028B}" sibTransId="{3F6DBB50-00BB-47C6-99D9-375E33FD1548}"/>
    <dgm:cxn modelId="{4A0D1990-8481-427D-BF70-05A36A533CD0}" srcId="{024C1E7C-959D-49B8-BA03-6CC829E0B667}" destId="{19D548FC-7F1B-4D6A-A4D0-1C99510D2549}" srcOrd="3" destOrd="0" parTransId="{C83B0222-3C21-48F9-BE73-E10929CA6F09}" sibTransId="{67972BDD-A79F-4F34-B858-1699F4956B8A}"/>
    <dgm:cxn modelId="{5E435E01-FEE0-438D-82A1-A32790184640}" type="presOf" srcId="{DCDE877F-63D1-40F1-ACED-FBB7228B265C}" destId="{D5959829-5572-4E81-B183-1B7A6670FB8D}" srcOrd="0" destOrd="1" presId="urn:microsoft.com/office/officeart/2009/3/layout/IncreasingArrowsProcess"/>
    <dgm:cxn modelId="{426A4F78-E915-4EC1-857B-479B03C00321}" srcId="{F5E75AEE-B8D8-4191-8DA4-1ABAC69D0C99}" destId="{B8816A62-210C-450D-978D-992DCE195660}" srcOrd="2" destOrd="0" parTransId="{BC1E73F7-B12D-4F4E-8200-BB7013EA7D95}" sibTransId="{B988661A-8617-4071-A43D-331F40232F0B}"/>
    <dgm:cxn modelId="{10D812D3-FA08-4F60-BD22-DC2487B73550}" type="presOf" srcId="{024C1E7C-959D-49B8-BA03-6CC829E0B667}" destId="{D191EAFC-6302-44BC-9E5D-55D697A540FC}" srcOrd="0" destOrd="0" presId="urn:microsoft.com/office/officeart/2009/3/layout/IncreasingArrowsProcess"/>
    <dgm:cxn modelId="{B4B9E044-344F-40FF-A483-901E1FB9D838}" srcId="{C42EB45C-FCB8-4701-8238-14A63FB149AD}" destId="{BB8FB3B6-B1E6-45DB-9456-49F7703878C2}" srcOrd="4" destOrd="0" parTransId="{25935C80-7DF4-4295-B399-F38C23960F55}" sibTransId="{5BCD81BC-D58F-4E3A-8B10-A9136EBBFC93}"/>
    <dgm:cxn modelId="{90D41374-DAEE-4457-8AA6-136BCAB8C60F}" type="presOf" srcId="{C42EB45C-FCB8-4701-8238-14A63FB149AD}" destId="{A14E78FD-B6D5-472B-955B-BFD19CDB5BF7}" srcOrd="0" destOrd="0" presId="urn:microsoft.com/office/officeart/2009/3/layout/IncreasingArrowsProcess"/>
    <dgm:cxn modelId="{AC6E29B3-77D0-4C16-B836-3108A5A5C617}" srcId="{1FEB7627-0A6E-4E24-A378-B74C978C918C}" destId="{81DDC2D0-12A3-4692-953B-06115ACDF07E}" srcOrd="1" destOrd="0" parTransId="{E28D4D73-160B-4F5D-84EB-E9FDCFF5DCCD}" sibTransId="{0F2BBFA3-A90E-4033-970A-C3E15547143B}"/>
    <dgm:cxn modelId="{9349556B-135E-465E-8D25-F4F3489117FA}" srcId="{F5E75AEE-B8D8-4191-8DA4-1ABAC69D0C99}" destId="{DCDE877F-63D1-40F1-ACED-FBB7228B265C}" srcOrd="1" destOrd="0" parTransId="{92281633-A43F-4613-BF00-5EF2E5A8803C}" sibTransId="{FF2D1642-2D23-421E-8175-F852ACD47AC5}"/>
    <dgm:cxn modelId="{DD959B6B-20C9-442C-9E9F-88889C0230DA}" srcId="{F5E75AEE-B8D8-4191-8DA4-1ABAC69D0C99}" destId="{C9FADAF3-EF74-4CF8-B77B-A53373C1E9A5}" srcOrd="0" destOrd="0" parTransId="{141FC10F-1F20-4B36-9804-1A22895D4998}" sibTransId="{D205DFBB-9BB2-451C-8FDB-3E1864827398}"/>
    <dgm:cxn modelId="{512AF76D-0865-4957-8C7C-FFCD5F9F228C}" type="presOf" srcId="{5C77EBDB-7C6F-4109-B60D-09C4609E0659}" destId="{D009D377-4A88-4C53-9771-B0F9A17C3ECD}" srcOrd="0" destOrd="0" presId="urn:microsoft.com/office/officeart/2009/3/layout/IncreasingArrowsProcess"/>
    <dgm:cxn modelId="{CE8A5993-EBAB-4637-B1F2-03332431F77E}" type="presOf" srcId="{81DDC2D0-12A3-4692-953B-06115ACDF07E}" destId="{69060EB8-DE81-41DB-9B92-1096D23BD7AE}" srcOrd="0" destOrd="1" presId="urn:microsoft.com/office/officeart/2009/3/layout/IncreasingArrowsProcess"/>
    <dgm:cxn modelId="{96E9A43F-C820-41C0-ACCE-00748591EE4A}" type="presOf" srcId="{1FEB7627-0A6E-4E24-A378-B74C978C918C}" destId="{6CD6661A-1CEE-44F1-9DDC-7CC62A7826AC}" srcOrd="0" destOrd="0" presId="urn:microsoft.com/office/officeart/2009/3/layout/IncreasingArrowsProcess"/>
    <dgm:cxn modelId="{FB9122A5-485A-45F2-98B5-E1EDBA0A20F6}" srcId="{1FEB7627-0A6E-4E24-A378-B74C978C918C}" destId="{4BBC5A77-91E0-47D4-8D4B-3BB06C6801F4}" srcOrd="0" destOrd="0" parTransId="{F5F56E6C-A41F-45DB-98B2-3F278CDA8FA8}" sibTransId="{A6716F5E-CF19-4746-9976-D4E934BDE9B3}"/>
    <dgm:cxn modelId="{8999EB9F-ED93-4FFA-BC17-7FD98ACA1961}" type="presOf" srcId="{DD177942-9126-4C97-858A-1E167B102981}" destId="{1CAFD32C-1B77-4B78-A821-F5BD94F81AC4}" srcOrd="0" destOrd="0" presId="urn:microsoft.com/office/officeart/2009/3/layout/IncreasingArrowsProcess"/>
    <dgm:cxn modelId="{7BAC9748-7E44-4683-8987-9F9909FCCDAD}" srcId="{1FEB7627-0A6E-4E24-A378-B74C978C918C}" destId="{018D8962-A989-4384-9D44-B7401AD694C0}" srcOrd="3" destOrd="0" parTransId="{BA886E4E-2E7A-4C78-9482-F61674834960}" sibTransId="{8C32ECCB-C0DE-44C5-A160-05C1DA5976FB}"/>
    <dgm:cxn modelId="{2C38F748-123A-4C01-A42E-306D860A12FB}" type="presOf" srcId="{F5E75AEE-B8D8-4191-8DA4-1ABAC69D0C99}" destId="{11568A4C-1174-4C35-B8F6-50D45F20FB64}" srcOrd="0" destOrd="0" presId="urn:microsoft.com/office/officeart/2009/3/layout/IncreasingArrowsProcess"/>
    <dgm:cxn modelId="{25422A1A-319F-4682-A3AF-9DCD17BA3C53}" type="presOf" srcId="{45B6A9DB-F322-470E-A755-BCE9EEC3B027}" destId="{B0114850-C09A-44E8-96AF-82B22CEACFAB}" srcOrd="0" destOrd="2" presId="urn:microsoft.com/office/officeart/2009/3/layout/IncreasingArrowsProcess"/>
    <dgm:cxn modelId="{954B1294-5677-46AE-802E-81EA2A7F614B}" srcId="{024C1E7C-959D-49B8-BA03-6CC829E0B667}" destId="{0E12A6A1-9A07-475F-ADA6-949F7E379ADA}" srcOrd="4" destOrd="0" parTransId="{FA4586F4-DBC1-4B7C-BBA6-C5368EE4F711}" sibTransId="{711A629C-7DBC-4C16-8480-99C3F154A8D3}"/>
    <dgm:cxn modelId="{D478AE48-146F-4DDE-B70B-5FB37C9AE6C4}" type="presOf" srcId="{BB8FB3B6-B1E6-45DB-9456-49F7703878C2}" destId="{778FAF2F-0A09-46B3-AA3B-78AB4964CEFF}" srcOrd="0" destOrd="0" presId="urn:microsoft.com/office/officeart/2009/3/layout/IncreasingArrowsProcess"/>
    <dgm:cxn modelId="{226283B1-E84F-4769-A6B8-E2A74AD19996}" type="presOf" srcId="{19D548FC-7F1B-4D6A-A4D0-1C99510D2549}" destId="{B0114850-C09A-44E8-96AF-82B22CEACFAB}" srcOrd="0" destOrd="3" presId="urn:microsoft.com/office/officeart/2009/3/layout/IncreasingArrowsProcess"/>
    <dgm:cxn modelId="{728528BE-9B4D-4AD9-BDCE-82AC520C2B46}" type="presOf" srcId="{4BBC5A77-91E0-47D4-8D4B-3BB06C6801F4}" destId="{69060EB8-DE81-41DB-9B92-1096D23BD7AE}" srcOrd="0" destOrd="0" presId="urn:microsoft.com/office/officeart/2009/3/layout/IncreasingArrowsProcess"/>
    <dgm:cxn modelId="{467A1C8D-6AC2-475A-BD68-B14B8D353CB6}" type="presOf" srcId="{8BDF820B-4E27-4C38-9DBB-E537C40099E6}" destId="{B0114850-C09A-44E8-96AF-82B22CEACFAB}" srcOrd="0" destOrd="1" presId="urn:microsoft.com/office/officeart/2009/3/layout/IncreasingArrowsProcess"/>
    <dgm:cxn modelId="{B3B505F0-2461-4F56-8FCA-F40F5AFACD6C}" srcId="{024C1E7C-959D-49B8-BA03-6CC829E0B667}" destId="{906CA27E-ADED-44BB-BC51-D0FA63FDE82F}" srcOrd="0" destOrd="0" parTransId="{B7AD18CC-9A57-43E3-86D3-29AD7E423AD2}" sibTransId="{565822B8-E326-4CAC-89A2-F63BAEEC6AD8}"/>
    <dgm:cxn modelId="{9C0221FC-0952-41B4-BBD7-D692E22C4817}" type="presOf" srcId="{0E12A6A1-9A07-475F-ADA6-949F7E379ADA}" destId="{B0114850-C09A-44E8-96AF-82B22CEACFAB}" srcOrd="0" destOrd="4" presId="urn:microsoft.com/office/officeart/2009/3/layout/IncreasingArrowsProcess"/>
    <dgm:cxn modelId="{1F4A38C9-CF0B-47C8-8CAB-D3D800361B5E}" srcId="{C42EB45C-FCB8-4701-8238-14A63FB149AD}" destId="{5C77EBDB-7C6F-4109-B60D-09C4609E0659}" srcOrd="3" destOrd="0" parTransId="{EDD6B247-0343-4AFD-A653-DA900293352B}" sibTransId="{AAD0C8F3-E085-44EF-B275-D01A248B01E6}"/>
    <dgm:cxn modelId="{B25EB332-B492-438E-933E-E7447A88556B}" srcId="{C42EB45C-FCB8-4701-8238-14A63FB149AD}" destId="{024C1E7C-959D-49B8-BA03-6CC829E0B667}" srcOrd="1" destOrd="0" parTransId="{517D57E8-9719-4897-B1CB-6713CE9733D8}" sibTransId="{12CC2B57-A967-417D-B981-73F44D6BA56C}"/>
    <dgm:cxn modelId="{76B3F1D6-EF75-46C9-B4F6-99A1EF560884}" type="presOf" srcId="{906CA27E-ADED-44BB-BC51-D0FA63FDE82F}" destId="{B0114850-C09A-44E8-96AF-82B22CEACFAB}" srcOrd="0" destOrd="0" presId="urn:microsoft.com/office/officeart/2009/3/layout/IncreasingArrowsProcess"/>
    <dgm:cxn modelId="{C67A16A2-7508-4E3C-BE98-9DBD63FE105A}" type="presOf" srcId="{C9FADAF3-EF74-4CF8-B77B-A53373C1E9A5}" destId="{D5959829-5572-4E81-B183-1B7A6670FB8D}" srcOrd="0" destOrd="0" presId="urn:microsoft.com/office/officeart/2009/3/layout/IncreasingArrowsProcess"/>
    <dgm:cxn modelId="{5911697E-2A41-41FB-8B34-06DC71E7A531}" srcId="{1FEB7627-0A6E-4E24-A378-B74C978C918C}" destId="{ADA6CD85-E9F6-42DB-B73A-070E289066A0}" srcOrd="2" destOrd="0" parTransId="{4842362D-4AED-486F-89A4-14650C6C21EA}" sibTransId="{9C97CA7B-3DA9-44AA-A116-219A98C3C119}"/>
    <dgm:cxn modelId="{B5EF73A3-DDAA-40D6-B66E-8B359A4AD0B7}" srcId="{C42EB45C-FCB8-4701-8238-14A63FB149AD}" destId="{F5E75AEE-B8D8-4191-8DA4-1ABAC69D0C99}" srcOrd="2" destOrd="0" parTransId="{1D60746F-41CD-4277-B4DB-98BA2274C1B3}" sibTransId="{B5376CC0-F075-4A99-B9EA-3778787D1F14}"/>
    <dgm:cxn modelId="{F4DC4648-2AEA-4E67-BDA3-186181E9D9D1}" srcId="{C42EB45C-FCB8-4701-8238-14A63FB149AD}" destId="{1FEB7627-0A6E-4E24-A378-B74C978C918C}" srcOrd="0" destOrd="0" parTransId="{3E31F72C-DE0F-4B97-8C53-1D8404D8E402}" sibTransId="{066E31C6-5164-41B2-B8A9-B0F48946342F}"/>
    <dgm:cxn modelId="{B28EB94E-F7B3-4178-B3AC-C47813B9E310}" type="presOf" srcId="{F98719F2-AA05-4744-8C47-A310E9DF971A}" destId="{A34743F6-D079-4D6B-9496-7915ADB48EAF}" srcOrd="0" destOrd="0" presId="urn:microsoft.com/office/officeart/2009/3/layout/IncreasingArrowsProcess"/>
    <dgm:cxn modelId="{7B797DD4-7488-45B1-9950-71C8107F92AA}" type="presOf" srcId="{B8816A62-210C-450D-978D-992DCE195660}" destId="{D5959829-5572-4E81-B183-1B7A6670FB8D}" srcOrd="0" destOrd="2" presId="urn:microsoft.com/office/officeart/2009/3/layout/IncreasingArrowsProcess"/>
    <dgm:cxn modelId="{3900C9D3-3A6F-4769-BB1B-3CB4AE8E923D}" srcId="{5C77EBDB-7C6F-4109-B60D-09C4609E0659}" destId="{DD177942-9126-4C97-858A-1E167B102981}" srcOrd="0" destOrd="0" parTransId="{D7493EEC-C187-48A5-8B66-6B9A411F59E9}" sibTransId="{E4DC4D52-84DE-410A-B62B-B8E91200B73B}"/>
    <dgm:cxn modelId="{93CE84E8-9D82-4847-9821-C12A53481731}" srcId="{5C77EBDB-7C6F-4109-B60D-09C4609E0659}" destId="{87A346FE-DF22-4DE7-B4C5-0B9EE2F4C8A9}" srcOrd="1" destOrd="0" parTransId="{0DA346C3-5853-47D9-ABDF-7DA4A8F6EE82}" sibTransId="{6E4B908D-F401-4311-96D2-757F935CA53E}"/>
    <dgm:cxn modelId="{439849D6-509D-4752-8E6F-F22819D4AB86}" type="presOf" srcId="{87A346FE-DF22-4DE7-B4C5-0B9EE2F4C8A9}" destId="{1CAFD32C-1B77-4B78-A821-F5BD94F81AC4}" srcOrd="0" destOrd="1" presId="urn:microsoft.com/office/officeart/2009/3/layout/IncreasingArrowsProcess"/>
    <dgm:cxn modelId="{331068D9-6FE6-4DC8-8E04-D5E2054854F7}" type="presParOf" srcId="{A14E78FD-B6D5-472B-955B-BFD19CDB5BF7}" destId="{6CD6661A-1CEE-44F1-9DDC-7CC62A7826AC}" srcOrd="0" destOrd="0" presId="urn:microsoft.com/office/officeart/2009/3/layout/IncreasingArrowsProcess"/>
    <dgm:cxn modelId="{D8AD3774-B6AF-4E40-85F9-D4E70F4F0B86}" type="presParOf" srcId="{A14E78FD-B6D5-472B-955B-BFD19CDB5BF7}" destId="{69060EB8-DE81-41DB-9B92-1096D23BD7AE}" srcOrd="1" destOrd="0" presId="urn:microsoft.com/office/officeart/2009/3/layout/IncreasingArrowsProcess"/>
    <dgm:cxn modelId="{4C0082A9-4503-4522-8D03-BDFFF20A7948}" type="presParOf" srcId="{A14E78FD-B6D5-472B-955B-BFD19CDB5BF7}" destId="{D191EAFC-6302-44BC-9E5D-55D697A540FC}" srcOrd="2" destOrd="0" presId="urn:microsoft.com/office/officeart/2009/3/layout/IncreasingArrowsProcess"/>
    <dgm:cxn modelId="{C53EC519-F8C9-4044-8290-A85208F362CC}" type="presParOf" srcId="{A14E78FD-B6D5-472B-955B-BFD19CDB5BF7}" destId="{B0114850-C09A-44E8-96AF-82B22CEACFAB}" srcOrd="3" destOrd="0" presId="urn:microsoft.com/office/officeart/2009/3/layout/IncreasingArrowsProcess"/>
    <dgm:cxn modelId="{45694027-B32F-4229-B348-237A1FAB8CAA}" type="presParOf" srcId="{A14E78FD-B6D5-472B-955B-BFD19CDB5BF7}" destId="{11568A4C-1174-4C35-B8F6-50D45F20FB64}" srcOrd="4" destOrd="0" presId="urn:microsoft.com/office/officeart/2009/3/layout/IncreasingArrowsProcess"/>
    <dgm:cxn modelId="{EADF9C90-3CF0-4C4B-9DBD-B3D0F65340A5}" type="presParOf" srcId="{A14E78FD-B6D5-472B-955B-BFD19CDB5BF7}" destId="{D5959829-5572-4E81-B183-1B7A6670FB8D}" srcOrd="5" destOrd="0" presId="urn:microsoft.com/office/officeart/2009/3/layout/IncreasingArrowsProcess"/>
    <dgm:cxn modelId="{80B0802F-7458-43ED-861A-2EEDCF591E9A}" type="presParOf" srcId="{A14E78FD-B6D5-472B-955B-BFD19CDB5BF7}" destId="{D009D377-4A88-4C53-9771-B0F9A17C3ECD}" srcOrd="6" destOrd="0" presId="urn:microsoft.com/office/officeart/2009/3/layout/IncreasingArrowsProcess"/>
    <dgm:cxn modelId="{26A4D1E4-1C44-4A00-BBBD-4CB73E58E3AE}" type="presParOf" srcId="{A14E78FD-B6D5-472B-955B-BFD19CDB5BF7}" destId="{1CAFD32C-1B77-4B78-A821-F5BD94F81AC4}" srcOrd="7" destOrd="0" presId="urn:microsoft.com/office/officeart/2009/3/layout/IncreasingArrowsProcess"/>
    <dgm:cxn modelId="{5E4D2470-E770-49E8-8265-E4A619B47960}" type="presParOf" srcId="{A14E78FD-B6D5-472B-955B-BFD19CDB5BF7}" destId="{778FAF2F-0A09-46B3-AA3B-78AB4964CEFF}" srcOrd="8" destOrd="0" presId="urn:microsoft.com/office/officeart/2009/3/layout/IncreasingArrowsProcess"/>
    <dgm:cxn modelId="{CB7D1670-6662-4B22-BFAB-84354F3E8839}" type="presParOf" srcId="{A14E78FD-B6D5-472B-955B-BFD19CDB5BF7}" destId="{A34743F6-D079-4D6B-9496-7915ADB48EAF}" srcOrd="9" destOrd="0" presId="urn:microsoft.com/office/officeart/2009/3/layout/IncreasingArrowsProcess"/>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D6661A-1CEE-44F1-9DDC-7CC62A7826AC}">
      <dsp:nvSpPr>
        <dsp:cNvPr id="0" name=""/>
        <dsp:cNvSpPr/>
      </dsp:nvSpPr>
      <dsp:spPr>
        <a:xfrm>
          <a:off x="420445" y="36824"/>
          <a:ext cx="4930180" cy="716986"/>
        </a:xfrm>
        <a:prstGeom prst="rightArrow">
          <a:avLst>
            <a:gd name="adj1" fmla="val 50000"/>
            <a:gd name="adj2" fmla="val 5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254000" bIns="113822" numCol="1" spcCol="1270" anchor="ctr" anchorCtr="0">
          <a:noAutofit/>
        </a:bodyPr>
        <a:lstStyle/>
        <a:p>
          <a:pPr lvl="0" algn="l" defTabSz="577850">
            <a:lnSpc>
              <a:spcPct val="90000"/>
            </a:lnSpc>
            <a:spcBef>
              <a:spcPct val="0"/>
            </a:spcBef>
            <a:spcAft>
              <a:spcPct val="35000"/>
            </a:spcAft>
          </a:pPr>
          <a:r>
            <a:rPr lang="en-US" sz="1300" kern="1200" dirty="0" smtClean="0">
              <a:solidFill>
                <a:schemeClr val="tx1"/>
              </a:solidFill>
            </a:rPr>
            <a:t>2009-2010</a:t>
          </a:r>
          <a:endParaRPr lang="en-US" sz="1300" kern="1200" dirty="0"/>
        </a:p>
      </dsp:txBody>
      <dsp:txXfrm>
        <a:off x="420445" y="216071"/>
        <a:ext cx="4750934" cy="358493"/>
      </dsp:txXfrm>
    </dsp:sp>
    <dsp:sp modelId="{69060EB8-DE81-41DB-9B92-1096D23BD7AE}">
      <dsp:nvSpPr>
        <dsp:cNvPr id="0" name=""/>
        <dsp:cNvSpPr/>
      </dsp:nvSpPr>
      <dsp:spPr>
        <a:xfrm>
          <a:off x="420445" y="588798"/>
          <a:ext cx="911195" cy="1316502"/>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US" sz="1000" kern="1200" smtClean="0">
              <a:solidFill>
                <a:schemeClr val="tx1"/>
              </a:solidFill>
            </a:rPr>
            <a:t>YouTube</a:t>
          </a:r>
          <a:endParaRPr lang="en-US" sz="1000" kern="1200"/>
        </a:p>
        <a:p>
          <a:pPr lvl="0" algn="l" defTabSz="444500">
            <a:lnSpc>
              <a:spcPct val="90000"/>
            </a:lnSpc>
            <a:spcBef>
              <a:spcPct val="0"/>
            </a:spcBef>
            <a:spcAft>
              <a:spcPct val="35000"/>
            </a:spcAft>
          </a:pPr>
          <a:r>
            <a:rPr lang="en-US" sz="1000" kern="1200" dirty="0" smtClean="0">
              <a:solidFill>
                <a:schemeClr val="tx1"/>
              </a:solidFill>
            </a:rPr>
            <a:t>Twitter</a:t>
          </a:r>
        </a:p>
        <a:p>
          <a:pPr lvl="0" algn="l" defTabSz="444500">
            <a:lnSpc>
              <a:spcPct val="90000"/>
            </a:lnSpc>
            <a:spcBef>
              <a:spcPct val="0"/>
            </a:spcBef>
            <a:spcAft>
              <a:spcPct val="35000"/>
            </a:spcAft>
          </a:pPr>
          <a:r>
            <a:rPr lang="en-US" sz="1000" b="0" kern="1200" dirty="0" smtClean="0">
              <a:solidFill>
                <a:schemeClr val="tx1"/>
              </a:solidFill>
            </a:rPr>
            <a:t>Podcasts</a:t>
          </a:r>
        </a:p>
        <a:p>
          <a:pPr lvl="0" algn="l" defTabSz="444500">
            <a:lnSpc>
              <a:spcPct val="90000"/>
            </a:lnSpc>
            <a:spcBef>
              <a:spcPct val="0"/>
            </a:spcBef>
            <a:spcAft>
              <a:spcPct val="35000"/>
            </a:spcAft>
          </a:pPr>
          <a:r>
            <a:rPr lang="en-US" sz="1000" kern="1200" dirty="0" smtClean="0">
              <a:solidFill>
                <a:schemeClr val="tx1"/>
              </a:solidFill>
            </a:rPr>
            <a:t>GAO apps</a:t>
          </a:r>
        </a:p>
      </dsp:txBody>
      <dsp:txXfrm>
        <a:off x="420445" y="588798"/>
        <a:ext cx="911195" cy="1316502"/>
      </dsp:txXfrm>
    </dsp:sp>
    <dsp:sp modelId="{D191EAFC-6302-44BC-9E5D-55D697A540FC}">
      <dsp:nvSpPr>
        <dsp:cNvPr id="0" name=""/>
        <dsp:cNvSpPr/>
      </dsp:nvSpPr>
      <dsp:spPr>
        <a:xfrm>
          <a:off x="1331543" y="275911"/>
          <a:ext cx="4019083" cy="716986"/>
        </a:xfrm>
        <a:prstGeom prst="rightArrow">
          <a:avLst>
            <a:gd name="adj1" fmla="val 50000"/>
            <a:gd name="adj2" fmla="val 5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254000" bIns="113822" numCol="1" spcCol="1270" anchor="ctr" anchorCtr="0">
          <a:noAutofit/>
        </a:bodyPr>
        <a:lstStyle/>
        <a:p>
          <a:pPr lvl="0" algn="l" defTabSz="577850">
            <a:lnSpc>
              <a:spcPct val="90000"/>
            </a:lnSpc>
            <a:spcBef>
              <a:spcPct val="0"/>
            </a:spcBef>
            <a:spcAft>
              <a:spcPct val="35000"/>
            </a:spcAft>
          </a:pPr>
          <a:r>
            <a:rPr lang="en-US" sz="1300" kern="1200" dirty="0" smtClean="0">
              <a:solidFill>
                <a:schemeClr val="tx1"/>
              </a:solidFill>
            </a:rPr>
            <a:t>2011-2012</a:t>
          </a:r>
        </a:p>
      </dsp:txBody>
      <dsp:txXfrm>
        <a:off x="1331543" y="455158"/>
        <a:ext cx="3839837" cy="358493"/>
      </dsp:txXfrm>
    </dsp:sp>
    <dsp:sp modelId="{B0114850-C09A-44E8-96AF-82B22CEACFAB}">
      <dsp:nvSpPr>
        <dsp:cNvPr id="0" name=""/>
        <dsp:cNvSpPr/>
      </dsp:nvSpPr>
      <dsp:spPr>
        <a:xfrm>
          <a:off x="1331543" y="827886"/>
          <a:ext cx="911195" cy="1316502"/>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US" sz="1000" kern="1200" smtClean="0">
              <a:solidFill>
                <a:schemeClr val="tx1"/>
              </a:solidFill>
            </a:rPr>
            <a:t>flickr</a:t>
          </a:r>
          <a:endParaRPr lang="en-US" sz="1000" kern="1200" dirty="0" smtClean="0">
            <a:solidFill>
              <a:schemeClr val="tx1"/>
            </a:solidFill>
          </a:endParaRPr>
        </a:p>
        <a:p>
          <a:pPr lvl="0" algn="l" defTabSz="444500">
            <a:lnSpc>
              <a:spcPct val="90000"/>
            </a:lnSpc>
            <a:spcBef>
              <a:spcPct val="0"/>
            </a:spcBef>
            <a:spcAft>
              <a:spcPct val="35000"/>
            </a:spcAft>
          </a:pPr>
          <a:r>
            <a:rPr lang="en-US" sz="1000" kern="1200" dirty="0" smtClean="0">
              <a:solidFill>
                <a:schemeClr val="tx1"/>
              </a:solidFill>
            </a:rPr>
            <a:t>Facebook</a:t>
          </a:r>
        </a:p>
        <a:p>
          <a:pPr lvl="0" algn="l" defTabSz="444500">
            <a:lnSpc>
              <a:spcPct val="90000"/>
            </a:lnSpc>
            <a:spcBef>
              <a:spcPct val="0"/>
            </a:spcBef>
            <a:spcAft>
              <a:spcPct val="35000"/>
            </a:spcAft>
          </a:pPr>
          <a:r>
            <a:rPr lang="en-US" sz="1000" kern="1200" smtClean="0">
              <a:solidFill>
                <a:schemeClr val="tx1"/>
              </a:solidFill>
            </a:rPr>
            <a:t>#AskGAOLive </a:t>
          </a:r>
          <a:r>
            <a:rPr lang="en-US" sz="1000" kern="1200" dirty="0" smtClean="0">
              <a:solidFill>
                <a:schemeClr val="tx1"/>
              </a:solidFill>
            </a:rPr>
            <a:t>web chats</a:t>
          </a:r>
        </a:p>
        <a:p>
          <a:pPr lvl="0" algn="l" defTabSz="444500">
            <a:lnSpc>
              <a:spcPct val="90000"/>
            </a:lnSpc>
            <a:spcBef>
              <a:spcPct val="0"/>
            </a:spcBef>
            <a:spcAft>
              <a:spcPct val="35000"/>
            </a:spcAft>
          </a:pPr>
          <a:r>
            <a:rPr lang="en-US" sz="1000" kern="1200" dirty="0" smtClean="0">
              <a:solidFill>
                <a:schemeClr val="tx1"/>
              </a:solidFill>
            </a:rPr>
            <a:t>Google Analytics</a:t>
          </a:r>
        </a:p>
        <a:p>
          <a:pPr lvl="0" algn="l" defTabSz="444500">
            <a:lnSpc>
              <a:spcPct val="90000"/>
            </a:lnSpc>
            <a:spcBef>
              <a:spcPct val="0"/>
            </a:spcBef>
            <a:spcAft>
              <a:spcPct val="35000"/>
            </a:spcAft>
          </a:pPr>
          <a:r>
            <a:rPr lang="en-US" sz="1000" kern="1200" dirty="0" smtClean="0">
              <a:solidFill>
                <a:schemeClr val="tx1"/>
              </a:solidFill>
            </a:rPr>
            <a:t>Infographics</a:t>
          </a:r>
        </a:p>
      </dsp:txBody>
      <dsp:txXfrm>
        <a:off x="1331543" y="827886"/>
        <a:ext cx="911195" cy="1316502"/>
      </dsp:txXfrm>
    </dsp:sp>
    <dsp:sp modelId="{11568A4C-1174-4C35-B8F6-50D45F20FB64}">
      <dsp:nvSpPr>
        <dsp:cNvPr id="0" name=""/>
        <dsp:cNvSpPr/>
      </dsp:nvSpPr>
      <dsp:spPr>
        <a:xfrm>
          <a:off x="2242640" y="514999"/>
          <a:ext cx="3107985" cy="716986"/>
        </a:xfrm>
        <a:prstGeom prst="rightArrow">
          <a:avLst>
            <a:gd name="adj1" fmla="val 50000"/>
            <a:gd name="adj2" fmla="val 5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254000" bIns="113822" numCol="1" spcCol="1270" anchor="ctr" anchorCtr="0">
          <a:noAutofit/>
        </a:bodyPr>
        <a:lstStyle/>
        <a:p>
          <a:pPr lvl="0" algn="l" defTabSz="577850">
            <a:lnSpc>
              <a:spcPct val="90000"/>
            </a:lnSpc>
            <a:spcBef>
              <a:spcPct val="0"/>
            </a:spcBef>
            <a:spcAft>
              <a:spcPct val="35000"/>
            </a:spcAft>
          </a:pPr>
          <a:r>
            <a:rPr lang="en-US" sz="1300" kern="1200" dirty="0" smtClean="0">
              <a:solidFill>
                <a:schemeClr val="tx1"/>
              </a:solidFill>
            </a:rPr>
            <a:t>2013-2014</a:t>
          </a:r>
        </a:p>
      </dsp:txBody>
      <dsp:txXfrm>
        <a:off x="2242640" y="694246"/>
        <a:ext cx="2928739" cy="358493"/>
      </dsp:txXfrm>
    </dsp:sp>
    <dsp:sp modelId="{D5959829-5572-4E81-B183-1B7A6670FB8D}">
      <dsp:nvSpPr>
        <dsp:cNvPr id="0" name=""/>
        <dsp:cNvSpPr/>
      </dsp:nvSpPr>
      <dsp:spPr>
        <a:xfrm>
          <a:off x="2242640" y="1066974"/>
          <a:ext cx="911195" cy="1316502"/>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US" sz="1000" kern="1200" smtClean="0">
              <a:solidFill>
                <a:schemeClr val="tx1"/>
              </a:solidFill>
            </a:rPr>
            <a:t>LinkedIn</a:t>
          </a:r>
          <a:endParaRPr lang="en-US" sz="1000" kern="1200" dirty="0" smtClean="0">
            <a:solidFill>
              <a:schemeClr val="tx1"/>
            </a:solidFill>
          </a:endParaRPr>
        </a:p>
        <a:p>
          <a:pPr lvl="0" algn="l" defTabSz="444500">
            <a:lnSpc>
              <a:spcPct val="90000"/>
            </a:lnSpc>
            <a:spcBef>
              <a:spcPct val="0"/>
            </a:spcBef>
            <a:spcAft>
              <a:spcPct val="35000"/>
            </a:spcAft>
          </a:pPr>
          <a:r>
            <a:rPr lang="en-US" sz="1000" kern="1200" dirty="0" err="1" smtClean="0">
              <a:solidFill>
                <a:schemeClr val="tx1"/>
              </a:solidFill>
            </a:rPr>
            <a:t>WatchBlog</a:t>
          </a:r>
          <a:endParaRPr lang="en-US" sz="1000" kern="1200" dirty="0" smtClean="0">
            <a:solidFill>
              <a:schemeClr val="tx1"/>
            </a:solidFill>
          </a:endParaRPr>
        </a:p>
        <a:p>
          <a:pPr lvl="0" algn="l" defTabSz="444500">
            <a:lnSpc>
              <a:spcPct val="90000"/>
            </a:lnSpc>
            <a:spcBef>
              <a:spcPct val="0"/>
            </a:spcBef>
            <a:spcAft>
              <a:spcPct val="35000"/>
            </a:spcAft>
          </a:pPr>
          <a:r>
            <a:rPr lang="en-US" sz="1000" kern="1200" dirty="0" smtClean="0">
              <a:solidFill>
                <a:schemeClr val="tx1"/>
              </a:solidFill>
            </a:rPr>
            <a:t>Interactive graphics</a:t>
          </a:r>
        </a:p>
      </dsp:txBody>
      <dsp:txXfrm>
        <a:off x="2242640" y="1066974"/>
        <a:ext cx="911195" cy="1316502"/>
      </dsp:txXfrm>
    </dsp:sp>
    <dsp:sp modelId="{D009D377-4A88-4C53-9771-B0F9A17C3ECD}">
      <dsp:nvSpPr>
        <dsp:cNvPr id="0" name=""/>
        <dsp:cNvSpPr/>
      </dsp:nvSpPr>
      <dsp:spPr>
        <a:xfrm>
          <a:off x="3154230" y="754087"/>
          <a:ext cx="2196395" cy="716986"/>
        </a:xfrm>
        <a:prstGeom prst="rightArrow">
          <a:avLst>
            <a:gd name="adj1" fmla="val 50000"/>
            <a:gd name="adj2" fmla="val 5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254000" bIns="113822" numCol="1" spcCol="1270" anchor="ctr" anchorCtr="0">
          <a:noAutofit/>
        </a:bodyPr>
        <a:lstStyle/>
        <a:p>
          <a:pPr lvl="0" algn="l" defTabSz="577850">
            <a:lnSpc>
              <a:spcPct val="90000"/>
            </a:lnSpc>
            <a:spcBef>
              <a:spcPct val="0"/>
            </a:spcBef>
            <a:spcAft>
              <a:spcPct val="35000"/>
            </a:spcAft>
          </a:pPr>
          <a:r>
            <a:rPr lang="en-US" sz="1300" kern="1200" dirty="0" smtClean="0">
              <a:solidFill>
                <a:schemeClr val="tx1"/>
              </a:solidFill>
            </a:rPr>
            <a:t>2015-2016</a:t>
          </a:r>
        </a:p>
      </dsp:txBody>
      <dsp:txXfrm>
        <a:off x="3154230" y="933334"/>
        <a:ext cx="2017149" cy="358493"/>
      </dsp:txXfrm>
    </dsp:sp>
    <dsp:sp modelId="{1CAFD32C-1B77-4B78-A821-F5BD94F81AC4}">
      <dsp:nvSpPr>
        <dsp:cNvPr id="0" name=""/>
        <dsp:cNvSpPr/>
      </dsp:nvSpPr>
      <dsp:spPr>
        <a:xfrm>
          <a:off x="3154230" y="1306061"/>
          <a:ext cx="911195" cy="1316502"/>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US" sz="1000" kern="1200" smtClean="0">
              <a:solidFill>
                <a:schemeClr val="tx1"/>
              </a:solidFill>
            </a:rPr>
            <a:t>govdelivery</a:t>
          </a:r>
          <a:endParaRPr lang="en-US" sz="1000" kern="1200" dirty="0" smtClean="0">
            <a:solidFill>
              <a:schemeClr val="tx1"/>
            </a:solidFill>
          </a:endParaRPr>
        </a:p>
        <a:p>
          <a:pPr lvl="0" algn="l" defTabSz="444500">
            <a:lnSpc>
              <a:spcPct val="90000"/>
            </a:lnSpc>
            <a:spcBef>
              <a:spcPct val="0"/>
            </a:spcBef>
            <a:spcAft>
              <a:spcPct val="35000"/>
            </a:spcAft>
          </a:pPr>
          <a:r>
            <a:rPr lang="en-US" sz="1000" b="0" kern="1200" dirty="0" smtClean="0">
              <a:solidFill>
                <a:schemeClr val="tx1"/>
              </a:solidFill>
            </a:rPr>
            <a:t>Fast Facts pilot</a:t>
          </a:r>
        </a:p>
      </dsp:txBody>
      <dsp:txXfrm>
        <a:off x="3154230" y="1306061"/>
        <a:ext cx="911195" cy="1316502"/>
      </dsp:txXfrm>
    </dsp:sp>
    <dsp:sp modelId="{778FAF2F-0A09-46B3-AA3B-78AB4964CEFF}">
      <dsp:nvSpPr>
        <dsp:cNvPr id="0" name=""/>
        <dsp:cNvSpPr/>
      </dsp:nvSpPr>
      <dsp:spPr>
        <a:xfrm>
          <a:off x="4065328" y="993174"/>
          <a:ext cx="1285298" cy="716986"/>
        </a:xfrm>
        <a:prstGeom prst="rightArrow">
          <a:avLst>
            <a:gd name="adj1" fmla="val 50000"/>
            <a:gd name="adj2" fmla="val 5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254000" bIns="113822" numCol="1" spcCol="1270" anchor="ctr" anchorCtr="0">
          <a:noAutofit/>
        </a:bodyPr>
        <a:lstStyle/>
        <a:p>
          <a:pPr lvl="0" algn="l" defTabSz="577850">
            <a:lnSpc>
              <a:spcPct val="90000"/>
            </a:lnSpc>
            <a:spcBef>
              <a:spcPct val="0"/>
            </a:spcBef>
            <a:spcAft>
              <a:spcPct val="35000"/>
            </a:spcAft>
          </a:pPr>
          <a:r>
            <a:rPr lang="en-US" sz="1300" kern="1200" dirty="0" smtClean="0"/>
            <a:t>2017</a:t>
          </a:r>
          <a:endParaRPr lang="en-US" sz="1300" kern="1200" dirty="0"/>
        </a:p>
      </dsp:txBody>
      <dsp:txXfrm>
        <a:off x="4065328" y="1172421"/>
        <a:ext cx="1106052" cy="358493"/>
      </dsp:txXfrm>
    </dsp:sp>
    <dsp:sp modelId="{A34743F6-D079-4D6B-9496-7915ADB48EAF}">
      <dsp:nvSpPr>
        <dsp:cNvPr id="0" name=""/>
        <dsp:cNvSpPr/>
      </dsp:nvSpPr>
      <dsp:spPr>
        <a:xfrm>
          <a:off x="4065328" y="1545149"/>
          <a:ext cx="911195" cy="1316502"/>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US" sz="1000" b="0" kern="1200" dirty="0" smtClean="0">
              <a:solidFill>
                <a:schemeClr val="tx1"/>
              </a:solidFill>
            </a:rPr>
            <a:t>Big Bite Edition podcasts</a:t>
          </a:r>
        </a:p>
        <a:p>
          <a:pPr lvl="0" algn="l" defTabSz="444500">
            <a:lnSpc>
              <a:spcPct val="90000"/>
            </a:lnSpc>
            <a:spcBef>
              <a:spcPct val="0"/>
            </a:spcBef>
            <a:spcAft>
              <a:spcPct val="35000"/>
            </a:spcAft>
          </a:pPr>
          <a:r>
            <a:rPr lang="en-US" sz="1000" b="0" kern="1200" dirty="0" smtClean="0">
              <a:solidFill>
                <a:schemeClr val="tx1"/>
              </a:solidFill>
            </a:rPr>
            <a:t>Fast Facts expansion</a:t>
          </a:r>
        </a:p>
        <a:p>
          <a:pPr lvl="0" algn="l" defTabSz="444500">
            <a:lnSpc>
              <a:spcPct val="90000"/>
            </a:lnSpc>
            <a:spcBef>
              <a:spcPct val="0"/>
            </a:spcBef>
            <a:spcAft>
              <a:spcPct val="35000"/>
            </a:spcAft>
          </a:pPr>
          <a:r>
            <a:rPr lang="en-US" sz="1000" b="0" kern="1200" dirty="0" smtClean="0">
              <a:solidFill>
                <a:schemeClr val="tx1"/>
              </a:solidFill>
            </a:rPr>
            <a:t>Facebook live</a:t>
          </a:r>
        </a:p>
      </dsp:txBody>
      <dsp:txXfrm>
        <a:off x="4065328" y="1545149"/>
        <a:ext cx="911195" cy="1316502"/>
      </dsp:txXfrm>
    </dsp:sp>
  </dsp:spTree>
</dsp:drawing>
</file>

<file path=word/diagrams/layout1.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1FCF82-8BC6-4ACF-8168-4FAF4FDBA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8773</Words>
  <Characters>53285</Characters>
  <Application>Microsoft Office Word</Application>
  <DocSecurity>0</DocSecurity>
  <Lines>444</Lines>
  <Paragraphs>123</Paragraphs>
  <ScaleCrop>false</ScaleCrop>
  <HeadingPairs>
    <vt:vector size="2" baseType="variant">
      <vt:variant>
        <vt:lpstr>Title</vt:lpstr>
      </vt:variant>
      <vt:variant>
        <vt:i4>1</vt:i4>
      </vt:variant>
    </vt:vector>
  </HeadingPairs>
  <TitlesOfParts>
    <vt:vector size="1" baseType="lpstr">
      <vt:lpstr/>
    </vt:vector>
  </TitlesOfParts>
  <Company>ECA</Company>
  <LinksUpToDate>false</LinksUpToDate>
  <CharactersWithSpaces>61935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 NIEMENMAA</dc:creator>
  <cp:keywords/>
  <dc:description/>
  <cp:lastModifiedBy>BPK_2015</cp:lastModifiedBy>
  <cp:revision>3</cp:revision>
  <cp:lastPrinted>2018-12-20T02:38:00Z</cp:lastPrinted>
  <dcterms:created xsi:type="dcterms:W3CDTF">2019-01-31T11:31:00Z</dcterms:created>
  <dcterms:modified xsi:type="dcterms:W3CDTF">2019-02-01T08:48:00Z</dcterms:modified>
</cp:coreProperties>
</file>